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86E12" w14:textId="77777777" w:rsidR="008758CF" w:rsidRDefault="003320DA">
      <w:pPr>
        <w:spacing w:before="240" w:line="288" w:lineRule="auto"/>
      </w:pPr>
      <w:bookmarkStart w:id="0" w:name="tutti_i_modelli_z_score_di_altman_5fd0fd"/>
      <w:r>
        <w:rPr>
          <w:b/>
          <w:sz w:val="56"/>
        </w:rPr>
        <w:t>Tutti i Modelli Z-Score di Altman: Storia, Formule, Autori e Applicazioni Italiane</w:t>
      </w:r>
      <w:bookmarkEnd w:id="0"/>
    </w:p>
    <w:p w14:paraId="5C0392B6" w14:textId="77777777" w:rsidR="008758CF" w:rsidRDefault="003320DA">
      <w:pPr>
        <w:spacing w:before="240" w:line="271" w:lineRule="auto"/>
      </w:pPr>
      <w:bookmarkStart w:id="1" w:name="bm_1_z_score_originale_1968_impre_393911"/>
      <w:r>
        <w:rPr>
          <w:rFonts w:eastAsia="Georgia" w:hAnsi="Georgia" w:cs="Georgia"/>
          <w:b/>
          <w:sz w:val="42"/>
        </w:rPr>
        <w:t>1. Z-Score Originale (1968) — Imprese Manifatturiere Quotate USA</w:t>
      </w:r>
      <w:bookmarkEnd w:id="1"/>
    </w:p>
    <w:p w14:paraId="102038CC" w14:textId="77777777" w:rsidR="008758CF" w:rsidRDefault="003320DA">
      <w:pPr>
        <w:spacing w:before="240" w:line="271" w:lineRule="auto"/>
      </w:pPr>
      <w:bookmarkStart w:id="2" w:name="autore_e_riferimento"/>
      <w:r>
        <w:rPr>
          <w:b/>
          <w:sz w:val="33"/>
        </w:rPr>
        <w:t>Autore e riferimento</w:t>
      </w:r>
      <w:bookmarkEnd w:id="2"/>
    </w:p>
    <w:p w14:paraId="3F2F9412" w14:textId="77777777" w:rsidR="008758CF" w:rsidRDefault="003320DA">
      <w:pPr>
        <w:spacing w:after="210"/>
      </w:pPr>
      <w:r>
        <w:rPr>
          <w:b/>
        </w:rPr>
        <w:t>Edward I. Altman</w:t>
      </w:r>
      <w:r>
        <w:t xml:space="preserve">, all'epoca Assistant Professor of Finance presso la NYU Stern School of Business. Il modello fu pubblicato nel paper seminale </w:t>
      </w:r>
      <w:r>
        <w:rPr>
          <w:i/>
        </w:rPr>
        <w:t>"Financial Ratios, Discriminant Analysis and the Prediction of Corporate Bankruptcy"</w:t>
      </w:r>
      <w:r>
        <w:t xml:space="preserve"> (Journal of Finance, 1968).[1][2]</w:t>
      </w:r>
    </w:p>
    <w:p w14:paraId="1F504597" w14:textId="77777777" w:rsidR="008758CF" w:rsidRDefault="003320DA">
      <w:pPr>
        <w:spacing w:before="240" w:line="271" w:lineRule="auto"/>
      </w:pPr>
      <w:bookmarkStart w:id="3" w:name="formula"/>
      <w:r>
        <w:rPr>
          <w:b/>
          <w:sz w:val="33"/>
        </w:rPr>
        <w:t>Formula</w:t>
      </w:r>
      <w:bookmarkEnd w:id="3"/>
    </w:p>
    <w:p w14:paraId="658A7D88" w14:textId="77777777" w:rsidR="008758CF" w:rsidRDefault="003320DA">
      <w:pPr>
        <w:spacing w:after="210"/>
      </w:pPr>
      <m:oMathPara>
        <m:oMath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=1,2⋅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+1,4⋅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+3,3⋅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+1,0⋅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0CFEB5C8" w14:textId="77777777" w:rsidR="008758CF" w:rsidRDefault="003320DA">
      <w:pPr>
        <w:spacing w:before="240" w:line="271" w:lineRule="auto"/>
      </w:pPr>
      <w:bookmarkStart w:id="4" w:name="variabili"/>
      <w:r>
        <w:rPr>
          <w:b/>
          <w:sz w:val="33"/>
        </w:rPr>
        <w:t>Variabili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5"/>
        <w:gridCol w:w="5800"/>
        <w:gridCol w:w="761"/>
      </w:tblGrid>
      <w:tr w:rsidR="008758CF" w14:paraId="4EB29B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90784C" w14:textId="77777777" w:rsidR="008758CF" w:rsidRDefault="003320DA">
            <w:r>
              <w:t>Variabile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63CFC2" w14:textId="77777777" w:rsidR="008758CF" w:rsidRDefault="003320DA">
            <w:r>
              <w:t>Definizione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25F847" w14:textId="77777777" w:rsidR="008758CF" w:rsidRDefault="003320DA">
            <w:r>
              <w:t>Peso</w:t>
            </w:r>
          </w:p>
        </w:tc>
      </w:tr>
      <w:tr w:rsidR="008758CF" w14:paraId="749644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5036F70" w14:textId="77777777" w:rsidR="008758CF" w:rsidRDefault="003320DA">
            <w:r>
              <w:rPr>
                <w:rFonts w:eastAsia="Georgia" w:hAnsi="Georgia" w:cs="Georgia"/>
              </w:rPr>
              <w:t>X₁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D6E68A" w14:textId="77777777" w:rsidR="008758CF" w:rsidRDefault="003320DA">
            <w:r>
              <w:t>Working Capital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572794" w14:textId="77777777" w:rsidR="008758CF" w:rsidRDefault="003320DA">
            <w:r>
              <w:t>1,2</w:t>
            </w:r>
          </w:p>
        </w:tc>
      </w:tr>
      <w:tr w:rsidR="008758CF" w14:paraId="2A3B938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3D7D6AF" w14:textId="77777777" w:rsidR="008758CF" w:rsidRDefault="003320DA">
            <w:r>
              <w:rPr>
                <w:rFonts w:eastAsia="Georgia" w:hAnsi="Georgia" w:cs="Georgia"/>
              </w:rPr>
              <w:t>X₂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53D11D" w14:textId="77777777" w:rsidR="008758CF" w:rsidRDefault="003320DA">
            <w:r>
              <w:t>Retained Earnings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8A21B3" w14:textId="77777777" w:rsidR="008758CF" w:rsidRDefault="003320DA">
            <w:r>
              <w:t>1,4</w:t>
            </w:r>
          </w:p>
        </w:tc>
      </w:tr>
      <w:tr w:rsidR="008758CF" w14:paraId="5FE79AF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A97E1DC" w14:textId="77777777" w:rsidR="008758CF" w:rsidRDefault="003320DA">
            <w:r>
              <w:rPr>
                <w:rFonts w:eastAsia="Georgia" w:hAnsi="Georgia" w:cs="Georgia"/>
              </w:rPr>
              <w:t>X₃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C08EC3" w14:textId="77777777" w:rsidR="008758CF" w:rsidRDefault="003320DA">
            <w:r>
              <w:t>EBIT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31A083" w14:textId="77777777" w:rsidR="008758CF" w:rsidRDefault="003320DA">
            <w:r>
              <w:t>3,3</w:t>
            </w:r>
          </w:p>
        </w:tc>
      </w:tr>
      <w:tr w:rsidR="008758CF" w14:paraId="68EE694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315D68" w14:textId="77777777" w:rsidR="008758CF" w:rsidRDefault="003320DA">
            <w:r>
              <w:rPr>
                <w:rFonts w:eastAsia="Georgia" w:hAnsi="Georgia" w:cs="Georgia"/>
              </w:rPr>
              <w:t>X₄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D950E6" w14:textId="77777777" w:rsidR="008758CF" w:rsidRDefault="003320DA">
            <w:r>
              <w:rPr>
                <w:b/>
              </w:rPr>
              <w:t>Market Value of Equity</w:t>
            </w:r>
            <w:r>
              <w:t xml:space="preserve"> / Book Value of Total Liabilities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7015388" w14:textId="77777777" w:rsidR="008758CF" w:rsidRDefault="003320DA">
            <w:r>
              <w:t>0,6</w:t>
            </w:r>
          </w:p>
        </w:tc>
      </w:tr>
      <w:tr w:rsidR="008758CF" w14:paraId="72E8F1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4A1068" w14:textId="77777777" w:rsidR="008758CF" w:rsidRDefault="003320DA">
            <w:r>
              <w:rPr>
                <w:rFonts w:eastAsia="Georgia" w:hAnsi="Georgia" w:cs="Georgia"/>
              </w:rPr>
              <w:t>X₅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641510" w14:textId="77777777" w:rsidR="008758CF" w:rsidRDefault="003320DA">
            <w:r>
              <w:t>Sales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88D1E4" w14:textId="77777777" w:rsidR="008758CF" w:rsidRDefault="003320DA">
            <w:r>
              <w:t>1,0</w:t>
            </w:r>
          </w:p>
        </w:tc>
      </w:tr>
    </w:tbl>
    <w:p w14:paraId="6D91BE88" w14:textId="77777777" w:rsidR="008758CF" w:rsidRDefault="008758CF"/>
    <w:p w14:paraId="0B475EEC" w14:textId="77777777" w:rsidR="008758CF" w:rsidRDefault="003320DA">
      <w:pPr>
        <w:spacing w:before="240" w:line="271" w:lineRule="auto"/>
      </w:pPr>
      <w:bookmarkStart w:id="5" w:name="zone_di_discriminazione"/>
      <w:r>
        <w:rPr>
          <w:b/>
          <w:sz w:val="33"/>
        </w:rPr>
        <w:t>Zone di discriminazione</w:t>
      </w:r>
      <w:bookmarkEnd w:id="5"/>
    </w:p>
    <w:p w14:paraId="4C112C6C" w14:textId="77777777" w:rsidR="008758CF" w:rsidRDefault="003320DA">
      <w:pPr>
        <w:numPr>
          <w:ilvl w:val="0"/>
          <w:numId w:val="1"/>
        </w:numPr>
      </w:pPr>
      <w:r>
        <w:rPr>
          <w:b/>
        </w:rPr>
        <w:t>Safe Zone</w:t>
      </w:r>
      <w:r>
        <w:t>: Z &gt; 2,99</w:t>
      </w:r>
    </w:p>
    <w:p w14:paraId="49E1F6E9" w14:textId="77777777" w:rsidR="008758CF" w:rsidRDefault="003320DA">
      <w:pPr>
        <w:numPr>
          <w:ilvl w:val="0"/>
          <w:numId w:val="1"/>
        </w:numPr>
      </w:pPr>
      <w:r>
        <w:rPr>
          <w:b/>
        </w:rPr>
        <w:t>Grey Zone</w:t>
      </w:r>
      <w:r>
        <w:t>: 1,81 &lt; Z &lt; 2,99</w:t>
      </w:r>
    </w:p>
    <w:p w14:paraId="7CCA3403" w14:textId="77777777" w:rsidR="008758CF" w:rsidRDefault="003320DA">
      <w:pPr>
        <w:numPr>
          <w:ilvl w:val="0"/>
          <w:numId w:val="1"/>
        </w:numPr>
      </w:pPr>
      <w:r>
        <w:rPr>
          <w:b/>
        </w:rPr>
        <w:t>Distress Zone</w:t>
      </w:r>
      <w:r>
        <w:t>: Z &lt; 1,81[3][1]</w:t>
      </w:r>
    </w:p>
    <w:p w14:paraId="743A6274" w14:textId="77777777" w:rsidR="008758CF" w:rsidRDefault="003320DA">
      <w:pPr>
        <w:spacing w:before="240" w:line="271" w:lineRule="auto"/>
      </w:pPr>
      <w:bookmarkStart w:id="6" w:name="campione_e_accuratezza"/>
      <w:r>
        <w:rPr>
          <w:b/>
          <w:sz w:val="33"/>
        </w:rPr>
        <w:t>Campione e accuratezza</w:t>
      </w:r>
      <w:bookmarkEnd w:id="6"/>
    </w:p>
    <w:p w14:paraId="7EDFF6A5" w14:textId="77777777" w:rsidR="008758CF" w:rsidRDefault="003320DA">
      <w:pPr>
        <w:spacing w:after="210"/>
      </w:pPr>
      <w:r>
        <w:rPr>
          <w:rFonts w:eastAsia="Georgia" w:hAnsi="Georgia" w:cs="Georgia"/>
        </w:rPr>
        <w:t xml:space="preserve">Il modello fu costruito su un campione di 66 imprese manifatturiere quotate USA (33 fallite e 33 sane), con attività inferiori a 25 milioni di dollari, nel periodo 1946–1965. L'accuratezza </w:t>
      </w:r>
      <w:r>
        <w:rPr>
          <w:rFonts w:eastAsia="Georgia" w:hAnsi="Georgia" w:cs="Georgia"/>
        </w:rPr>
        <w:lastRenderedPageBreak/>
        <w:t>predittiva risultò del 95% un anno prima del fallimento e del 72% due anni prima. In test successivi (1997–1999 su 120 imprese), il modello mantenne un'accuratezza del 94% con cutoff a 2,67 e dell'84% con cutoff a 1,81.[4][5][2][3]</w:t>
      </w:r>
    </w:p>
    <w:p w14:paraId="7106178B" w14:textId="77777777" w:rsidR="008758CF" w:rsidRDefault="003320DA">
      <w:pPr>
        <w:spacing w:before="240" w:line="271" w:lineRule="auto"/>
      </w:pPr>
      <w:bookmarkStart w:id="7" w:name="commento"/>
      <w:r>
        <w:rPr>
          <w:b/>
          <w:sz w:val="33"/>
        </w:rPr>
        <w:t>Commento</w:t>
      </w:r>
      <w:bookmarkEnd w:id="7"/>
    </w:p>
    <w:p w14:paraId="11C2163A" w14:textId="77777777" w:rsidR="008758CF" w:rsidRDefault="003320DA">
      <w:pPr>
        <w:spacing w:after="210"/>
      </w:pPr>
      <w:r>
        <w:rPr>
          <w:rFonts w:eastAsia="Georgia" w:hAnsi="Georgia" w:cs="Georgia"/>
        </w:rPr>
        <w:t>Il modello originale è applicabile esclusivamente a imprese manifatturiere quotate in borsa. Il suo limite principale è l'uso del valore di mercato dell'equity (X₄), non disponibile per le imprese non quotate. Altman stesso ha osservato che il cutoff di 1,81, definito sul campione originale degli anni '60, è ormai obsoleto: nei dati recenti (2017) la mediana dello Z-Score per imprese con rating B è 1,65, e un valore prossimo a zero è più indicativo di default effettivo.[2][3]</w:t>
      </w:r>
    </w:p>
    <w:p w14:paraId="5DDB63BE" w14:textId="77777777" w:rsidR="008758CF" w:rsidRDefault="003320DA">
      <w:r>
        <w:rPr>
          <w:noProof/>
        </w:rPr>
        <w:pict w14:anchorId="13862E39">
          <v:rect id="_x0000_i1025" alt="" style="width:434.5pt;height:.05pt;mso-width-percent:0;mso-height-percent:0;mso-width-percent:0;mso-height-percent:0" o:hralign="center" o:hrstd="t" o:hr="t"/>
        </w:pict>
      </w:r>
    </w:p>
    <w:p w14:paraId="448E6476" w14:textId="77777777" w:rsidR="008758CF" w:rsidRDefault="003320DA">
      <w:pPr>
        <w:spacing w:before="240" w:line="271" w:lineRule="auto"/>
      </w:pPr>
      <w:bookmarkStart w:id="8" w:name="bm_2_z_score_1983_imprese_manifat_b4ded2"/>
      <w:r>
        <w:rPr>
          <w:rFonts w:eastAsia="Georgia" w:hAnsi="Georgia" w:cs="Georgia"/>
          <w:b/>
          <w:sz w:val="42"/>
        </w:rPr>
        <w:t>2. Z'-Score (1983) — Imprese Manifatturiere Private (Non Quotate)</w:t>
      </w:r>
      <w:bookmarkEnd w:id="8"/>
    </w:p>
    <w:p w14:paraId="25B0E70C" w14:textId="77777777" w:rsidR="008758CF" w:rsidRDefault="003320DA">
      <w:pPr>
        <w:spacing w:before="240" w:line="271" w:lineRule="auto"/>
      </w:pPr>
      <w:bookmarkStart w:id="9" w:name="autore_e_riferimento_2"/>
      <w:r>
        <w:rPr>
          <w:b/>
          <w:sz w:val="33"/>
        </w:rPr>
        <w:t>Autore e riferimento</w:t>
      </w:r>
      <w:bookmarkEnd w:id="9"/>
    </w:p>
    <w:p w14:paraId="0E9C8B95" w14:textId="77777777" w:rsidR="008758CF" w:rsidRDefault="003320DA">
      <w:pPr>
        <w:spacing w:after="210"/>
      </w:pPr>
      <w:r>
        <w:rPr>
          <w:b/>
        </w:rPr>
        <w:t>Edward I. Altman</w:t>
      </w:r>
      <w:r>
        <w:t xml:space="preserve">, pubblicato nella prima edizione del libro </w:t>
      </w:r>
      <w:r>
        <w:rPr>
          <w:i/>
        </w:rPr>
        <w:t>"Corporate Financial Distress: A Complete Guide to Predicting, Avoiding, and Dealing with Bankruptcy"</w:t>
      </w:r>
      <w:r>
        <w:t xml:space="preserve"> (1983).[5][3]</w:t>
      </w:r>
    </w:p>
    <w:p w14:paraId="26A38CE7" w14:textId="77777777" w:rsidR="008758CF" w:rsidRDefault="003320DA">
      <w:pPr>
        <w:spacing w:before="240" w:line="271" w:lineRule="auto"/>
      </w:pPr>
      <w:bookmarkStart w:id="10" w:name="formula_2"/>
      <w:r>
        <w:rPr>
          <w:b/>
          <w:sz w:val="33"/>
        </w:rPr>
        <w:t>Formula</w:t>
      </w:r>
      <w:bookmarkEnd w:id="10"/>
    </w:p>
    <w:p w14:paraId="6B612F1D" w14:textId="77777777" w:rsidR="008758CF" w:rsidRDefault="003320DA">
      <w:pPr>
        <w:spacing w:after="21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=0,717⋅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+0,847⋅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+3,107⋅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+0,420⋅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+0,998⋅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0A596A64" w14:textId="77777777" w:rsidR="008758CF" w:rsidRDefault="003320DA">
      <w:pPr>
        <w:spacing w:before="240" w:line="271" w:lineRule="auto"/>
      </w:pPr>
      <w:bookmarkStart w:id="11" w:name="variabili_2"/>
      <w:r>
        <w:rPr>
          <w:b/>
          <w:sz w:val="33"/>
        </w:rPr>
        <w:t>Variabili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5"/>
        <w:gridCol w:w="5573"/>
        <w:gridCol w:w="878"/>
      </w:tblGrid>
      <w:tr w:rsidR="008758CF" w14:paraId="27CB7A9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5345BD" w14:textId="77777777" w:rsidR="008758CF" w:rsidRDefault="003320DA">
            <w:r>
              <w:t>Variabile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A71B1B" w14:textId="77777777" w:rsidR="008758CF" w:rsidRDefault="003320DA">
            <w:r>
              <w:t>Definizione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C7C488" w14:textId="77777777" w:rsidR="008758CF" w:rsidRDefault="003320DA">
            <w:r>
              <w:t>Peso</w:t>
            </w:r>
          </w:p>
        </w:tc>
      </w:tr>
      <w:tr w:rsidR="008758CF" w14:paraId="4F6B82D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29A208" w14:textId="77777777" w:rsidR="008758CF" w:rsidRDefault="003320DA">
            <w:r>
              <w:rPr>
                <w:rFonts w:eastAsia="Georgia" w:hAnsi="Georgia" w:cs="Georgia"/>
              </w:rPr>
              <w:t>X₁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39DDD5" w14:textId="77777777" w:rsidR="008758CF" w:rsidRDefault="003320DA">
            <w:r>
              <w:t>Working Capital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FFEE73" w14:textId="77777777" w:rsidR="008758CF" w:rsidRDefault="003320DA">
            <w:r>
              <w:t>0,717</w:t>
            </w:r>
          </w:p>
        </w:tc>
      </w:tr>
      <w:tr w:rsidR="008758CF" w14:paraId="478B6E9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87AD33" w14:textId="77777777" w:rsidR="008758CF" w:rsidRDefault="003320DA">
            <w:r>
              <w:rPr>
                <w:rFonts w:eastAsia="Georgia" w:hAnsi="Georgia" w:cs="Georgia"/>
              </w:rPr>
              <w:t>X₂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0C6CB8" w14:textId="77777777" w:rsidR="008758CF" w:rsidRDefault="003320DA">
            <w:r>
              <w:t>Retained Earnings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B3BDF6" w14:textId="77777777" w:rsidR="008758CF" w:rsidRDefault="003320DA">
            <w:r>
              <w:t>0,847</w:t>
            </w:r>
          </w:p>
        </w:tc>
      </w:tr>
      <w:tr w:rsidR="008758CF" w14:paraId="2E94B3D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B1E8A18" w14:textId="77777777" w:rsidR="008758CF" w:rsidRDefault="003320DA">
            <w:r>
              <w:rPr>
                <w:rFonts w:eastAsia="Georgia" w:hAnsi="Georgia" w:cs="Georgia"/>
              </w:rPr>
              <w:t>X₃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A4A27E" w14:textId="77777777" w:rsidR="008758CF" w:rsidRDefault="003320DA">
            <w:r>
              <w:t>EBIT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FAAB91" w14:textId="77777777" w:rsidR="008758CF" w:rsidRDefault="003320DA">
            <w:r>
              <w:t>3,107</w:t>
            </w:r>
          </w:p>
        </w:tc>
      </w:tr>
      <w:tr w:rsidR="008758CF" w14:paraId="28F856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C3201C" w14:textId="77777777" w:rsidR="008758CF" w:rsidRDefault="003320DA">
            <w:r>
              <w:rPr>
                <w:rFonts w:eastAsia="Georgia" w:hAnsi="Georgia" w:cs="Georgia"/>
              </w:rPr>
              <w:t>X₄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DB39B13" w14:textId="77777777" w:rsidR="008758CF" w:rsidRDefault="003320DA">
            <w:r>
              <w:rPr>
                <w:b/>
              </w:rPr>
              <w:t>Book Value of Equity</w:t>
            </w:r>
            <w:r>
              <w:t xml:space="preserve"> / Book Value of Total Liabilities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511DFE" w14:textId="77777777" w:rsidR="008758CF" w:rsidRDefault="003320DA">
            <w:r>
              <w:t>0,420</w:t>
            </w:r>
          </w:p>
        </w:tc>
      </w:tr>
      <w:tr w:rsidR="008758CF" w14:paraId="775EA1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2C21D5" w14:textId="77777777" w:rsidR="008758CF" w:rsidRDefault="003320DA">
            <w:r>
              <w:rPr>
                <w:rFonts w:eastAsia="Georgia" w:hAnsi="Georgia" w:cs="Georgia"/>
              </w:rPr>
              <w:t>X₅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1AD0C0" w14:textId="77777777" w:rsidR="008758CF" w:rsidRDefault="003320DA">
            <w:r>
              <w:t>Sales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C756EE" w14:textId="77777777" w:rsidR="008758CF" w:rsidRDefault="003320DA">
            <w:r>
              <w:t>0,998</w:t>
            </w:r>
          </w:p>
        </w:tc>
      </w:tr>
    </w:tbl>
    <w:p w14:paraId="046B8E09" w14:textId="77777777" w:rsidR="008758CF" w:rsidRDefault="008758CF"/>
    <w:p w14:paraId="2D349C27" w14:textId="77777777" w:rsidR="008758CF" w:rsidRDefault="003320DA">
      <w:pPr>
        <w:spacing w:before="240" w:line="271" w:lineRule="auto"/>
      </w:pPr>
      <w:bookmarkStart w:id="12" w:name="zone_di_discriminazione_2"/>
      <w:r>
        <w:rPr>
          <w:b/>
          <w:sz w:val="33"/>
        </w:rPr>
        <w:t>Zone di discriminazione</w:t>
      </w:r>
      <w:bookmarkEnd w:id="12"/>
    </w:p>
    <w:p w14:paraId="56575670" w14:textId="77777777" w:rsidR="008758CF" w:rsidRDefault="003320DA">
      <w:pPr>
        <w:numPr>
          <w:ilvl w:val="0"/>
          <w:numId w:val="2"/>
        </w:numPr>
      </w:pPr>
      <w:r>
        <w:rPr>
          <w:b/>
        </w:rPr>
        <w:t>Safe Zone</w:t>
      </w:r>
      <w:r>
        <w:t>: Z' &gt; 2,90</w:t>
      </w:r>
    </w:p>
    <w:p w14:paraId="6F9BF175" w14:textId="77777777" w:rsidR="008758CF" w:rsidRDefault="003320DA">
      <w:pPr>
        <w:numPr>
          <w:ilvl w:val="0"/>
          <w:numId w:val="2"/>
        </w:numPr>
      </w:pPr>
      <w:r>
        <w:rPr>
          <w:b/>
        </w:rPr>
        <w:t>Grey Zone</w:t>
      </w:r>
      <w:r>
        <w:t>: 1,23 &lt; Z' &lt; 2,90</w:t>
      </w:r>
    </w:p>
    <w:p w14:paraId="4C8B0F7D" w14:textId="77777777" w:rsidR="008758CF" w:rsidRDefault="003320DA">
      <w:pPr>
        <w:numPr>
          <w:ilvl w:val="0"/>
          <w:numId w:val="2"/>
        </w:numPr>
      </w:pPr>
      <w:r>
        <w:rPr>
          <w:b/>
        </w:rPr>
        <w:t>Distress Zone</w:t>
      </w:r>
      <w:r>
        <w:t>: Z' &lt; 1,23[3]</w:t>
      </w:r>
    </w:p>
    <w:p w14:paraId="0DDDFD2A" w14:textId="77777777" w:rsidR="008758CF" w:rsidRDefault="003320DA">
      <w:pPr>
        <w:spacing w:before="240" w:line="271" w:lineRule="auto"/>
      </w:pPr>
      <w:bookmarkStart w:id="13" w:name="modifica_chiave"/>
      <w:r>
        <w:rPr>
          <w:b/>
          <w:sz w:val="33"/>
        </w:rPr>
        <w:lastRenderedPageBreak/>
        <w:t>Modifica chiave</w:t>
      </w:r>
      <w:bookmarkEnd w:id="13"/>
    </w:p>
    <w:p w14:paraId="1845E411" w14:textId="77777777" w:rsidR="008758CF" w:rsidRDefault="003320DA">
      <w:pPr>
        <w:spacing w:after="210"/>
      </w:pPr>
      <w:r>
        <w:rPr>
          <w:rFonts w:eastAsia="Georgia" w:hAnsi="Georgia" w:cs="Georgia"/>
        </w:rPr>
        <w:t xml:space="preserve">L'unica differenza sostanziale rispetto al modello originale è la sostituzione del valore di mercato dell'equity con il </w:t>
      </w:r>
      <w:r>
        <w:rPr>
          <w:b/>
        </w:rPr>
        <w:t>valore contabile del patrimonio netto</w:t>
      </w:r>
      <w:r>
        <w:rPr>
          <w:rFonts w:eastAsia="Georgia" w:hAnsi="Georgia" w:cs="Georgia"/>
        </w:rPr>
        <w:t xml:space="preserve"> nella variabile X₄, poiché le imprese private non dispongono di capitalizzazione di mercato. I coefficienti sono stati ricalibrati di conseguenza, e il peso di X₄ si riduce da 0,6 a 0,420.[5][3]</w:t>
      </w:r>
    </w:p>
    <w:p w14:paraId="4C4B0F4E" w14:textId="77777777" w:rsidR="008758CF" w:rsidRDefault="003320DA">
      <w:pPr>
        <w:spacing w:before="240" w:line="271" w:lineRule="auto"/>
      </w:pPr>
      <w:bookmarkStart w:id="14" w:name="accuratezza"/>
      <w:r>
        <w:rPr>
          <w:b/>
          <w:sz w:val="33"/>
        </w:rPr>
        <w:t>Accuratezza</w:t>
      </w:r>
      <w:bookmarkEnd w:id="14"/>
    </w:p>
    <w:p w14:paraId="769706D6" w14:textId="77777777" w:rsidR="008758CF" w:rsidRDefault="003320DA">
      <w:pPr>
        <w:spacing w:after="210"/>
      </w:pPr>
      <w:r>
        <w:t>Il modello Z' ha dimostrato un'accuratezza del 91% nella classificazione delle imprese fallite (30 su 33 nel campione originale) e del 97% per le imprese non fallite.[3]</w:t>
      </w:r>
    </w:p>
    <w:p w14:paraId="1AEE4857" w14:textId="77777777" w:rsidR="008758CF" w:rsidRDefault="003320DA">
      <w:pPr>
        <w:spacing w:before="240" w:line="271" w:lineRule="auto"/>
      </w:pPr>
      <w:bookmarkStart w:id="15" w:name="commento_2"/>
      <w:r>
        <w:rPr>
          <w:b/>
          <w:sz w:val="33"/>
        </w:rPr>
        <w:t>Commento</w:t>
      </w:r>
      <w:bookmarkEnd w:id="15"/>
    </w:p>
    <w:p w14:paraId="4259EA2D" w14:textId="77777777" w:rsidR="008758CF" w:rsidRDefault="003320DA">
      <w:pPr>
        <w:spacing w:after="210"/>
      </w:pPr>
      <w:r>
        <w:rPr>
          <w:rFonts w:eastAsia="Georgia" w:hAnsi="Georgia" w:cs="Georgia"/>
        </w:rPr>
        <w:t>Questo modello ha reso possibile l'applicazione dell'analisi Z-Score all'enorme platea delle imprese non quotate, incluse le PMI. È il modello più utilizzato per l'analisi delle imprese italiane non quotate del settore manifatturiero.[6][4]</w:t>
      </w:r>
    </w:p>
    <w:p w14:paraId="0E799F83" w14:textId="77777777" w:rsidR="008758CF" w:rsidRDefault="003320DA">
      <w:r>
        <w:rPr>
          <w:noProof/>
        </w:rPr>
        <w:pict w14:anchorId="1DA80D10">
          <v:rect id="_x0000_i1026" alt="" style="width:434.5pt;height:.05pt;mso-width-percent:0;mso-height-percent:0;mso-width-percent:0;mso-height-percent:0" o:hralign="center" o:hrstd="t" o:hr="t"/>
        </w:pict>
      </w:r>
    </w:p>
    <w:p w14:paraId="6AE90BED" w14:textId="77777777" w:rsidR="008758CF" w:rsidRDefault="003320DA">
      <w:pPr>
        <w:spacing w:before="240" w:line="271" w:lineRule="auto"/>
      </w:pPr>
      <w:bookmarkStart w:id="16" w:name="bm_3_z_score_1995_imprese_non_man_a7b03d"/>
      <w:r>
        <w:rPr>
          <w:rFonts w:eastAsia="Georgia" w:hAnsi="Georgia" w:cs="Georgia"/>
          <w:b/>
          <w:sz w:val="42"/>
        </w:rPr>
        <w:t>3. Z''-Score (1995) — Imprese Non Manifatturiere (Pubbliche e Private)</w:t>
      </w:r>
      <w:bookmarkEnd w:id="16"/>
    </w:p>
    <w:p w14:paraId="097B6ACD" w14:textId="77777777" w:rsidR="008758CF" w:rsidRDefault="003320DA">
      <w:pPr>
        <w:spacing w:before="240" w:line="271" w:lineRule="auto"/>
      </w:pPr>
      <w:bookmarkStart w:id="17" w:name="autore_e_riferimento_3"/>
      <w:r>
        <w:rPr>
          <w:b/>
          <w:sz w:val="33"/>
        </w:rPr>
        <w:t>Autore e riferimento</w:t>
      </w:r>
      <w:bookmarkEnd w:id="17"/>
    </w:p>
    <w:p w14:paraId="5EBCFCEF" w14:textId="77777777" w:rsidR="008758CF" w:rsidRDefault="003320DA">
      <w:pPr>
        <w:spacing w:after="210"/>
      </w:pPr>
      <w:r>
        <w:rPr>
          <w:b/>
        </w:rPr>
        <w:t>Edward I. Altman</w:t>
      </w:r>
      <w:r>
        <w:t xml:space="preserve">, pubblicato in </w:t>
      </w:r>
      <w:r>
        <w:rPr>
          <w:i/>
        </w:rPr>
        <w:t>"Corporate Financial Distress and Bankruptcy"</w:t>
      </w:r>
      <w:r>
        <w:t xml:space="preserve"> (seconda edizione, 1993) e formalizzato nel paper </w:t>
      </w:r>
      <w:r>
        <w:rPr>
          <w:i/>
        </w:rPr>
        <w:t xml:space="preserve">"Emerging Market Corporate Bonds </w:t>
      </w:r>
      <w:r>
        <w:rPr>
          <w:i/>
        </w:rPr>
        <w:t>—</w:t>
      </w:r>
      <w:r>
        <w:rPr>
          <w:i/>
        </w:rPr>
        <w:t xml:space="preserve"> A Scoring System"</w:t>
      </w:r>
      <w:r>
        <w:t xml:space="preserve"> (Altman, Hartzell, Peck, 1995).[7][8][3]</w:t>
      </w:r>
    </w:p>
    <w:p w14:paraId="13403B16" w14:textId="77777777" w:rsidR="008758CF" w:rsidRDefault="003320DA">
      <w:pPr>
        <w:spacing w:before="240" w:line="271" w:lineRule="auto"/>
      </w:pPr>
      <w:bookmarkStart w:id="18" w:name="formula_senza_costante_versione_b_2f86bd"/>
      <w:r>
        <w:rPr>
          <w:rFonts w:eastAsia="Georgia" w:hAnsi="Georgia" w:cs="Georgia"/>
          <w:b/>
          <w:sz w:val="33"/>
        </w:rPr>
        <w:t>Formula (senza costante — versione base per non-manifatturiero)</w:t>
      </w:r>
      <w:bookmarkEnd w:id="18"/>
    </w:p>
    <w:p w14:paraId="222781CD" w14:textId="77777777" w:rsidR="008758CF" w:rsidRDefault="003320DA">
      <w:pPr>
        <w:spacing w:after="21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=6,56⋅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+3,26⋅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+6,72⋅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+1,05⋅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60AB61E6" w14:textId="77777777" w:rsidR="008758CF" w:rsidRDefault="003320DA">
      <w:pPr>
        <w:spacing w:before="240" w:line="271" w:lineRule="auto"/>
      </w:pPr>
      <w:bookmarkStart w:id="19" w:name="variabili_3"/>
      <w:r>
        <w:rPr>
          <w:b/>
          <w:sz w:val="33"/>
        </w:rPr>
        <w:t>Variabili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5"/>
        <w:gridCol w:w="5264"/>
        <w:gridCol w:w="761"/>
      </w:tblGrid>
      <w:tr w:rsidR="008758CF" w14:paraId="759CC7F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9D798E3" w14:textId="77777777" w:rsidR="008758CF" w:rsidRDefault="003320DA">
            <w:r>
              <w:t>Variabile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10F842" w14:textId="77777777" w:rsidR="008758CF" w:rsidRDefault="003320DA">
            <w:r>
              <w:t>Definizione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910D3DE" w14:textId="77777777" w:rsidR="008758CF" w:rsidRDefault="003320DA">
            <w:r>
              <w:t>Peso</w:t>
            </w:r>
          </w:p>
        </w:tc>
      </w:tr>
      <w:tr w:rsidR="008758CF" w14:paraId="27E901F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AFF9D1" w14:textId="77777777" w:rsidR="008758CF" w:rsidRDefault="003320DA">
            <w:r>
              <w:rPr>
                <w:rFonts w:eastAsia="Georgia" w:hAnsi="Georgia" w:cs="Georgia"/>
              </w:rPr>
              <w:t>X₁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0F8B7C" w14:textId="77777777" w:rsidR="008758CF" w:rsidRDefault="003320DA">
            <w:r>
              <w:t>Working Capital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66F59B" w14:textId="77777777" w:rsidR="008758CF" w:rsidRDefault="003320DA">
            <w:r>
              <w:t>6,56</w:t>
            </w:r>
          </w:p>
        </w:tc>
      </w:tr>
      <w:tr w:rsidR="008758CF" w14:paraId="24097E4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FD4596" w14:textId="77777777" w:rsidR="008758CF" w:rsidRDefault="003320DA">
            <w:r>
              <w:rPr>
                <w:rFonts w:eastAsia="Georgia" w:hAnsi="Georgia" w:cs="Georgia"/>
              </w:rPr>
              <w:t>X₂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6351B2" w14:textId="77777777" w:rsidR="008758CF" w:rsidRDefault="003320DA">
            <w:r>
              <w:t>Retained Earnings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422170" w14:textId="77777777" w:rsidR="008758CF" w:rsidRDefault="003320DA">
            <w:r>
              <w:t>3,26</w:t>
            </w:r>
          </w:p>
        </w:tc>
      </w:tr>
      <w:tr w:rsidR="008758CF" w14:paraId="48C9551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B3D8923" w14:textId="77777777" w:rsidR="008758CF" w:rsidRDefault="003320DA">
            <w:r>
              <w:rPr>
                <w:rFonts w:eastAsia="Georgia" w:hAnsi="Georgia" w:cs="Georgia"/>
              </w:rPr>
              <w:t>X₃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C2D16B" w14:textId="77777777" w:rsidR="008758CF" w:rsidRDefault="003320DA">
            <w:r>
              <w:t>EBIT / Total Assets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E8B736" w14:textId="77777777" w:rsidR="008758CF" w:rsidRDefault="003320DA">
            <w:r>
              <w:t>6,72</w:t>
            </w:r>
          </w:p>
        </w:tc>
      </w:tr>
      <w:tr w:rsidR="008758CF" w14:paraId="4485520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D1BE86" w14:textId="77777777" w:rsidR="008758CF" w:rsidRDefault="003320DA">
            <w:r>
              <w:rPr>
                <w:rFonts w:eastAsia="Georgia" w:hAnsi="Georgia" w:cs="Georgia"/>
              </w:rPr>
              <w:t>X₄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8707D9" w14:textId="77777777" w:rsidR="008758CF" w:rsidRDefault="003320DA">
            <w:r>
              <w:t>Book Value of Equity / Book Value of Total Liabilities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A4502B2" w14:textId="77777777" w:rsidR="008758CF" w:rsidRDefault="003320DA">
            <w:r>
              <w:t>1,05</w:t>
            </w:r>
          </w:p>
        </w:tc>
      </w:tr>
    </w:tbl>
    <w:p w14:paraId="49A90859" w14:textId="77777777" w:rsidR="008758CF" w:rsidRDefault="008758CF"/>
    <w:p w14:paraId="74B21971" w14:textId="77777777" w:rsidR="008758CF" w:rsidRDefault="003320DA">
      <w:pPr>
        <w:spacing w:before="240" w:line="271" w:lineRule="auto"/>
      </w:pPr>
      <w:bookmarkStart w:id="20" w:name="zone_di_discriminazione_3"/>
      <w:r>
        <w:rPr>
          <w:b/>
          <w:sz w:val="33"/>
        </w:rPr>
        <w:t>Zone di discriminazione</w:t>
      </w:r>
      <w:bookmarkEnd w:id="20"/>
    </w:p>
    <w:p w14:paraId="6F86FF75" w14:textId="77777777" w:rsidR="008758CF" w:rsidRDefault="003320DA">
      <w:pPr>
        <w:numPr>
          <w:ilvl w:val="0"/>
          <w:numId w:val="3"/>
        </w:numPr>
      </w:pPr>
      <w:r>
        <w:rPr>
          <w:b/>
        </w:rPr>
        <w:t>Safe Zone</w:t>
      </w:r>
      <w:r>
        <w:t>: Z'' &gt; 2,60</w:t>
      </w:r>
    </w:p>
    <w:p w14:paraId="29030BA3" w14:textId="77777777" w:rsidR="008758CF" w:rsidRDefault="003320DA">
      <w:pPr>
        <w:numPr>
          <w:ilvl w:val="0"/>
          <w:numId w:val="3"/>
        </w:numPr>
      </w:pPr>
      <w:r>
        <w:rPr>
          <w:b/>
        </w:rPr>
        <w:t>Grey Zone</w:t>
      </w:r>
      <w:r>
        <w:t>: 1,10 &lt; Z'' &lt; 2,60</w:t>
      </w:r>
    </w:p>
    <w:p w14:paraId="74E247D9" w14:textId="77777777" w:rsidR="008758CF" w:rsidRDefault="003320DA">
      <w:pPr>
        <w:numPr>
          <w:ilvl w:val="0"/>
          <w:numId w:val="3"/>
        </w:numPr>
      </w:pPr>
      <w:r>
        <w:rPr>
          <w:b/>
        </w:rPr>
        <w:t>Distress Zone</w:t>
      </w:r>
      <w:r>
        <w:t>: Z'' &lt; 1,10[9][3]</w:t>
      </w:r>
    </w:p>
    <w:p w14:paraId="27EB55A8" w14:textId="77777777" w:rsidR="008758CF" w:rsidRDefault="003320DA">
      <w:pPr>
        <w:spacing w:before="240" w:line="271" w:lineRule="auto"/>
      </w:pPr>
      <w:bookmarkStart w:id="21" w:name="modifica_chiave_2"/>
      <w:r>
        <w:rPr>
          <w:b/>
          <w:sz w:val="33"/>
        </w:rPr>
        <w:t>Modifica chiave</w:t>
      </w:r>
      <w:bookmarkEnd w:id="21"/>
    </w:p>
    <w:p w14:paraId="0A41D165" w14:textId="77777777" w:rsidR="008758CF" w:rsidRDefault="003320DA">
      <w:pPr>
        <w:spacing w:after="210"/>
      </w:pPr>
      <w:r>
        <w:rPr>
          <w:rFonts w:eastAsia="Georgia" w:hAnsi="Georgia" w:cs="Georgia"/>
        </w:rPr>
        <w:t xml:space="preserve">La variabile X₅ (Sales / Total Assets) viene </w:t>
      </w:r>
      <w:r>
        <w:rPr>
          <w:b/>
        </w:rPr>
        <w:t>eliminata</w:t>
      </w:r>
      <w:r>
        <w:rPr>
          <w:rFonts w:eastAsia="Georgia" w:hAnsi="Georgia" w:cs="Georgia"/>
        </w:rPr>
        <w:t xml:space="preserve"> per rimuovere l'effetto settoriale legato alla rotazione degli asset, che varia enormemente tra industrie diverse (manifatturiero vs. servizi vs. retail). Il modello diventa così a 4 variabili, applicabile trasversalmente a tutti i settori industriali.[9][3]</w:t>
      </w:r>
    </w:p>
    <w:p w14:paraId="1A0ACE7C" w14:textId="77777777" w:rsidR="008758CF" w:rsidRDefault="003320DA">
      <w:pPr>
        <w:spacing w:before="240" w:line="271" w:lineRule="auto"/>
      </w:pPr>
      <w:bookmarkStart w:id="22" w:name="commento_3"/>
      <w:r>
        <w:rPr>
          <w:b/>
          <w:sz w:val="33"/>
        </w:rPr>
        <w:t>Commento</w:t>
      </w:r>
      <w:bookmarkEnd w:id="22"/>
    </w:p>
    <w:p w14:paraId="2BA026C4" w14:textId="77777777" w:rsidR="008758CF" w:rsidRDefault="003320DA">
      <w:pPr>
        <w:spacing w:after="210"/>
      </w:pPr>
      <w:r>
        <w:rPr>
          <w:rFonts w:eastAsia="Georgia" w:hAnsi="Georgia" w:cs="Georgia"/>
        </w:rPr>
        <w:t>L'eliminazione del rapporto fatturato/attivo ha reso il modello molto più versatile e adatto a comparazioni cross-settoriali. È diventato il modello di riferimento per le analisi multi-settoriali a livello internazionale.[8][2]</w:t>
      </w:r>
    </w:p>
    <w:p w14:paraId="39FBFE20" w14:textId="77777777" w:rsidR="008758CF" w:rsidRDefault="003320DA">
      <w:r>
        <w:rPr>
          <w:noProof/>
        </w:rPr>
        <w:pict w14:anchorId="5309D5CF">
          <v:rect id="_x0000_i1027" alt="" style="width:434.5pt;height:.05pt;mso-width-percent:0;mso-height-percent:0;mso-width-percent:0;mso-height-percent:0" o:hralign="center" o:hrstd="t" o:hr="t"/>
        </w:pict>
      </w:r>
    </w:p>
    <w:p w14:paraId="1350F210" w14:textId="77777777" w:rsidR="008758CF" w:rsidRDefault="003320DA">
      <w:pPr>
        <w:spacing w:before="240" w:line="271" w:lineRule="auto"/>
      </w:pPr>
      <w:bookmarkStart w:id="23" w:name="bm_4_z_score_ems_emerging_market_53cbbc"/>
      <w:r>
        <w:rPr>
          <w:rFonts w:eastAsia="Georgia" w:hAnsi="Georgia" w:cs="Georgia"/>
          <w:b/>
          <w:sz w:val="42"/>
        </w:rPr>
        <w:t>4. Z''-Score EMS — Emerging Market Scoring Model (1995)</w:t>
      </w:r>
      <w:bookmarkEnd w:id="23"/>
    </w:p>
    <w:p w14:paraId="2362FA86" w14:textId="77777777" w:rsidR="008758CF" w:rsidRDefault="003320DA">
      <w:pPr>
        <w:spacing w:before="240" w:line="271" w:lineRule="auto"/>
      </w:pPr>
      <w:bookmarkStart w:id="24" w:name="autori_e_riferimento"/>
      <w:r>
        <w:rPr>
          <w:b/>
          <w:sz w:val="33"/>
        </w:rPr>
        <w:t>Autori e riferimento</w:t>
      </w:r>
      <w:bookmarkEnd w:id="24"/>
    </w:p>
    <w:p w14:paraId="2731AEB0" w14:textId="77777777" w:rsidR="008758CF" w:rsidRDefault="003320DA">
      <w:pPr>
        <w:spacing w:after="210"/>
      </w:pPr>
      <w:r>
        <w:rPr>
          <w:b/>
        </w:rPr>
        <w:t>Edward I. Altman, John Hartzell e Matthew Peck</w:t>
      </w:r>
      <w:r>
        <w:t xml:space="preserve">, pubblicato nel paper </w:t>
      </w:r>
      <w:r>
        <w:rPr>
          <w:i/>
        </w:rPr>
        <w:t xml:space="preserve">"Emerging Market Corporate Bonds </w:t>
      </w:r>
      <w:r>
        <w:rPr>
          <w:i/>
        </w:rPr>
        <w:t>—</w:t>
      </w:r>
      <w:r>
        <w:rPr>
          <w:i/>
        </w:rPr>
        <w:t xml:space="preserve"> A Scoring System"</w:t>
      </w:r>
      <w:r>
        <w:t xml:space="preserve"> (Salomon Brothers, 1995) e approfondito nel paper </w:t>
      </w:r>
      <w:r>
        <w:rPr>
          <w:i/>
        </w:rPr>
        <w:t>"An Emerging Market Credit Scoring System for Corporate Bonds"</w:t>
      </w:r>
      <w:r>
        <w:t xml:space="preserve"> (2005).[7][8][3]</w:t>
      </w:r>
    </w:p>
    <w:p w14:paraId="38075EC5" w14:textId="77777777" w:rsidR="008758CF" w:rsidRDefault="003320DA">
      <w:pPr>
        <w:spacing w:before="240" w:line="271" w:lineRule="auto"/>
      </w:pPr>
      <w:bookmarkStart w:id="25" w:name="formula_3"/>
      <w:r>
        <w:rPr>
          <w:b/>
          <w:sz w:val="33"/>
        </w:rPr>
        <w:t>Formula</w:t>
      </w:r>
      <w:bookmarkEnd w:id="25"/>
    </w:p>
    <w:p w14:paraId="0DCB7453" w14:textId="77777777" w:rsidR="008758CF" w:rsidRDefault="003320DA">
      <w:pPr>
        <w:spacing w:after="21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EMS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=3,25+6,56⋅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+3,26⋅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+6,72⋅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+1,05⋅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513A55F0" w14:textId="77777777" w:rsidR="008758CF" w:rsidRDefault="003320DA">
      <w:pPr>
        <w:spacing w:before="240" w:line="271" w:lineRule="auto"/>
      </w:pPr>
      <w:bookmarkStart w:id="26" w:name="variabili_4"/>
      <w:r>
        <w:rPr>
          <w:b/>
          <w:sz w:val="33"/>
        </w:rPr>
        <w:t>Variabili</w:t>
      </w:r>
      <w:bookmarkEnd w:id="26"/>
    </w:p>
    <w:p w14:paraId="45FFC475" w14:textId="77777777" w:rsidR="008758CF" w:rsidRDefault="003320DA">
      <w:pPr>
        <w:spacing w:after="210"/>
      </w:pPr>
      <w:r>
        <w:t xml:space="preserve">Identiche al modello Z'' (punto 3), con l'aggiunta di una </w:t>
      </w:r>
      <w:r>
        <w:rPr>
          <w:b/>
        </w:rPr>
        <w:t>costante pari a 3,25</w:t>
      </w:r>
      <w:r>
        <w:t xml:space="preserve"> che standardizza i punteggi in modo che uno score pari a zero equivalga a un rating D (default).[8][9][3]</w:t>
      </w:r>
    </w:p>
    <w:p w14:paraId="0020A868" w14:textId="77777777" w:rsidR="008758CF" w:rsidRDefault="003320DA">
      <w:pPr>
        <w:spacing w:before="240" w:line="271" w:lineRule="auto"/>
      </w:pPr>
      <w:bookmarkStart w:id="27" w:name="zone_di_discriminazione_uguali_al_z_base"/>
      <w:r>
        <w:rPr>
          <w:b/>
          <w:sz w:val="33"/>
        </w:rPr>
        <w:t>Zone di discriminazione (uguali al Z'' base)</w:t>
      </w:r>
      <w:bookmarkEnd w:id="27"/>
    </w:p>
    <w:p w14:paraId="7FE94078" w14:textId="77777777" w:rsidR="008758CF" w:rsidRDefault="003320DA">
      <w:pPr>
        <w:numPr>
          <w:ilvl w:val="0"/>
          <w:numId w:val="4"/>
        </w:numPr>
      </w:pPr>
      <w:r>
        <w:rPr>
          <w:b/>
        </w:rPr>
        <w:t>Safe Zone</w:t>
      </w:r>
      <w:r>
        <w:t>: Z'' &gt; 2,60</w:t>
      </w:r>
    </w:p>
    <w:p w14:paraId="325B3F9F" w14:textId="77777777" w:rsidR="008758CF" w:rsidRDefault="003320DA">
      <w:pPr>
        <w:numPr>
          <w:ilvl w:val="0"/>
          <w:numId w:val="4"/>
        </w:numPr>
      </w:pPr>
      <w:r>
        <w:rPr>
          <w:b/>
        </w:rPr>
        <w:t>Grey Zone</w:t>
      </w:r>
      <w:r>
        <w:t>: 1,10 &lt; Z'' &lt; 2,60</w:t>
      </w:r>
    </w:p>
    <w:p w14:paraId="71A47A92" w14:textId="77777777" w:rsidR="008758CF" w:rsidRDefault="003320DA">
      <w:pPr>
        <w:numPr>
          <w:ilvl w:val="0"/>
          <w:numId w:val="4"/>
        </w:numPr>
      </w:pPr>
      <w:r>
        <w:rPr>
          <w:b/>
        </w:rPr>
        <w:t>Distress Zone</w:t>
      </w:r>
      <w:r>
        <w:t>: Z'' &lt; 1,10[9][3]</w:t>
      </w:r>
    </w:p>
    <w:p w14:paraId="4DFF1BA3" w14:textId="77777777" w:rsidR="008758CF" w:rsidRDefault="003320DA">
      <w:pPr>
        <w:spacing w:before="240" w:line="271" w:lineRule="auto"/>
      </w:pPr>
      <w:bookmarkStart w:id="28" w:name="bond_rating_equivalents_bre_media_e32abf"/>
      <w:r>
        <w:rPr>
          <w:rFonts w:eastAsia="Georgia" w:hAnsi="Georgia" w:cs="Georgia"/>
          <w:b/>
          <w:sz w:val="33"/>
        </w:rPr>
        <w:t>Bond Rating Equivalents (BRE) — Mediane Z''-Score per rating (2013)</w:t>
      </w:r>
      <w:bookmarkEnd w:id="2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63"/>
        <w:gridCol w:w="2009"/>
      </w:tblGrid>
      <w:tr w:rsidR="008758CF" w14:paraId="5164FBF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D42BEF" w14:textId="77777777" w:rsidR="008758CF" w:rsidRDefault="003320DA">
            <w:r>
              <w:t>Rating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A642FF" w14:textId="77777777" w:rsidR="008758CF" w:rsidRDefault="003320DA">
            <w:r>
              <w:t>Z''-Score Mediano</w:t>
            </w:r>
          </w:p>
        </w:tc>
      </w:tr>
      <w:tr w:rsidR="008758CF" w14:paraId="380EF8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221515" w14:textId="77777777" w:rsidR="008758CF" w:rsidRDefault="003320DA">
            <w:r>
              <w:t>AAA/AA+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88F99DF" w14:textId="77777777" w:rsidR="008758CF" w:rsidRDefault="003320DA">
            <w:r>
              <w:t>8,80</w:t>
            </w:r>
          </w:p>
        </w:tc>
      </w:tr>
      <w:tr w:rsidR="008758CF" w14:paraId="776963F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65BCDE" w14:textId="77777777" w:rsidR="008758CF" w:rsidRDefault="003320DA">
            <w:r>
              <w:t>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0B4BD8" w14:textId="77777777" w:rsidR="008758CF" w:rsidRDefault="003320DA">
            <w:r>
              <w:t>6,94</w:t>
            </w:r>
          </w:p>
        </w:tc>
      </w:tr>
      <w:tr w:rsidR="008758CF" w14:paraId="47A673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2D44BD" w14:textId="77777777" w:rsidR="008758CF" w:rsidRDefault="003320DA">
            <w:r>
              <w:t>BBB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0B2D51C" w14:textId="77777777" w:rsidR="008758CF" w:rsidRDefault="003320DA">
            <w:r>
              <w:t>5,75</w:t>
            </w:r>
          </w:p>
        </w:tc>
      </w:tr>
      <w:tr w:rsidR="008758CF" w14:paraId="6B3137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7B671FE" w14:textId="77777777" w:rsidR="008758CF" w:rsidRDefault="003320DA">
            <w:r>
              <w:t>BB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3FFF48" w14:textId="77777777" w:rsidR="008758CF" w:rsidRDefault="003320DA">
            <w:r>
              <w:t>5,52</w:t>
            </w:r>
          </w:p>
        </w:tc>
      </w:tr>
      <w:tr w:rsidR="008758CF" w14:paraId="2A9B2B5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1C11B9" w14:textId="77777777" w:rsidR="008758CF" w:rsidRDefault="003320DA">
            <w:r>
              <w:t>B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E0DD6C" w14:textId="77777777" w:rsidR="008758CF" w:rsidRDefault="003320DA">
            <w:r>
              <w:t>4,03</w:t>
            </w:r>
          </w:p>
        </w:tc>
      </w:tr>
      <w:tr w:rsidR="008758CF" w14:paraId="67522D7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A5771" w14:textId="77777777" w:rsidR="008758CF" w:rsidRDefault="003320DA">
            <w:r>
              <w:t>CCC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594252" w14:textId="77777777" w:rsidR="008758CF" w:rsidRDefault="003320DA">
            <w:r>
              <w:t>2,57</w:t>
            </w:r>
          </w:p>
        </w:tc>
      </w:tr>
      <w:tr w:rsidR="008758CF" w14:paraId="3186B2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A5FFDF" w14:textId="77777777" w:rsidR="008758CF" w:rsidRDefault="003320DA">
            <w:r>
              <w:t>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55F437" w14:textId="77777777" w:rsidR="008758CF" w:rsidRDefault="003320DA">
            <w:r>
              <w:rPr>
                <w:rFonts w:eastAsia="Georgia" w:hAnsi="Georgia" w:cs="Georgia"/>
              </w:rPr>
              <w:t>≈ 0</w:t>
            </w:r>
          </w:p>
        </w:tc>
      </w:tr>
    </w:tbl>
    <w:p w14:paraId="177BC900" w14:textId="77777777" w:rsidR="008758CF" w:rsidRDefault="008758CF"/>
    <w:p w14:paraId="02DAC452" w14:textId="77777777" w:rsidR="008758CF" w:rsidRDefault="003320DA">
      <w:pPr>
        <w:spacing w:before="240" w:line="271" w:lineRule="auto"/>
      </w:pPr>
      <w:bookmarkStart w:id="29" w:name="commento_4"/>
      <w:r>
        <w:rPr>
          <w:b/>
          <w:sz w:val="33"/>
        </w:rPr>
        <w:t>Commento</w:t>
      </w:r>
      <w:bookmarkEnd w:id="29"/>
    </w:p>
    <w:p w14:paraId="1DAA1D90" w14:textId="77777777" w:rsidR="008758CF" w:rsidRDefault="003320DA">
      <w:pPr>
        <w:spacing w:after="210"/>
      </w:pPr>
      <w:r>
        <w:rPr>
          <w:rFonts w:eastAsia="Georgia" w:hAnsi="Georgia" w:cs="Georgia"/>
        </w:rPr>
        <w:t>Il modello EMS è stato testato con successo su imprese messicane durante la crisi del peso (1994–1996), prevedendo correttamente ogni default. Il modello fu progettato per mercati dove mancano rating delle agenzie e dati di mercato liquidi; richiede però un'integrazione con fattori qualitativi aggiuntivi (rischio paese, rischio valutario, posizione competitiva). La costante 3,25 è stata aggiunta poiché la media degli Z''-Score nei mercati emergenti tendeva a essere significativamente più bassa rispetto ai m</w:t>
      </w:r>
      <w:r>
        <w:rPr>
          <w:rFonts w:eastAsia="Georgia" w:hAnsi="Georgia" w:cs="Georgia"/>
        </w:rPr>
        <w:t>ercati sviluppati.[10][3][9]</w:t>
      </w:r>
    </w:p>
    <w:p w14:paraId="223CD164" w14:textId="77777777" w:rsidR="008758CF" w:rsidRDefault="003320DA">
      <w:r>
        <w:rPr>
          <w:noProof/>
        </w:rPr>
        <w:pict w14:anchorId="3B5C4C7A">
          <v:rect id="_x0000_i1028" alt="" style="width:434.5pt;height:.05pt;mso-width-percent:0;mso-height-percent:0;mso-width-percent:0;mso-height-percent:0" o:hralign="center" o:hrstd="t" o:hr="t"/>
        </w:pict>
      </w:r>
    </w:p>
    <w:p w14:paraId="1239BD07" w14:textId="77777777" w:rsidR="008758CF" w:rsidRDefault="003320DA">
      <w:pPr>
        <w:spacing w:before="240" w:line="271" w:lineRule="auto"/>
      </w:pPr>
      <w:bookmarkStart w:id="30" w:name="bm_5_zeta_credit_risk_model_1977_5bc086"/>
      <w:r>
        <w:rPr>
          <w:rFonts w:eastAsia="Georgia" w:hAnsi="Georgia" w:cs="Georgia"/>
          <w:b/>
          <w:sz w:val="42"/>
        </w:rPr>
        <w:t>5. ZETA® Credit Risk Model (1977) — Proprietario</w:t>
      </w:r>
      <w:bookmarkEnd w:id="30"/>
    </w:p>
    <w:p w14:paraId="4C1564E6" w14:textId="77777777" w:rsidR="008758CF" w:rsidRDefault="003320DA">
      <w:pPr>
        <w:spacing w:before="240" w:line="271" w:lineRule="auto"/>
      </w:pPr>
      <w:bookmarkStart w:id="31" w:name="autori_e_riferimento_2"/>
      <w:r>
        <w:rPr>
          <w:b/>
          <w:sz w:val="33"/>
        </w:rPr>
        <w:t>Autori e riferimento</w:t>
      </w:r>
      <w:bookmarkEnd w:id="31"/>
    </w:p>
    <w:p w14:paraId="6BCC9D99" w14:textId="77777777" w:rsidR="008758CF" w:rsidRDefault="003320DA">
      <w:pPr>
        <w:spacing w:after="210"/>
      </w:pPr>
      <w:r>
        <w:rPr>
          <w:b/>
        </w:rPr>
        <w:t>Edward I. Altman, Robert G. Haldeman e Paul Narayanan</w:t>
      </w:r>
      <w:r>
        <w:t xml:space="preserve">, pubblicato nel paper </w:t>
      </w:r>
      <w:r>
        <w:rPr>
          <w:i/>
        </w:rPr>
        <w:t>"ZETA</w:t>
      </w:r>
      <w:r>
        <w:rPr>
          <w:i/>
        </w:rPr>
        <w:t>™</w:t>
      </w:r>
      <w:r>
        <w:rPr>
          <w:i/>
        </w:rPr>
        <w:t xml:space="preserve"> Analysis: A New Model to Identify Bankruptcy Risk of Corporations"</w:t>
      </w:r>
      <w:r>
        <w:t xml:space="preserve"> (Journal of Banking and Finance, 1977).[11][3]</w:t>
      </w:r>
    </w:p>
    <w:p w14:paraId="23C6F2D1" w14:textId="77777777" w:rsidR="008758CF" w:rsidRDefault="003320DA">
      <w:pPr>
        <w:spacing w:before="240" w:line="271" w:lineRule="auto"/>
      </w:pPr>
      <w:bookmarkStart w:id="32" w:name="struttura_7_variabili_coefficient_ef3fef"/>
      <w:r>
        <w:rPr>
          <w:rFonts w:eastAsia="Georgia" w:hAnsi="Georgia" w:cs="Georgia"/>
          <w:b/>
          <w:sz w:val="33"/>
        </w:rPr>
        <w:t>Struttura (7 variabili — coefficienti proprietari)</w:t>
      </w:r>
      <w:bookmarkEnd w:id="32"/>
    </w:p>
    <w:p w14:paraId="225DF5B3" w14:textId="77777777" w:rsidR="008758CF" w:rsidRDefault="003320DA">
      <w:pPr>
        <w:spacing w:after="210"/>
      </w:pPr>
      <w:r>
        <w:t>Il modello ZETA utilizza 7 variabili: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65"/>
        <w:gridCol w:w="7519"/>
      </w:tblGrid>
      <w:tr w:rsidR="008758CF" w14:paraId="1FFAB1A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A7893B" w14:textId="77777777" w:rsidR="008758CF" w:rsidRDefault="003320DA">
            <w:r>
              <w:t>Variabile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484E8F" w14:textId="77777777" w:rsidR="008758CF" w:rsidRDefault="003320DA">
            <w:r>
              <w:t>Definizione</w:t>
            </w:r>
          </w:p>
        </w:tc>
      </w:tr>
      <w:tr w:rsidR="008758CF" w14:paraId="30D5266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7DDDC8" w14:textId="77777777" w:rsidR="008758CF" w:rsidRDefault="003320DA">
            <w:r>
              <w:rPr>
                <w:rFonts w:eastAsia="Georgia" w:hAnsi="Georgia" w:cs="Georgia"/>
              </w:rPr>
              <w:t>X₁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B22F80" w14:textId="77777777" w:rsidR="008758CF" w:rsidRDefault="003320DA">
            <w:r>
              <w:t>EBIT / Total Assets (Return on Assets)</w:t>
            </w:r>
          </w:p>
        </w:tc>
      </w:tr>
      <w:tr w:rsidR="008758CF" w14:paraId="4C861A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C301722" w14:textId="77777777" w:rsidR="008758CF" w:rsidRDefault="003320DA">
            <w:r>
              <w:rPr>
                <w:rFonts w:eastAsia="Georgia" w:hAnsi="Georgia" w:cs="Georgia"/>
              </w:rPr>
              <w:t>X₂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F47700" w14:textId="77777777" w:rsidR="008758CF" w:rsidRDefault="003320DA">
            <w:r>
              <w:rPr>
                <w:rFonts w:eastAsia="Georgia" w:hAnsi="Georgia" w:cs="Georgia"/>
              </w:rPr>
              <w:t>Stabilità degli utili (errore standard normalizzato della stima di X₁ su 5–10 anni)</w:t>
            </w:r>
          </w:p>
        </w:tc>
      </w:tr>
      <w:tr w:rsidR="008758CF" w14:paraId="4A57CAC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AF0435" w14:textId="77777777" w:rsidR="008758CF" w:rsidRDefault="003320DA">
            <w:r>
              <w:rPr>
                <w:rFonts w:eastAsia="Georgia" w:hAnsi="Georgia" w:cs="Georgia"/>
              </w:rPr>
              <w:t>X₃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414098" w14:textId="77777777" w:rsidR="008758CF" w:rsidRDefault="003320DA">
            <w:r>
              <w:t>EBIT / Total Interest Payments (Debt Service)</w:t>
            </w:r>
          </w:p>
        </w:tc>
      </w:tr>
      <w:tr w:rsidR="008758CF" w14:paraId="518C4CA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50C1488" w14:textId="77777777" w:rsidR="008758CF" w:rsidRDefault="003320DA">
            <w:r>
              <w:rPr>
                <w:rFonts w:eastAsia="Georgia" w:hAnsi="Georgia" w:cs="Georgia"/>
              </w:rPr>
              <w:t>X₄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7C7B1F" w14:textId="77777777" w:rsidR="008758CF" w:rsidRDefault="003320DA">
            <w:r>
              <w:t>Retained Earnings / Total Assets (Cumulative Profitability)</w:t>
            </w:r>
          </w:p>
        </w:tc>
      </w:tr>
      <w:tr w:rsidR="008758CF" w14:paraId="6AFC44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E66385B" w14:textId="77777777" w:rsidR="008758CF" w:rsidRDefault="003320DA">
            <w:r>
              <w:rPr>
                <w:rFonts w:eastAsia="Georgia" w:hAnsi="Georgia" w:cs="Georgia"/>
              </w:rPr>
              <w:t>X₅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28CB4AF" w14:textId="77777777" w:rsidR="008758CF" w:rsidRDefault="003320DA">
            <w:r>
              <w:t>Current Assets / Current Liabilities (Liquidity)</w:t>
            </w:r>
          </w:p>
        </w:tc>
      </w:tr>
      <w:tr w:rsidR="008758CF" w14:paraId="5FFF60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AE9A67A" w14:textId="77777777" w:rsidR="008758CF" w:rsidRDefault="003320DA">
            <w:r>
              <w:rPr>
                <w:rFonts w:eastAsia="Georgia" w:hAnsi="Georgia" w:cs="Georgia"/>
              </w:rPr>
              <w:t>X₆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A473E8" w14:textId="77777777" w:rsidR="008758CF" w:rsidRDefault="003320DA">
            <w:r>
              <w:t>Market Value Equity / Total Capital (Capitalization)</w:t>
            </w:r>
          </w:p>
        </w:tc>
      </w:tr>
      <w:tr w:rsidR="008758CF" w14:paraId="300ABFD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3197078" w14:textId="77777777" w:rsidR="008758CF" w:rsidRDefault="003320DA">
            <w:r>
              <w:rPr>
                <w:rFonts w:eastAsia="Georgia" w:hAnsi="Georgia" w:cs="Georgia"/>
              </w:rPr>
              <w:t>X₇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FC886E" w14:textId="77777777" w:rsidR="008758CF" w:rsidRDefault="003320DA">
            <w:r>
              <w:rPr>
                <w:rFonts w:eastAsia="Georgia" w:hAnsi="Georgia" w:cs="Georgia"/>
              </w:rPr>
              <w:t>Log(Total Assets) — Size</w:t>
            </w:r>
          </w:p>
        </w:tc>
      </w:tr>
    </w:tbl>
    <w:p w14:paraId="276DCFA8" w14:textId="77777777" w:rsidR="008758CF" w:rsidRDefault="008758CF"/>
    <w:p w14:paraId="3AC416E1" w14:textId="77777777" w:rsidR="008758CF" w:rsidRDefault="003320DA">
      <w:pPr>
        <w:spacing w:after="210"/>
      </w:pPr>
      <w:r>
        <w:t xml:space="preserve">I </w:t>
      </w:r>
      <w:r>
        <w:rPr>
          <w:b/>
        </w:rPr>
        <w:t>coefficienti esatti sono proprietari</w:t>
      </w:r>
      <w:r>
        <w:rPr>
          <w:rFonts w:eastAsia="Georgia" w:hAnsi="Georgia" w:cs="Georgia"/>
        </w:rPr>
        <w:t xml:space="preserve"> e disponibili solo agli abbonati di ZETA Services, Inc.. Il cutoff è fissato a zero.[12][2][3]</w:t>
      </w:r>
    </w:p>
    <w:p w14:paraId="0FAE8E15" w14:textId="77777777" w:rsidR="008758CF" w:rsidRDefault="003320DA">
      <w:pPr>
        <w:spacing w:before="240" w:line="271" w:lineRule="auto"/>
      </w:pPr>
      <w:bookmarkStart w:id="33" w:name="campione_e_accuratezza_2"/>
      <w:r>
        <w:rPr>
          <w:b/>
          <w:sz w:val="33"/>
        </w:rPr>
        <w:t>Campione e accuratezza</w:t>
      </w:r>
      <w:bookmarkEnd w:id="33"/>
    </w:p>
    <w:p w14:paraId="368D7506" w14:textId="77777777" w:rsidR="008758CF" w:rsidRDefault="003320DA">
      <w:pPr>
        <w:spacing w:after="210"/>
      </w:pPr>
      <w:r>
        <w:t xml:space="preserve">Il modello fu sviluppato su un campione di 53 imprese fallite e 58 non fallite, con attivi medi di circa 100 milioni di dollari, includendo sia imprese manifatturiere che retail. L'accuratezza fu superiore al </w:t>
      </w:r>
      <w:r>
        <w:rPr>
          <w:b/>
        </w:rPr>
        <w:t>90%</w:t>
      </w:r>
      <w:r>
        <w:t xml:space="preserve"> un anno prima del fallimento e del </w:t>
      </w:r>
      <w:r>
        <w:rPr>
          <w:b/>
        </w:rPr>
        <w:t>70%</w:t>
      </w:r>
      <w:r>
        <w:rPr>
          <w:rFonts w:eastAsia="Georgia" w:hAnsi="Georgia" w:cs="Georgia"/>
        </w:rPr>
        <w:t xml:space="preserve"> fino a 5 anni prima — un miglioramento significativo rispetto allo Z-Score originale su orizzonti temporali lunghi.[2][3]</w:t>
      </w:r>
    </w:p>
    <w:p w14:paraId="6BCF4643" w14:textId="77777777" w:rsidR="008758CF" w:rsidRDefault="003320DA">
      <w:pPr>
        <w:spacing w:before="240" w:line="271" w:lineRule="auto"/>
      </w:pPr>
      <w:bookmarkStart w:id="34" w:name="commento_5"/>
      <w:r>
        <w:rPr>
          <w:b/>
          <w:sz w:val="33"/>
        </w:rPr>
        <w:t>Commento</w:t>
      </w:r>
      <w:bookmarkEnd w:id="34"/>
    </w:p>
    <w:p w14:paraId="09C76570" w14:textId="77777777" w:rsidR="008758CF" w:rsidRDefault="003320DA">
      <w:pPr>
        <w:spacing w:after="210"/>
      </w:pPr>
      <w:r>
        <w:rPr>
          <w:rFonts w:eastAsia="Georgia" w:hAnsi="Georgia" w:cs="Georgia"/>
        </w:rPr>
        <w:t>Il modello ZETA rappresenta la "seconda generazione" degli Z-Score. Le principali innovazioni sono: (a) l'inclusione di imprese retail con capitalizzazione dei leasing; (b) l'introduzione della variabile di stabilità degli utili (trend pluriennale); (c) la variabile di dimensione (size). Il modello rimane in uso tra i professionisti ma la formula non è pubblica.[2]</w:t>
      </w:r>
    </w:p>
    <w:p w14:paraId="418B3F25" w14:textId="77777777" w:rsidR="008758CF" w:rsidRDefault="003320DA">
      <w:r>
        <w:rPr>
          <w:noProof/>
        </w:rPr>
        <w:pict w14:anchorId="5EEEBBD6">
          <v:rect id="_x0000_i1029" alt="" style="width:434.5pt;height:.05pt;mso-width-percent:0;mso-height-percent:0;mso-width-percent:0;mso-height-percent:0" o:hralign="center" o:hrstd="t" o:hr="t"/>
        </w:pict>
      </w:r>
    </w:p>
    <w:p w14:paraId="160256E5" w14:textId="77777777" w:rsidR="008758CF" w:rsidRDefault="003320DA">
      <w:pPr>
        <w:spacing w:before="240" w:line="271" w:lineRule="auto"/>
      </w:pPr>
      <w:bookmarkStart w:id="35" w:name="bm_6_altman_z_score_plus_2012_pro_91562a"/>
      <w:r>
        <w:rPr>
          <w:rFonts w:eastAsia="Georgia" w:hAnsi="Georgia" w:cs="Georgia"/>
          <w:b/>
          <w:sz w:val="42"/>
        </w:rPr>
        <w:t>6. Altman Z-Score Plus (2012) — Proprietario (Web App)</w:t>
      </w:r>
      <w:bookmarkEnd w:id="35"/>
    </w:p>
    <w:p w14:paraId="72CC4A9B" w14:textId="77777777" w:rsidR="008758CF" w:rsidRDefault="003320DA">
      <w:pPr>
        <w:spacing w:before="240" w:line="271" w:lineRule="auto"/>
      </w:pPr>
      <w:bookmarkStart w:id="36" w:name="autori_e_riferimento_3"/>
      <w:r>
        <w:rPr>
          <w:b/>
          <w:sz w:val="33"/>
        </w:rPr>
        <w:t>Autori e riferimento</w:t>
      </w:r>
      <w:bookmarkEnd w:id="36"/>
    </w:p>
    <w:p w14:paraId="22571E16" w14:textId="77777777" w:rsidR="008758CF" w:rsidRDefault="003320DA">
      <w:pPr>
        <w:spacing w:after="210"/>
      </w:pPr>
      <w:r>
        <w:rPr>
          <w:b/>
        </w:rPr>
        <w:t>Edward I. Altman</w:t>
      </w:r>
      <w:r>
        <w:t xml:space="preserve"> in collaborazione con </w:t>
      </w:r>
      <w:r>
        <w:rPr>
          <w:b/>
        </w:rPr>
        <w:t>Business Compass LLC</w:t>
      </w:r>
      <w:r>
        <w:t xml:space="preserve"> (2012), disponibile come applicazione web e mobile su </w:t>
      </w:r>
      <w:hyperlink r:id="rId5">
        <w:r>
          <w:rPr>
            <w:color w:val="4472C4"/>
          </w:rPr>
          <w:t>altmanzscore.com</w:t>
        </w:r>
      </w:hyperlink>
      <w:r>
        <w:t>.[3]</w:t>
      </w:r>
    </w:p>
    <w:p w14:paraId="0329FC8D" w14:textId="77777777" w:rsidR="008758CF" w:rsidRDefault="003320DA">
      <w:pPr>
        <w:spacing w:before="240" w:line="271" w:lineRule="auto"/>
      </w:pPr>
      <w:bookmarkStart w:id="37" w:name="caratteristiche"/>
      <w:r>
        <w:rPr>
          <w:b/>
          <w:sz w:val="33"/>
        </w:rPr>
        <w:t>Caratteristiche</w:t>
      </w:r>
      <w:bookmarkEnd w:id="37"/>
    </w:p>
    <w:p w14:paraId="7CCA566E" w14:textId="77777777" w:rsidR="008758CF" w:rsidRDefault="003320DA">
      <w:pPr>
        <w:spacing w:after="210"/>
      </w:pPr>
      <w:r>
        <w:rPr>
          <w:rFonts w:eastAsia="Georgia" w:hAnsi="Georgia" w:cs="Georgia"/>
        </w:rPr>
        <w:t>Non è un modello a sé stante, ma una piattaforma che calcola automaticamente lo Z, Z' o Z'' appropriato in base alle caratteristiche dell'impresa (quotata/non quotata, manifatturiera/non manifatturiera, mercato sviluppato/emergente). In aggiunta allo score, fornisce:</w:t>
      </w:r>
    </w:p>
    <w:p w14:paraId="7962B66A" w14:textId="77777777" w:rsidR="008758CF" w:rsidRDefault="003320DA">
      <w:pPr>
        <w:numPr>
          <w:ilvl w:val="0"/>
          <w:numId w:val="5"/>
        </w:numPr>
      </w:pPr>
      <w:r>
        <w:rPr>
          <w:rFonts w:eastAsia="Georgia" w:hAnsi="Georgia" w:cs="Georgia"/>
        </w:rPr>
        <w:t>Probabilità di default stimata da 1 a 10 anni</w:t>
      </w:r>
    </w:p>
    <w:p w14:paraId="5AFD0C66" w14:textId="77777777" w:rsidR="008758CF" w:rsidRDefault="003320DA">
      <w:pPr>
        <w:numPr>
          <w:ilvl w:val="0"/>
          <w:numId w:val="5"/>
        </w:numPr>
      </w:pPr>
      <w:r>
        <w:t>Percentile di rischio rispetto al settore</w:t>
      </w:r>
    </w:p>
    <w:p w14:paraId="38D183B1" w14:textId="77777777" w:rsidR="008758CF" w:rsidRDefault="003320DA">
      <w:pPr>
        <w:numPr>
          <w:ilvl w:val="0"/>
          <w:numId w:val="5"/>
        </w:numPr>
      </w:pPr>
      <w:r>
        <w:t>Bond Rating Equivalent (BRE)[3]</w:t>
      </w:r>
    </w:p>
    <w:p w14:paraId="58B5E096" w14:textId="77777777" w:rsidR="008758CF" w:rsidRDefault="003320DA">
      <w:pPr>
        <w:spacing w:before="240" w:line="271" w:lineRule="auto"/>
      </w:pPr>
      <w:bookmarkStart w:id="38" w:name="commento_6"/>
      <w:r>
        <w:rPr>
          <w:b/>
          <w:sz w:val="33"/>
        </w:rPr>
        <w:t>Commento</w:t>
      </w:r>
      <w:bookmarkEnd w:id="38"/>
    </w:p>
    <w:p w14:paraId="5475B8AD" w14:textId="77777777" w:rsidR="008758CF" w:rsidRDefault="003320DA">
      <w:pPr>
        <w:spacing w:after="210"/>
      </w:pPr>
      <w:r>
        <w:rPr>
          <w:rFonts w:eastAsia="Georgia" w:hAnsi="Georgia" w:cs="Georgia"/>
        </w:rPr>
        <w:t>Il modello è proprietario e i dettagli completi non sono pubblici. Rappresenta la commercializzazione più completa della famiglia Z-Score.[3]</w:t>
      </w:r>
    </w:p>
    <w:p w14:paraId="433AAB0D" w14:textId="77777777" w:rsidR="008758CF" w:rsidRDefault="003320DA">
      <w:r>
        <w:rPr>
          <w:noProof/>
        </w:rPr>
        <w:pict w14:anchorId="07A8E094">
          <v:rect id="_x0000_i1030" alt="" style="width:434.5pt;height:.05pt;mso-width-percent:0;mso-height-percent:0;mso-width-percent:0;mso-height-percent:0" o:hralign="center" o:hrstd="t" o:hr="t"/>
        </w:pict>
      </w:r>
    </w:p>
    <w:p w14:paraId="3CC0E245" w14:textId="77777777" w:rsidR="008758CF" w:rsidRDefault="003320DA">
      <w:pPr>
        <w:spacing w:before="240" w:line="271" w:lineRule="auto"/>
      </w:pPr>
      <w:bookmarkStart w:id="39" w:name="bm_7_modello_sme_per_gli_usa_altm_b879d0"/>
      <w:r>
        <w:rPr>
          <w:rFonts w:eastAsia="Georgia" w:hAnsi="Georgia" w:cs="Georgia"/>
          <w:b/>
          <w:sz w:val="42"/>
        </w:rPr>
        <w:t>7. Modello SME per gli USA — Altman &amp; Sabato (2007)</w:t>
      </w:r>
      <w:bookmarkEnd w:id="39"/>
    </w:p>
    <w:p w14:paraId="4EB55505" w14:textId="77777777" w:rsidR="008758CF" w:rsidRDefault="003320DA">
      <w:pPr>
        <w:spacing w:before="240" w:line="271" w:lineRule="auto"/>
      </w:pPr>
      <w:bookmarkStart w:id="40" w:name="autori_e_riferimento_4"/>
      <w:r>
        <w:rPr>
          <w:b/>
          <w:sz w:val="33"/>
        </w:rPr>
        <w:t>Autori e riferimento</w:t>
      </w:r>
      <w:bookmarkEnd w:id="40"/>
    </w:p>
    <w:p w14:paraId="1D8B867F" w14:textId="77777777" w:rsidR="008758CF" w:rsidRDefault="003320DA">
      <w:pPr>
        <w:spacing w:after="210"/>
      </w:pPr>
      <w:r>
        <w:rPr>
          <w:b/>
        </w:rPr>
        <w:t>Edward I. Altman e Gabriele Sabato</w:t>
      </w:r>
      <w:r>
        <w:t xml:space="preserve">, pubblicato nel paper </w:t>
      </w:r>
      <w:r>
        <w:rPr>
          <w:i/>
        </w:rPr>
        <w:t>"Modelling Credit Risk for SMEs: Evidence from the U.S. Market"</w:t>
      </w:r>
      <w:r>
        <w:t xml:space="preserve"> (Abacus, 2007).[13][14]</w:t>
      </w:r>
    </w:p>
    <w:p w14:paraId="0CB37C46" w14:textId="77777777" w:rsidR="008758CF" w:rsidRDefault="003320DA">
      <w:pPr>
        <w:spacing w:before="240" w:line="271" w:lineRule="auto"/>
      </w:pPr>
      <w:bookmarkStart w:id="41" w:name="metodologia"/>
      <w:r>
        <w:rPr>
          <w:b/>
          <w:sz w:val="33"/>
        </w:rPr>
        <w:t>Metodologia</w:t>
      </w:r>
      <w:bookmarkEnd w:id="41"/>
    </w:p>
    <w:p w14:paraId="5CB33D81" w14:textId="77777777" w:rsidR="008758CF" w:rsidRDefault="003320DA">
      <w:pPr>
        <w:spacing w:after="210"/>
      </w:pPr>
      <w:r>
        <w:t xml:space="preserve">A differenza dei modelli Z-Score classici basati sull'analisi discriminante lineare, questo modello utilizza la </w:t>
      </w:r>
      <w:r>
        <w:rPr>
          <w:b/>
        </w:rPr>
        <w:t>regressione logistica</w:t>
      </w:r>
      <w:r>
        <w:rPr>
          <w:rFonts w:eastAsia="Georgia" w:hAnsi="Georgia" w:cs="Georgia"/>
        </w:rPr>
        <w:t xml:space="preserve"> (logit) su dati panel di oltre 2.000 imprese USA con fatturato inferiore a 65 milioni di dollari, nel periodo 1994–2002. Le 5 variabili selezionate tramite procedura stepwise coprono le dimensioni di redditività, leva, liquidità, copertura e attività.[14][15][13]</w:t>
      </w:r>
    </w:p>
    <w:p w14:paraId="634B60EB" w14:textId="77777777" w:rsidR="008758CF" w:rsidRDefault="003320DA">
      <w:pPr>
        <w:spacing w:before="240" w:line="271" w:lineRule="auto"/>
      </w:pPr>
      <w:bookmarkStart w:id="42" w:name="risultati"/>
      <w:r>
        <w:rPr>
          <w:b/>
          <w:sz w:val="33"/>
        </w:rPr>
        <w:t>Risultati</w:t>
      </w:r>
      <w:bookmarkEnd w:id="42"/>
    </w:p>
    <w:p w14:paraId="5DD1F627" w14:textId="77777777" w:rsidR="008758CF" w:rsidRDefault="003320DA">
      <w:pPr>
        <w:spacing w:after="210"/>
      </w:pPr>
      <w:r>
        <w:rPr>
          <w:rFonts w:eastAsia="Georgia" w:hAnsi="Georgia" w:cs="Georgia"/>
        </w:rPr>
        <w:t xml:space="preserve">Il modello logit per PMI ha una capacità predittiva out-of-sample circa il </w:t>
      </w:r>
      <w:r>
        <w:rPr>
          <w:b/>
        </w:rPr>
        <w:t>30% superiore</w:t>
      </w:r>
      <w:r>
        <w:t xml:space="preserve"> rispetto a un modello generico corporate (come lo Z''-Score).[14]</w:t>
      </w:r>
    </w:p>
    <w:p w14:paraId="5ADD2DC1" w14:textId="77777777" w:rsidR="008758CF" w:rsidRDefault="003320DA">
      <w:pPr>
        <w:spacing w:before="240" w:line="271" w:lineRule="auto"/>
      </w:pPr>
      <w:bookmarkStart w:id="43" w:name="commento_7"/>
      <w:r>
        <w:rPr>
          <w:b/>
          <w:sz w:val="33"/>
        </w:rPr>
        <w:t>Commento</w:t>
      </w:r>
      <w:bookmarkEnd w:id="43"/>
    </w:p>
    <w:p w14:paraId="72311B0E" w14:textId="77777777" w:rsidR="008758CF" w:rsidRDefault="003320DA">
      <w:pPr>
        <w:spacing w:after="210"/>
      </w:pPr>
      <w:r>
        <w:rPr>
          <w:rFonts w:eastAsia="Georgia" w:hAnsi="Georgia" w:cs="Georgia"/>
        </w:rPr>
        <w:t>Questo modello segna il passaggio dall'analisi discriminante alla regressione logistica per le PMI, con trasformazioni logaritmiche delle variabili per migliorare la capacità predittiva. È il predecessore diretto del modello italiano ZI-Score.[13][2]</w:t>
      </w:r>
    </w:p>
    <w:p w14:paraId="60E7CF09" w14:textId="77777777" w:rsidR="008758CF" w:rsidRDefault="003320DA">
      <w:r>
        <w:rPr>
          <w:noProof/>
        </w:rPr>
        <w:pict w14:anchorId="74BC4D74">
          <v:rect id="_x0000_i1031" alt="" style="width:434.5pt;height:.05pt;mso-width-percent:0;mso-height-percent:0;mso-width-percent:0;mso-height-percent:0" o:hralign="center" o:hrstd="t" o:hr="t"/>
        </w:pict>
      </w:r>
    </w:p>
    <w:p w14:paraId="37FE7C4A" w14:textId="77777777" w:rsidR="008758CF" w:rsidRDefault="003320DA">
      <w:pPr>
        <w:spacing w:before="240" w:line="271" w:lineRule="auto"/>
      </w:pPr>
      <w:bookmarkStart w:id="44" w:name="bm_8_modello_sme_per_il_regno_uni_1b7417"/>
      <w:r>
        <w:rPr>
          <w:rFonts w:eastAsia="Georgia" w:hAnsi="Georgia" w:cs="Georgia"/>
          <w:b/>
          <w:sz w:val="42"/>
        </w:rPr>
        <w:t>8. Modello SME per il Regno Unito — Altman, Sabato &amp; Wilson (2010)</w:t>
      </w:r>
      <w:bookmarkEnd w:id="44"/>
    </w:p>
    <w:p w14:paraId="38F2EB90" w14:textId="77777777" w:rsidR="008758CF" w:rsidRDefault="003320DA">
      <w:pPr>
        <w:spacing w:before="240" w:line="271" w:lineRule="auto"/>
      </w:pPr>
      <w:bookmarkStart w:id="45" w:name="autori_e_riferimento_5"/>
      <w:r>
        <w:rPr>
          <w:b/>
          <w:sz w:val="33"/>
        </w:rPr>
        <w:t>Autori e riferimento</w:t>
      </w:r>
      <w:bookmarkEnd w:id="45"/>
    </w:p>
    <w:p w14:paraId="5A43D47E" w14:textId="77777777" w:rsidR="008758CF" w:rsidRDefault="003320DA">
      <w:pPr>
        <w:spacing w:after="210"/>
      </w:pPr>
      <w:r>
        <w:rPr>
          <w:b/>
        </w:rPr>
        <w:t>Edward I. Altman, Gabriele Sabato e Nicholas Wilson</w:t>
      </w:r>
      <w:r>
        <w:t xml:space="preserve">, pubblicato nel paper </w:t>
      </w:r>
      <w:r>
        <w:rPr>
          <w:i/>
        </w:rPr>
        <w:t>"The Value of Non-Financial Information in SME Risk Management"</w:t>
      </w:r>
      <w:r>
        <w:t xml:space="preserve"> (Journal of Credit Risk, 2010).[16][17]</w:t>
      </w:r>
    </w:p>
    <w:p w14:paraId="773BD62A" w14:textId="77777777" w:rsidR="008758CF" w:rsidRDefault="003320DA">
      <w:pPr>
        <w:spacing w:before="240" w:line="271" w:lineRule="auto"/>
      </w:pPr>
      <w:bookmarkStart w:id="46" w:name="innovazione_chiave"/>
      <w:r>
        <w:rPr>
          <w:b/>
          <w:sz w:val="33"/>
        </w:rPr>
        <w:t>Innovazione chiave</w:t>
      </w:r>
      <w:bookmarkEnd w:id="46"/>
    </w:p>
    <w:p w14:paraId="4D93F4C8" w14:textId="77777777" w:rsidR="008758CF" w:rsidRDefault="003320DA">
      <w:pPr>
        <w:spacing w:after="210"/>
      </w:pPr>
      <w:r>
        <w:t xml:space="preserve">Oltre alle variabili finanziarie del modello Altman-Sabato (2007), il modello include </w:t>
      </w:r>
      <w:r>
        <w:rPr>
          <w:b/>
        </w:rPr>
        <w:t>informazioni non finanziarie</w:t>
      </w:r>
      <w:r>
        <w:rPr>
          <w:rFonts w:eastAsia="Georgia" w:hAnsi="Georgia" w:cs="Georgia"/>
        </w:rPr>
        <w:t>: azioni legali dei creditori, storia dei depositi di bilancio, opinioni di revisione, e caratteristiche specifiche dell'impresa. Il campione comprende oltre 5,8 milioni di set contabili di imprese non quotate UK, di cui 66.000 fallite nel periodo 2000–2007.[17]</w:t>
      </w:r>
    </w:p>
    <w:p w14:paraId="4022694F" w14:textId="77777777" w:rsidR="008758CF" w:rsidRDefault="003320DA">
      <w:pPr>
        <w:spacing w:before="240" w:line="271" w:lineRule="auto"/>
      </w:pPr>
      <w:bookmarkStart w:id="47" w:name="risultati_2"/>
      <w:r>
        <w:rPr>
          <w:b/>
          <w:sz w:val="33"/>
        </w:rPr>
        <w:t>Risultati</w:t>
      </w:r>
      <w:bookmarkEnd w:id="47"/>
    </w:p>
    <w:p w14:paraId="032ECE93" w14:textId="77777777" w:rsidR="008758CF" w:rsidRDefault="003320DA">
      <w:pPr>
        <w:spacing w:after="210"/>
      </w:pPr>
      <w:r>
        <w:t>L'inclusione dei dati non finanziari migliora significativamente il potere predittivo: l'AUC (Area Under the Curve) passa da 0,719 (solo variabili finanziarie) a 0,765 con l'inclusione delle variabili non finanziarie.[18]</w:t>
      </w:r>
    </w:p>
    <w:p w14:paraId="35B78CD5" w14:textId="77777777" w:rsidR="008758CF" w:rsidRDefault="003320DA">
      <w:pPr>
        <w:spacing w:before="240" w:line="271" w:lineRule="auto"/>
      </w:pPr>
      <w:bookmarkStart w:id="48" w:name="commento_8"/>
      <w:r>
        <w:rPr>
          <w:b/>
          <w:sz w:val="33"/>
        </w:rPr>
        <w:t>Commento</w:t>
      </w:r>
      <w:bookmarkEnd w:id="48"/>
    </w:p>
    <w:p w14:paraId="5DA2A065" w14:textId="77777777" w:rsidR="008758CF" w:rsidRDefault="003320DA">
      <w:pPr>
        <w:spacing w:after="210"/>
      </w:pPr>
      <w:r>
        <w:t>Questo studio ha dimostrato che le informazioni non finanziarie (compliance normativa, eventi legali, caratteristiche aziendali) possono essere determinanti nella previsione del default delle PMI, dove i dati contabili sono spesso limitati o ritardati.[17]</w:t>
      </w:r>
    </w:p>
    <w:p w14:paraId="42F02B71" w14:textId="77777777" w:rsidR="008758CF" w:rsidRDefault="003320DA">
      <w:r>
        <w:rPr>
          <w:noProof/>
        </w:rPr>
        <w:pict w14:anchorId="76F4441D">
          <v:rect id="_x0000_i1032" alt="" style="width:434.5pt;height:.05pt;mso-width-percent:0;mso-height-percent:0;mso-width-percent:0;mso-height-percent:0" o:hralign="center" o:hrstd="t" o:hr="t"/>
        </w:pict>
      </w:r>
    </w:p>
    <w:p w14:paraId="12BF6558" w14:textId="77777777" w:rsidR="008758CF" w:rsidRDefault="003320DA">
      <w:pPr>
        <w:spacing w:before="240" w:line="271" w:lineRule="auto"/>
      </w:pPr>
      <w:bookmarkStart w:id="49" w:name="bm_9_modelli_specifici_per_l_italia"/>
      <w:r>
        <w:rPr>
          <w:b/>
          <w:sz w:val="42"/>
        </w:rPr>
        <w:t>9. Modelli Specifici per l'Italia</w:t>
      </w:r>
      <w:bookmarkEnd w:id="49"/>
    </w:p>
    <w:p w14:paraId="539FABE5" w14:textId="77777777" w:rsidR="008758CF" w:rsidRDefault="003320DA">
      <w:pPr>
        <w:spacing w:before="240" w:line="271" w:lineRule="auto"/>
      </w:pPr>
      <w:bookmarkStart w:id="50" w:name="bm_9_1_applicazione_z_score_alle_48f6cb"/>
      <w:r>
        <w:rPr>
          <w:rFonts w:eastAsia="Georgia" w:hAnsi="Georgia" w:cs="Georgia"/>
          <w:b/>
          <w:sz w:val="33"/>
        </w:rPr>
        <w:t>9.1 Applicazione Z-Score alle Imprese Italiane in Amministrazione Straordinaria — Altman, Danovi &amp; Falini (2013)</w:t>
      </w:r>
      <w:bookmarkEnd w:id="50"/>
    </w:p>
    <w:p w14:paraId="2F92629C" w14:textId="77777777" w:rsidR="008758CF" w:rsidRDefault="003320DA">
      <w:pPr>
        <w:spacing w:after="210"/>
      </w:pPr>
      <w:r>
        <w:rPr>
          <w:b/>
        </w:rPr>
        <w:t>Autori</w:t>
      </w:r>
      <w:r>
        <w:t xml:space="preserve">: Edward I. Altman (NYU Stern), </w:t>
      </w:r>
      <w:r>
        <w:rPr>
          <w:b/>
        </w:rPr>
        <w:t>Alessandro Danovi</w:t>
      </w:r>
      <w:r>
        <w:rPr>
          <w:rFonts w:eastAsia="Georgia" w:hAnsi="Georgia" w:cs="Georgia"/>
        </w:rPr>
        <w:t xml:space="preserve"> (Università degli Studi di Bergamo) e </w:t>
      </w:r>
      <w:r>
        <w:rPr>
          <w:b/>
        </w:rPr>
        <w:t>Alberto Falini</w:t>
      </w:r>
      <w:r>
        <w:rPr>
          <w:rFonts w:eastAsia="Georgia" w:hAnsi="Georgia" w:cs="Georgia"/>
        </w:rPr>
        <w:t xml:space="preserve"> (Università degli Studi di Brescia).[19][20]</w:t>
      </w:r>
    </w:p>
    <w:p w14:paraId="1DDDBC29" w14:textId="77777777" w:rsidR="008758CF" w:rsidRDefault="003320DA">
      <w:pPr>
        <w:spacing w:after="210"/>
      </w:pPr>
      <w:r>
        <w:rPr>
          <w:b/>
        </w:rPr>
        <w:t>Riferimento</w:t>
      </w:r>
      <w:r>
        <w:t xml:space="preserve">: </w:t>
      </w:r>
      <w:r>
        <w:rPr>
          <w:i/>
        </w:rPr>
        <w:t>"Z-Score Models' Application to Italian Companies Subject to Extraordinary Administration"</w:t>
      </w:r>
      <w:r>
        <w:rPr>
          <w:rFonts w:eastAsia="Georgia" w:hAnsi="Georgia" w:cs="Georgia"/>
        </w:rPr>
        <w:t>, Journal of Applied Finance, No. 1, 2013, pp. 128–137. Pubblicato anche su Bancaria, aprile 2013.[21][22]</w:t>
      </w:r>
    </w:p>
    <w:p w14:paraId="5E88414B" w14:textId="77777777" w:rsidR="008758CF" w:rsidRDefault="003320DA">
      <w:pPr>
        <w:spacing w:after="210"/>
      </w:pPr>
      <w:r>
        <w:rPr>
          <w:b/>
        </w:rPr>
        <w:t>Contenuto</w:t>
      </w:r>
      <w:r>
        <w:t xml:space="preserve">: Lo studio applica i modelli Z-Score (sia Z' che Z'') a un campione di imprese italiane sottoposte ad </w:t>
      </w:r>
      <w:r>
        <w:rPr>
          <w:b/>
        </w:rPr>
        <w:t>Amministrazione Straordinaria</w:t>
      </w:r>
      <w:r>
        <w:rPr>
          <w:rFonts w:eastAsia="Georgia" w:hAnsi="Georgia" w:cs="Georgia"/>
        </w:rPr>
        <w:t xml:space="preserve"> (procedura concorsuale italiana paragonabile al Chapter 11 statunitense) nel periodo 2000–2010.[23][19]</w:t>
      </w:r>
    </w:p>
    <w:p w14:paraId="2C3DB044" w14:textId="77777777" w:rsidR="008758CF" w:rsidRDefault="003320DA">
      <w:pPr>
        <w:spacing w:after="210"/>
      </w:pPr>
      <w:r>
        <w:rPr>
          <w:b/>
        </w:rPr>
        <w:t>Risultati chiave</w:t>
      </w:r>
      <w:r>
        <w:rPr>
          <w:rFonts w:eastAsia="Georgia" w:hAnsi="Georgia" w:cs="Georgia"/>
        </w:rPr>
        <w:t xml:space="preserve">: Il modello ha confermato una buona efficacia predittiva, classificando correttamente il 72% delle imprese come già in zona distress prima dell'avvio della procedura. Tuttavia, gli autori concludono che le </w:t>
      </w:r>
      <w:r>
        <w:rPr>
          <w:b/>
        </w:rPr>
        <w:t>peculiarit</w:t>
      </w:r>
      <w:r>
        <w:rPr>
          <w:b/>
        </w:rPr>
        <w:t>à</w:t>
      </w:r>
      <w:r>
        <w:rPr>
          <w:b/>
        </w:rPr>
        <w:t xml:space="preserve"> italiane</w:t>
      </w:r>
      <w:r>
        <w:t xml:space="preserve"> (struttura proprietaria concentrata, rapporto banca-impresa, normativa fallimentare differente) potrebbero richiedere lo sviluppo di </w:t>
      </w:r>
      <w:r>
        <w:rPr>
          <w:b/>
        </w:rPr>
        <w:t>parametri ad hoc</w:t>
      </w:r>
      <w:r>
        <w:t xml:space="preserve"> per il contesto italiano.[21][23]</w:t>
      </w:r>
    </w:p>
    <w:p w14:paraId="559FE842" w14:textId="77777777" w:rsidR="008758CF" w:rsidRDefault="003320DA">
      <w:pPr>
        <w:spacing w:after="210"/>
      </w:pPr>
      <w:r>
        <w:rPr>
          <w:b/>
        </w:rPr>
        <w:t>Commento</w:t>
      </w:r>
      <w:r>
        <w:rPr>
          <w:rFonts w:eastAsia="Georgia" w:hAnsi="Georgia" w:cs="Georgia"/>
        </w:rPr>
        <w:t>: Questo è il primo studio che applica formalmente i modelli Z-Score di Altman alle grandi imprese italiane in crisi. L'osservazione sulla necessità di parametri specifici per l'Italia è particolarmente rilevante e ha ispirato lavori successivi.[21]</w:t>
      </w:r>
    </w:p>
    <w:p w14:paraId="729E17B8" w14:textId="77777777" w:rsidR="008758CF" w:rsidRDefault="003320DA">
      <w:r>
        <w:rPr>
          <w:noProof/>
        </w:rPr>
        <w:pict w14:anchorId="13E5F8CF">
          <v:rect id="_x0000_i1033" alt="" style="width:434.5pt;height:.05pt;mso-width-percent:0;mso-height-percent:0;mso-width-percent:0;mso-height-percent:0" o:hralign="center" o:hrstd="t" o:hr="t"/>
        </w:pict>
      </w:r>
    </w:p>
    <w:p w14:paraId="3600F5B1" w14:textId="77777777" w:rsidR="008758CF" w:rsidRDefault="003320DA">
      <w:pPr>
        <w:spacing w:before="240" w:line="271" w:lineRule="auto"/>
      </w:pPr>
      <w:bookmarkStart w:id="51" w:name="bm_9_2_test_empirico_z_score_su_i_835887"/>
      <w:r>
        <w:rPr>
          <w:rFonts w:eastAsia="Georgia" w:hAnsi="Georgia" w:cs="Georgia"/>
          <w:b/>
          <w:sz w:val="33"/>
        </w:rPr>
        <w:t>9.2 Test Empirico Z-Score su Imprese Quotate Italiane — Celli (2015)</w:t>
      </w:r>
      <w:bookmarkEnd w:id="51"/>
    </w:p>
    <w:p w14:paraId="5DDE46EA" w14:textId="77777777" w:rsidR="008758CF" w:rsidRDefault="003320DA">
      <w:pPr>
        <w:spacing w:after="210"/>
      </w:pPr>
      <w:r>
        <w:rPr>
          <w:b/>
        </w:rPr>
        <w:t>Autore</w:t>
      </w:r>
      <w:r>
        <w:t xml:space="preserve">: </w:t>
      </w:r>
      <w:r>
        <w:rPr>
          <w:b/>
        </w:rPr>
        <w:t>Massimiliano Celli</w:t>
      </w:r>
      <w:r>
        <w:rPr>
          <w:rFonts w:eastAsia="Georgia" w:hAnsi="Georgia" w:cs="Georgia"/>
        </w:rPr>
        <w:t xml:space="preserve"> (Università degli Studi Roma Tre).</w:t>
      </w:r>
    </w:p>
    <w:p w14:paraId="33536104" w14:textId="77777777" w:rsidR="008758CF" w:rsidRDefault="003320DA">
      <w:pPr>
        <w:spacing w:after="210"/>
      </w:pPr>
      <w:r>
        <w:rPr>
          <w:b/>
        </w:rPr>
        <w:t>Riferimento</w:t>
      </w:r>
      <w:r>
        <w:t xml:space="preserve">: </w:t>
      </w:r>
      <w:r>
        <w:rPr>
          <w:i/>
        </w:rPr>
        <w:t>"Can Z-Score Model Predict Listed Companies' Failures in Italy? An Empirical Test"</w:t>
      </w:r>
      <w:r>
        <w:t>, International Journal of Business and Management, Vol. 10, No. 3, 2015.[24]</w:t>
      </w:r>
    </w:p>
    <w:p w14:paraId="20BDA069" w14:textId="77777777" w:rsidR="008758CF" w:rsidRDefault="003320DA">
      <w:pPr>
        <w:spacing w:after="210"/>
      </w:pPr>
      <w:r>
        <w:rPr>
          <w:b/>
        </w:rPr>
        <w:t>Campione</w:t>
      </w:r>
      <w:r>
        <w:rPr>
          <w:rFonts w:eastAsia="Georgia" w:hAnsi="Georgia" w:cs="Georgia"/>
        </w:rPr>
        <w:t>: 102 imprese industriali quotate alla Borsa Italiana nel periodo 1995–2013, di cui 51 con azioni sospese/delistate per default e 51 di controllo (stesso settore e anno).[24]</w:t>
      </w:r>
    </w:p>
    <w:p w14:paraId="25BF9A56" w14:textId="77777777" w:rsidR="008758CF" w:rsidRDefault="003320DA">
      <w:pPr>
        <w:spacing w:after="210"/>
      </w:pPr>
      <w:r>
        <w:rPr>
          <w:b/>
        </w:rPr>
        <w:t>Risultati</w:t>
      </w:r>
      <w:r>
        <w:t xml:space="preserve">: Lo Z-Score funziona efficacemente nella previsione dei fallimenti delle imprese italiane, sebbene con un </w:t>
      </w:r>
      <w:r>
        <w:rPr>
          <w:b/>
        </w:rPr>
        <w:t>grado di affidabilit</w:t>
      </w:r>
      <w:r>
        <w:rPr>
          <w:b/>
        </w:rPr>
        <w:t>à</w:t>
      </w:r>
      <w:r>
        <w:rPr>
          <w:b/>
        </w:rPr>
        <w:t xml:space="preserve"> leggermente inferiore</w:t>
      </w:r>
      <w:r>
        <w:rPr>
          <w:rFonts w:eastAsia="Georgia" w:hAnsi="Georgia" w:cs="Georgia"/>
        </w:rPr>
        <w:t xml:space="preserve"> rispetto a quando applicato in contesti anglosassoni. Lo studio evidenzia che il modello è applicabile al contesto italiano, purché si tengano in considerazione alcune criticità specifiche illustrate nella ricerca.[24]</w:t>
      </w:r>
    </w:p>
    <w:p w14:paraId="4290A5F1" w14:textId="77777777" w:rsidR="008758CF" w:rsidRDefault="003320DA">
      <w:r>
        <w:rPr>
          <w:noProof/>
        </w:rPr>
        <w:pict w14:anchorId="7886E2CE">
          <v:rect id="_x0000_i1034" alt="" style="width:434.5pt;height:.05pt;mso-width-percent:0;mso-height-percent:0;mso-width-percent:0;mso-height-percent:0" o:hralign="center" o:hrstd="t" o:hr="t"/>
        </w:pict>
      </w:r>
    </w:p>
    <w:p w14:paraId="423ADA14" w14:textId="77777777" w:rsidR="008758CF" w:rsidRDefault="003320DA">
      <w:pPr>
        <w:spacing w:before="240" w:line="271" w:lineRule="auto"/>
      </w:pPr>
      <w:bookmarkStart w:id="52" w:name="bm_9_3_sme_zi_score_modello_speci_750141"/>
      <w:r>
        <w:rPr>
          <w:rFonts w:eastAsia="Georgia" w:hAnsi="Georgia" w:cs="Georgia"/>
          <w:b/>
          <w:sz w:val="33"/>
        </w:rPr>
        <w:t>9.3 SME ZI-Score — Modello Specifico per PMI Italiane (2016)</w:t>
      </w:r>
      <w:bookmarkEnd w:id="52"/>
    </w:p>
    <w:p w14:paraId="66CD0EB3" w14:textId="77777777" w:rsidR="008758CF" w:rsidRDefault="003320DA">
      <w:pPr>
        <w:spacing w:after="210"/>
      </w:pPr>
      <w:r>
        <w:rPr>
          <w:b/>
        </w:rPr>
        <w:t>Autori</w:t>
      </w:r>
      <w:r>
        <w:t xml:space="preserve">: </w:t>
      </w:r>
      <w:r>
        <w:rPr>
          <w:b/>
        </w:rPr>
        <w:t>Edward I. Altman</w:t>
      </w:r>
      <w:r>
        <w:t xml:space="preserve">, </w:t>
      </w:r>
      <w:r>
        <w:rPr>
          <w:b/>
        </w:rPr>
        <w:t>Gabriele Sabato</w:t>
      </w:r>
      <w:r>
        <w:t xml:space="preserve"> e il team di </w:t>
      </w:r>
      <w:r>
        <w:rPr>
          <w:b/>
        </w:rPr>
        <w:t>Wiserfunding Ltd</w:t>
      </w:r>
      <w:r>
        <w:t xml:space="preserve"> (co-fondata da Altman), in collaborazione con </w:t>
      </w:r>
      <w:r>
        <w:rPr>
          <w:b/>
        </w:rPr>
        <w:t>Classis Capital</w:t>
      </w:r>
      <w:r>
        <w:t xml:space="preserve">, </w:t>
      </w:r>
      <w:r>
        <w:rPr>
          <w:b/>
        </w:rPr>
        <w:t>Borsa Italiana</w:t>
      </w:r>
      <w:r>
        <w:t xml:space="preserve"> e </w:t>
      </w:r>
      <w:r>
        <w:rPr>
          <w:b/>
        </w:rPr>
        <w:t>Confindustria</w:t>
      </w:r>
      <w:r>
        <w:t>.[25][26][27]</w:t>
      </w:r>
    </w:p>
    <w:p w14:paraId="63B9D645" w14:textId="77777777" w:rsidR="008758CF" w:rsidRDefault="003320DA">
      <w:pPr>
        <w:spacing w:after="210"/>
      </w:pPr>
      <w:r>
        <w:rPr>
          <w:b/>
        </w:rPr>
        <w:t>Riferimento</w:t>
      </w:r>
      <w:r>
        <w:t xml:space="preserve">: </w:t>
      </w:r>
      <w:r>
        <w:rPr>
          <w:i/>
        </w:rPr>
        <w:t>"Assessing the Credit Worthiness of Italian SMEs and Mini-Bond Issuers"</w:t>
      </w:r>
      <w:r>
        <w:t>, Global Finance Journal, 2017 (working paper dal 2016).[27]</w:t>
      </w:r>
    </w:p>
    <w:p w14:paraId="6B5E0ED3" w14:textId="77777777" w:rsidR="008758CF" w:rsidRDefault="003320DA">
      <w:pPr>
        <w:spacing w:after="210"/>
      </w:pPr>
      <w:r>
        <w:rPr>
          <w:b/>
        </w:rPr>
        <w:t>Struttura</w:t>
      </w:r>
      <w:r>
        <w:rPr>
          <w:rFonts w:eastAsia="Georgia" w:hAnsi="Georgia" w:cs="Georgia"/>
        </w:rPr>
        <w:t xml:space="preserve">: Il modello ZI-Score è stato sviluppato specificamente per le PMI italiane e si articola in </w:t>
      </w:r>
      <w:r>
        <w:rPr>
          <w:b/>
        </w:rPr>
        <w:t>quattro modelli settoriali distinti</w:t>
      </w:r>
      <w:r>
        <w:t>:</w:t>
      </w:r>
    </w:p>
    <w:p w14:paraId="126B94DD" w14:textId="77777777" w:rsidR="008758CF" w:rsidRDefault="003320DA">
      <w:pPr>
        <w:numPr>
          <w:ilvl w:val="0"/>
          <w:numId w:val="6"/>
        </w:numPr>
      </w:pPr>
      <w:r>
        <w:rPr>
          <w:b/>
        </w:rPr>
        <w:t>Manifatturiero</w:t>
      </w:r>
    </w:p>
    <w:p w14:paraId="443A9E74" w14:textId="77777777" w:rsidR="008758CF" w:rsidRDefault="003320DA">
      <w:pPr>
        <w:numPr>
          <w:ilvl w:val="0"/>
          <w:numId w:val="6"/>
        </w:numPr>
      </w:pPr>
      <w:r>
        <w:rPr>
          <w:b/>
        </w:rPr>
        <w:t>Servizi</w:t>
      </w:r>
    </w:p>
    <w:p w14:paraId="17DD9C83" w14:textId="77777777" w:rsidR="008758CF" w:rsidRDefault="003320DA">
      <w:pPr>
        <w:numPr>
          <w:ilvl w:val="0"/>
          <w:numId w:val="6"/>
        </w:numPr>
      </w:pPr>
      <w:r>
        <w:rPr>
          <w:b/>
        </w:rPr>
        <w:t>Retail</w:t>
      </w:r>
    </w:p>
    <w:p w14:paraId="2BCA154C" w14:textId="77777777" w:rsidR="008758CF" w:rsidRDefault="003320DA">
      <w:pPr>
        <w:numPr>
          <w:ilvl w:val="0"/>
          <w:numId w:val="6"/>
        </w:numPr>
      </w:pPr>
      <w:r>
        <w:rPr>
          <w:b/>
        </w:rPr>
        <w:t>Real Estate</w:t>
      </w:r>
      <w:r>
        <w:t>[25][7]</w:t>
      </w:r>
    </w:p>
    <w:p w14:paraId="029FD7EF" w14:textId="77777777" w:rsidR="008758CF" w:rsidRDefault="003320DA">
      <w:pPr>
        <w:spacing w:after="210"/>
      </w:pPr>
      <w:r>
        <w:t xml:space="preserve">Ogni modello settoriale incorpora </w:t>
      </w:r>
      <w:r>
        <w:rPr>
          <w:b/>
        </w:rPr>
        <w:t>tre moduli</w:t>
      </w:r>
      <w:r>
        <w:t>:</w:t>
      </w:r>
    </w:p>
    <w:p w14:paraId="492B9EB3" w14:textId="77777777" w:rsidR="008758CF" w:rsidRDefault="003320DA">
      <w:pPr>
        <w:numPr>
          <w:ilvl w:val="0"/>
          <w:numId w:val="7"/>
        </w:numPr>
      </w:pPr>
      <w:r>
        <w:rPr>
          <w:b/>
        </w:rPr>
        <w:t>Modulo finanziario</w:t>
      </w:r>
      <w:r>
        <w:rPr>
          <w:rFonts w:eastAsia="Georgia" w:hAnsi="Georgia" w:cs="Georgia"/>
        </w:rPr>
        <w:t xml:space="preserve"> — il driver principale del punteggio, basato su una selezione stepwise di variabili con validazione statistica[28]</w:t>
      </w:r>
    </w:p>
    <w:p w14:paraId="29741FAF" w14:textId="77777777" w:rsidR="008758CF" w:rsidRDefault="003320DA">
      <w:pPr>
        <w:numPr>
          <w:ilvl w:val="0"/>
          <w:numId w:val="7"/>
        </w:numPr>
      </w:pPr>
      <w:r>
        <w:rPr>
          <w:b/>
        </w:rPr>
        <w:t>Modulo non finanziario</w:t>
      </w:r>
      <w:r>
        <w:rPr>
          <w:rFonts w:eastAsia="Georgia" w:hAnsi="Georgia" w:cs="Georgia"/>
        </w:rPr>
        <w:t xml:space="preserve"> — esperienza del management, eventi legali, struttura societaria, engagement sui social media e copertura mediatica[28]</w:t>
      </w:r>
    </w:p>
    <w:p w14:paraId="66F04135" w14:textId="77777777" w:rsidR="008758CF" w:rsidRDefault="003320DA">
      <w:pPr>
        <w:numPr>
          <w:ilvl w:val="0"/>
          <w:numId w:val="7"/>
        </w:numPr>
      </w:pPr>
      <w:r>
        <w:rPr>
          <w:b/>
        </w:rPr>
        <w:t>Modulo macroeconomico</w:t>
      </w:r>
      <w:r>
        <w:rPr>
          <w:rFonts w:eastAsia="Georgia" w:hAnsi="Georgia" w:cs="Georgia"/>
        </w:rPr>
        <w:t xml:space="preserve"> — variabili per riflettere lo stato corrente dell'economia e fornire stime forward-looking[28]</w:t>
      </w:r>
    </w:p>
    <w:p w14:paraId="2A0276C8" w14:textId="77777777" w:rsidR="008758CF" w:rsidRDefault="003320DA">
      <w:pPr>
        <w:spacing w:after="210"/>
      </w:pPr>
      <w:r>
        <w:rPr>
          <w:b/>
        </w:rPr>
        <w:t>Campione</w:t>
      </w:r>
      <w:r>
        <w:t>: Oltre 14.500 PMI localizzate nel Nord Italia, poi certificato per rilevanza a livello nazionale.[7][25]</w:t>
      </w:r>
    </w:p>
    <w:p w14:paraId="3B93990B" w14:textId="77777777" w:rsidR="008758CF" w:rsidRDefault="003320DA">
      <w:pPr>
        <w:spacing w:after="210"/>
      </w:pPr>
      <w:r>
        <w:rPr>
          <w:b/>
        </w:rPr>
        <w:t>Output</w:t>
      </w:r>
      <w:r>
        <w:t xml:space="preserve">: Oltre allo score, il modello fornisce un </w:t>
      </w:r>
      <w:r>
        <w:rPr>
          <w:b/>
        </w:rPr>
        <w:t>Bond Rating Equivalent</w:t>
      </w:r>
      <w:r>
        <w:t xml:space="preserve"> e una </w:t>
      </w:r>
      <w:r>
        <w:rPr>
          <w:b/>
        </w:rPr>
        <w:t>probabilit</w:t>
      </w:r>
      <w:r>
        <w:rPr>
          <w:b/>
        </w:rPr>
        <w:t>à</w:t>
      </w:r>
      <w:r>
        <w:rPr>
          <w:b/>
        </w:rPr>
        <w:t xml:space="preserve"> di default</w:t>
      </w:r>
      <w:r>
        <w:t xml:space="preserve"> stimata.[26][25]</w:t>
      </w:r>
    </w:p>
    <w:p w14:paraId="2863124A" w14:textId="77777777" w:rsidR="008758CF" w:rsidRDefault="003320DA">
      <w:pPr>
        <w:spacing w:after="210"/>
      </w:pPr>
      <w:r>
        <w:rPr>
          <w:b/>
        </w:rPr>
        <w:t>Applicazione ai Mini-Bond</w:t>
      </w:r>
      <w:r>
        <w:t xml:space="preserve">: Nel 2015, applicato a 97 emittenti di mini-bond quotati sull'ExtraMOT di Borsa Italiana, il modello ha rivelato che la maggioranza degli emittenti era classificata come </w:t>
      </w:r>
      <w:r>
        <w:rPr>
          <w:b/>
        </w:rPr>
        <w:t>non-investment grade</w:t>
      </w:r>
      <w:r>
        <w:t>, con il 32% in classe B e il 14% in classe CCC. Il profilo di rischio non sembrava influenzare significativamente il pricing dei bond.[26][7]</w:t>
      </w:r>
    </w:p>
    <w:p w14:paraId="7BC16BCF" w14:textId="77777777" w:rsidR="008758CF" w:rsidRDefault="003320DA">
      <w:pPr>
        <w:spacing w:after="210"/>
      </w:pPr>
      <w:r>
        <w:rPr>
          <w:b/>
        </w:rPr>
        <w:t>Commento</w:t>
      </w:r>
      <w:r>
        <w:rPr>
          <w:rFonts w:eastAsia="Georgia" w:hAnsi="Georgia" w:cs="Georgia"/>
        </w:rPr>
        <w:t>: Questo è il modello più avanzato e specifico per la realtà italiana. A differenza dello Z-Score tradizionale, integra informazioni non finanziarie e macroeconomiche ed è calibrato sulla struttura dimensionale e settoriale del tessuto imprenditoriale italiano. I coefficienti esatti sono proprietari (Wiserfunding Ltd).[27][28]</w:t>
      </w:r>
    </w:p>
    <w:p w14:paraId="4651D69D" w14:textId="77777777" w:rsidR="008758CF" w:rsidRDefault="003320DA">
      <w:r>
        <w:rPr>
          <w:noProof/>
        </w:rPr>
        <w:pict w14:anchorId="69B7EF38">
          <v:rect id="_x0000_i1035" alt="" style="width:434.5pt;height:.05pt;mso-width-percent:0;mso-height-percent:0;mso-width-percent:0;mso-height-percent:0" o:hralign="center" o:hrstd="t" o:hr="t"/>
        </w:pict>
      </w:r>
    </w:p>
    <w:p w14:paraId="4CA32CF6" w14:textId="77777777" w:rsidR="008758CF" w:rsidRDefault="003320DA">
      <w:pPr>
        <w:spacing w:before="240" w:line="271" w:lineRule="auto"/>
      </w:pPr>
      <w:bookmarkStart w:id="53" w:name="bm_9_4_revisione_dello_z_score_pe_13fce9"/>
      <w:r>
        <w:rPr>
          <w:rFonts w:eastAsia="Georgia" w:hAnsi="Georgia" w:cs="Georgia"/>
          <w:b/>
          <w:sz w:val="33"/>
        </w:rPr>
        <w:t>9.4 Revisione dello Z-Score per PMI Italiane — Beltrame, Velliscig, Zorzi &amp; Polato (2022)</w:t>
      </w:r>
      <w:bookmarkEnd w:id="53"/>
    </w:p>
    <w:p w14:paraId="2B00B0BC" w14:textId="77777777" w:rsidR="008758CF" w:rsidRDefault="003320DA">
      <w:pPr>
        <w:spacing w:after="210"/>
      </w:pPr>
      <w:r>
        <w:rPr>
          <w:b/>
        </w:rPr>
        <w:t>Autori</w:t>
      </w:r>
      <w:r>
        <w:t xml:space="preserve">: </w:t>
      </w:r>
      <w:r>
        <w:rPr>
          <w:b/>
        </w:rPr>
        <w:t>Federico Beltrame</w:t>
      </w:r>
      <w:r>
        <w:t xml:space="preserve"> e </w:t>
      </w:r>
      <w:r>
        <w:rPr>
          <w:b/>
        </w:rPr>
        <w:t>Gianni Zorzi</w:t>
      </w:r>
      <w:r>
        <w:t xml:space="preserve"> (Ca' Foscari Venezia), </w:t>
      </w:r>
      <w:r>
        <w:rPr>
          <w:b/>
        </w:rPr>
        <w:t>Giulio Velliscig</w:t>
      </w:r>
      <w:r>
        <w:t xml:space="preserve"> e </w:t>
      </w:r>
      <w:r>
        <w:rPr>
          <w:b/>
        </w:rPr>
        <w:t>Maurizio Polato</w:t>
      </w:r>
      <w:r>
        <w:rPr>
          <w:rFonts w:eastAsia="Georgia" w:hAnsi="Georgia" w:cs="Georgia"/>
        </w:rPr>
        <w:t xml:space="preserve"> (Università di Udine).[29]</w:t>
      </w:r>
    </w:p>
    <w:p w14:paraId="5488EE31" w14:textId="77777777" w:rsidR="008758CF" w:rsidRDefault="003320DA">
      <w:pPr>
        <w:spacing w:after="210"/>
      </w:pPr>
      <w:r>
        <w:rPr>
          <w:b/>
        </w:rPr>
        <w:t>Riferimento</w:t>
      </w:r>
      <w:r>
        <w:t xml:space="preserve">: </w:t>
      </w:r>
      <w:r>
        <w:rPr>
          <w:i/>
        </w:rPr>
        <w:t>"A Revision of Altman's Z-Score for SMEs: Suggestions from the Italian Bankruptcy Law and Pandemic Perspectives"</w:t>
      </w:r>
      <w:r>
        <w:rPr>
          <w:rFonts w:eastAsia="Georgia" w:hAnsi="Georgia" w:cs="Georgia"/>
        </w:rPr>
        <w:t>, Working Paper n. 9/2022, Università Ca' Foscari Venezia.[30][29]</w:t>
      </w:r>
    </w:p>
    <w:p w14:paraId="2426BC19" w14:textId="77777777" w:rsidR="008758CF" w:rsidRDefault="003320DA">
      <w:pPr>
        <w:spacing w:after="210"/>
      </w:pPr>
      <w:r>
        <w:rPr>
          <w:b/>
        </w:rPr>
        <w:t>Contesto</w:t>
      </w:r>
      <w:r>
        <w:rPr>
          <w:rFonts w:eastAsia="Georgia" w:hAnsi="Georgia" w:cs="Georgia"/>
        </w:rPr>
        <w:t xml:space="preserve">: Lo studio è nato dall'introduzione del </w:t>
      </w:r>
      <w:r>
        <w:rPr>
          <w:b/>
        </w:rPr>
        <w:t>Codice della Crisi d'Impresa e dell'Insolvenza</w:t>
      </w:r>
      <w:r>
        <w:t xml:space="preserve"> (D.Lgs. 14/2019) e del sistema di </w:t>
      </w:r>
      <w:r>
        <w:rPr>
          <w:b/>
        </w:rPr>
        <w:t>allerta</w:t>
      </w:r>
      <w:r>
        <w:t xml:space="preserve"> elaborato dal </w:t>
      </w:r>
      <w:r>
        <w:rPr>
          <w:b/>
        </w:rPr>
        <w:t>CNDCEC</w:t>
      </w:r>
      <w:r>
        <w:t xml:space="preserve"> (Consiglio Nazionale dei Dottori Commercialisti), confrontando questo sistema con lo Z-Score tradizionale.[29]</w:t>
      </w:r>
    </w:p>
    <w:p w14:paraId="7D0ACCF1" w14:textId="77777777" w:rsidR="008758CF" w:rsidRDefault="003320DA">
      <w:pPr>
        <w:spacing w:after="210"/>
      </w:pPr>
      <w:r>
        <w:rPr>
          <w:b/>
        </w:rPr>
        <w:t>Campione</w:t>
      </w:r>
      <w:r>
        <w:rPr>
          <w:rFonts w:eastAsia="Georgia" w:hAnsi="Georgia" w:cs="Georgia"/>
        </w:rPr>
        <w:t>: 86 PMI italiane (43 viable e 43 non-viable, con procedure avviate nel 2020), dati dal database AIDA (Bureau Van Dijk), periodo 2015–2019.[29]</w:t>
      </w:r>
    </w:p>
    <w:p w14:paraId="22652CCB" w14:textId="77777777" w:rsidR="008758CF" w:rsidRDefault="003320DA">
      <w:pPr>
        <w:spacing w:after="210"/>
      </w:pPr>
      <w:r>
        <w:rPr>
          <w:b/>
        </w:rPr>
        <w:t>Modelli sviluppati</w:t>
      </w:r>
      <w:r>
        <w:t>:</w:t>
      </w:r>
    </w:p>
    <w:p w14:paraId="1E742950" w14:textId="77777777" w:rsidR="008758CF" w:rsidRDefault="003320DA">
      <w:pPr>
        <w:spacing w:after="210"/>
      </w:pPr>
      <w:r>
        <w:rPr>
          <w:b/>
        </w:rPr>
        <w:t>Z*-Score</w:t>
      </w:r>
      <w:r>
        <w:t xml:space="preserve"> (revisione dello Z''-Score con coefficienti aggiornati):</w:t>
      </w:r>
    </w:p>
    <w:p w14:paraId="69619310" w14:textId="77777777" w:rsidR="008758CF" w:rsidRDefault="003320DA">
      <w:pPr>
        <w:spacing w:after="21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=-0,108⋅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+3,291⋅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+6,987⋅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0,142⋅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</m:oMath>
      </m:oMathPara>
    </w:p>
    <w:p w14:paraId="5F53C512" w14:textId="77777777" w:rsidR="008758CF" w:rsidRDefault="003320DA">
      <w:pPr>
        <w:spacing w:after="210"/>
      </w:pPr>
      <w:r>
        <w:rPr>
          <w:rFonts w:eastAsia="Georgia" w:hAnsi="Georgia" w:cs="Georgia"/>
        </w:rPr>
        <w:t>Dove le variabili X₁–X₄ sono le stesse del modello Z''. Soglie: viable &gt; 0,286; non-viable &lt; 0,227.[29]</w:t>
      </w:r>
    </w:p>
    <w:p w14:paraId="2BBC31D6" w14:textId="77777777" w:rsidR="008758CF" w:rsidRDefault="003320DA">
      <w:pPr>
        <w:spacing w:after="210"/>
      </w:pPr>
      <w:r>
        <w:rPr>
          <w:b/>
        </w:rPr>
        <w:t>Z**-Score</w:t>
      </w:r>
      <w:r>
        <w:t xml:space="preserve"> (Z-Score costruito con i </w:t>
      </w:r>
      <w:r>
        <w:rPr>
          <w:b/>
        </w:rPr>
        <w:t>5 indici settoriali del CNDCEC</w:t>
      </w:r>
      <w:r>
        <w:t>):</w:t>
      </w:r>
    </w:p>
    <w:p w14:paraId="6DD0A09A" w14:textId="77777777" w:rsidR="008758CF" w:rsidRDefault="003320DA">
      <w:pPr>
        <w:spacing w:after="21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=1,72+0,013709⋅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+0,002998⋅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0,000036⋅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+0,041849⋅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0,045367⋅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77AE272F" w14:textId="77777777" w:rsidR="008758CF" w:rsidRDefault="003320DA">
      <w:pPr>
        <w:spacing w:after="210"/>
      </w:pPr>
      <w:r>
        <w:t>Dove:</w:t>
      </w:r>
    </w:p>
    <w:p w14:paraId="6F221DFF" w14:textId="77777777" w:rsidR="008758CF" w:rsidRDefault="003320DA">
      <w:pPr>
        <w:numPr>
          <w:ilvl w:val="0"/>
          <w:numId w:val="8"/>
        </w:numPr>
      </w:pPr>
      <w:r>
        <w:rPr>
          <w:rFonts w:eastAsia="Georgia" w:hAnsi="Georgia" w:cs="Georgia"/>
        </w:rPr>
        <w:t>X₁ = Oneri finanziari / Ricavi</w:t>
      </w:r>
    </w:p>
    <w:p w14:paraId="0AE5BD72" w14:textId="77777777" w:rsidR="008758CF" w:rsidRDefault="003320DA">
      <w:pPr>
        <w:numPr>
          <w:ilvl w:val="0"/>
          <w:numId w:val="8"/>
        </w:numPr>
      </w:pPr>
      <w:r>
        <w:rPr>
          <w:rFonts w:eastAsia="Georgia" w:hAnsi="Georgia" w:cs="Georgia"/>
        </w:rPr>
        <w:t>X₂ = Patrimonio netto / Debiti totali</w:t>
      </w:r>
    </w:p>
    <w:p w14:paraId="2AA170FE" w14:textId="77777777" w:rsidR="008758CF" w:rsidRDefault="003320DA">
      <w:pPr>
        <w:numPr>
          <w:ilvl w:val="0"/>
          <w:numId w:val="8"/>
        </w:numPr>
      </w:pPr>
      <w:r>
        <w:rPr>
          <w:rFonts w:eastAsia="Georgia" w:hAnsi="Georgia" w:cs="Georgia"/>
        </w:rPr>
        <w:t>X₃ = Cash flow / Totale attivo</w:t>
      </w:r>
    </w:p>
    <w:p w14:paraId="0E788B0E" w14:textId="77777777" w:rsidR="008758CF" w:rsidRDefault="003320DA">
      <w:pPr>
        <w:numPr>
          <w:ilvl w:val="0"/>
          <w:numId w:val="8"/>
        </w:numPr>
      </w:pPr>
      <w:r>
        <w:rPr>
          <w:rFonts w:eastAsia="Georgia" w:hAnsi="Georgia" w:cs="Georgia"/>
        </w:rPr>
        <w:t>X₄ = Attività correnti / Passività correnti</w:t>
      </w:r>
    </w:p>
    <w:p w14:paraId="417B5634" w14:textId="77777777" w:rsidR="008758CF" w:rsidRDefault="003320DA">
      <w:pPr>
        <w:numPr>
          <w:ilvl w:val="0"/>
          <w:numId w:val="8"/>
        </w:numPr>
      </w:pPr>
      <w:r>
        <w:rPr>
          <w:rFonts w:eastAsia="Georgia" w:hAnsi="Georgia" w:cs="Georgia"/>
        </w:rPr>
        <w:t>X₅ = Debiti previdenziali e tributari / Totale attivo</w:t>
      </w:r>
    </w:p>
    <w:p w14:paraId="33A6D29F" w14:textId="77777777" w:rsidR="008758CF" w:rsidRDefault="003320DA">
      <w:pPr>
        <w:spacing w:after="210"/>
      </w:pPr>
      <w:r>
        <w:t>Soglie: viable &gt; 1,476; non-viable &lt; 1,146.[29]</w:t>
      </w:r>
    </w:p>
    <w:p w14:paraId="21EAED6A" w14:textId="77777777" w:rsidR="008758CF" w:rsidRDefault="003320DA">
      <w:pPr>
        <w:spacing w:after="210"/>
      </w:pPr>
      <w:r>
        <w:rPr>
          <w:b/>
        </w:rPr>
        <w:t>Risultati comparativi</w:t>
      </w:r>
      <w:r>
        <w:t xml:space="preserve"> (anno 2019, campione di 86 imprese):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3138"/>
        <w:gridCol w:w="2179"/>
        <w:gridCol w:w="1893"/>
        <w:gridCol w:w="1474"/>
      </w:tblGrid>
      <w:tr w:rsidR="008758CF" w14:paraId="4010BB4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A2B234" w14:textId="77777777" w:rsidR="008758CF" w:rsidRDefault="003320DA">
            <w:r>
              <w:t>Modello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9B65A9" w14:textId="77777777" w:rsidR="008758CF" w:rsidRDefault="003320DA">
            <w:r>
              <w:t>Corrette Non-Viable (su 43)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97C609" w14:textId="77777777" w:rsidR="008758CF" w:rsidRDefault="003320DA">
            <w:r>
              <w:t>Corrette Viable (su 43)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4FF3F" w14:textId="77777777" w:rsidR="008758CF" w:rsidRDefault="003320DA">
            <w:r>
              <w:t>Totale Corrette</w:t>
            </w:r>
          </w:p>
        </w:tc>
      </w:tr>
      <w:tr w:rsidR="008758CF" w14:paraId="1532BE2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EE4147" w14:textId="77777777" w:rsidR="008758CF" w:rsidRDefault="003320DA">
            <w:r>
              <w:t>Sistema allerta CNDCEC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4B257F" w14:textId="77777777" w:rsidR="008758CF" w:rsidRDefault="003320DA">
            <w:r>
              <w:t>33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EA57C5" w14:textId="77777777" w:rsidR="008758CF" w:rsidRDefault="003320DA">
            <w:r>
              <w:t>42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360A37" w14:textId="77777777" w:rsidR="008758CF" w:rsidRDefault="003320DA">
            <w:r>
              <w:t>75</w:t>
            </w:r>
          </w:p>
        </w:tc>
      </w:tr>
      <w:tr w:rsidR="008758CF" w14:paraId="43AF5CF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B63775" w14:textId="77777777" w:rsidR="008758CF" w:rsidRDefault="003320DA">
            <w:r>
              <w:t>Z-Score tradizionale (Z'/Z'')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7A7A6B" w14:textId="77777777" w:rsidR="008758CF" w:rsidRDefault="003320DA">
            <w:r>
              <w:t>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B71877" w14:textId="77777777" w:rsidR="008758CF" w:rsidRDefault="003320DA">
            <w:r>
              <w:t>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B324C8C" w14:textId="77777777" w:rsidR="008758CF" w:rsidRDefault="003320DA">
            <w:r>
              <w:t>50</w:t>
            </w:r>
          </w:p>
        </w:tc>
      </w:tr>
      <w:tr w:rsidR="008758CF" w14:paraId="0926025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98F56B6" w14:textId="77777777" w:rsidR="008758CF" w:rsidRDefault="003320DA">
            <w:r>
              <w:t>Z*-Score (revisione)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FE672C" w14:textId="77777777" w:rsidR="008758CF" w:rsidRDefault="003320DA">
            <w:r>
              <w:t>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C8E1C5" w14:textId="77777777" w:rsidR="008758CF" w:rsidRDefault="003320DA">
            <w:r>
              <w:t>36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8A13C9" w14:textId="77777777" w:rsidR="008758CF" w:rsidRDefault="003320DA">
            <w:r>
              <w:t>75</w:t>
            </w:r>
          </w:p>
        </w:tc>
      </w:tr>
      <w:tr w:rsidR="008758CF" w14:paraId="4119FCA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234111B" w14:textId="77777777" w:rsidR="008758CF" w:rsidRDefault="003320DA">
            <w:r>
              <w:rPr>
                <w:b/>
              </w:rPr>
              <w:t>Nuovo sistema allerta (con Z** + PN)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81024F" w14:textId="77777777" w:rsidR="008758CF" w:rsidRDefault="003320DA">
            <w:r>
              <w:rPr>
                <w:b/>
              </w:rPr>
              <w:t>41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42982B" w14:textId="77777777" w:rsidR="008758CF" w:rsidRDefault="003320DA">
            <w:r>
              <w:rPr>
                <w:b/>
              </w:rPr>
              <w:t>39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D4930C" w14:textId="77777777" w:rsidR="008758CF" w:rsidRDefault="003320DA">
            <w:r>
              <w:rPr>
                <w:b/>
              </w:rPr>
              <w:t>80</w:t>
            </w:r>
          </w:p>
        </w:tc>
      </w:tr>
    </w:tbl>
    <w:p w14:paraId="1CFDEBC8" w14:textId="77777777" w:rsidR="008758CF" w:rsidRDefault="008758CF"/>
    <w:p w14:paraId="544B2714" w14:textId="77777777" w:rsidR="008758CF" w:rsidRDefault="003320DA">
      <w:pPr>
        <w:spacing w:after="210"/>
      </w:pPr>
      <w:r>
        <w:rPr>
          <w:b/>
        </w:rPr>
        <w:t>Commento</w:t>
      </w:r>
      <w:r>
        <w:rPr>
          <w:rFonts w:eastAsia="Georgia" w:hAnsi="Georgia" w:cs="Georgia"/>
        </w:rPr>
        <w:t>: Lo studio evidenzia i limiti sia dello Z-Score tradizionale (troppi falsi positivi tra le imprese sane italiane) sia del sistema di allerta CNDCEC (meno tempestivo nel segnalare le crisi). La combinazione dei due approcci — analisi discriminante multivariata con gli indici del CNDCEC — produce il miglior risultato predittivo. Lo Z-Score tradizionale sovraperforma il sistema di allerta nel classificare le imprese non viable (41 vs 33 su 43), ma fallisce clamorosamente nel classificare le imprese viable (so</w:t>
      </w:r>
      <w:r>
        <w:rPr>
          <w:rFonts w:eastAsia="Georgia" w:hAnsi="Georgia" w:cs="Georgia"/>
        </w:rPr>
        <w:t>lo 9 su 43 correttamente classificate come sane), probabilmente per le specificità strutturali delle PMI italiane (sottocapitalizzazione, bassi utili non distribuiti, elevato ricorso al debito).[29]</w:t>
      </w:r>
    </w:p>
    <w:p w14:paraId="622718C8" w14:textId="77777777" w:rsidR="008758CF" w:rsidRDefault="003320DA">
      <w:r>
        <w:rPr>
          <w:noProof/>
        </w:rPr>
        <w:pict w14:anchorId="5061373F">
          <v:rect id="_x0000_i1036" alt="" style="width:434.5pt;height:.05pt;mso-width-percent:0;mso-height-percent:0;mso-width-percent:0;mso-height-percent:0" o:hralign="center" o:hrstd="t" o:hr="t"/>
        </w:pict>
      </w:r>
    </w:p>
    <w:p w14:paraId="10EEADCA" w14:textId="77777777" w:rsidR="008758CF" w:rsidRDefault="003320DA">
      <w:pPr>
        <w:spacing w:before="240" w:line="271" w:lineRule="auto"/>
      </w:pPr>
      <w:bookmarkStart w:id="54" w:name="bm_9_5_varetto_1998_algoritmi_gen_536402"/>
      <w:r>
        <w:rPr>
          <w:rFonts w:eastAsia="Georgia" w:hAnsi="Georgia" w:cs="Georgia"/>
          <w:b/>
          <w:sz w:val="33"/>
        </w:rPr>
        <w:t>9.5 Varetto (1998) — Algoritmi Genetici per il Contesto Italiano</w:t>
      </w:r>
      <w:bookmarkEnd w:id="54"/>
    </w:p>
    <w:p w14:paraId="2F8DDEE6" w14:textId="77777777" w:rsidR="008758CF" w:rsidRDefault="003320DA">
      <w:pPr>
        <w:spacing w:after="210"/>
      </w:pPr>
      <w:r>
        <w:rPr>
          <w:b/>
        </w:rPr>
        <w:t>Autore</w:t>
      </w:r>
      <w:r>
        <w:t xml:space="preserve">: </w:t>
      </w:r>
      <w:r>
        <w:rPr>
          <w:b/>
        </w:rPr>
        <w:t>Franco Varetto</w:t>
      </w:r>
      <w:r>
        <w:t xml:space="preserve"> (Centrale dei Bilanci, oggi Cerved).</w:t>
      </w:r>
    </w:p>
    <w:p w14:paraId="70ACE017" w14:textId="77777777" w:rsidR="008758CF" w:rsidRDefault="003320DA">
      <w:pPr>
        <w:spacing w:after="210"/>
      </w:pPr>
      <w:r>
        <w:rPr>
          <w:b/>
        </w:rPr>
        <w:t>Riferimento</w:t>
      </w:r>
      <w:r>
        <w:t xml:space="preserve">: </w:t>
      </w:r>
      <w:r>
        <w:rPr>
          <w:i/>
        </w:rPr>
        <w:t>"Genetic Algorithms Applications in the Analysis of Insolvency Risk"</w:t>
      </w:r>
      <w:r>
        <w:t>, Journal of Banking &amp; Finance, Vol. 22, 1998.[31][32]</w:t>
      </w:r>
    </w:p>
    <w:p w14:paraId="331DB796" w14:textId="77777777" w:rsidR="008758CF" w:rsidRDefault="003320DA">
      <w:pPr>
        <w:spacing w:after="210"/>
      </w:pPr>
      <w:r>
        <w:rPr>
          <w:b/>
        </w:rPr>
        <w:t>Contenuto</w:t>
      </w:r>
      <w:r>
        <w:rPr>
          <w:rFonts w:eastAsia="Georgia" w:hAnsi="Georgia" w:cs="Georgia"/>
        </w:rPr>
        <w:t xml:space="preserve">: Varetto confrontò la metodologia classica dell'analisi discriminante lineare (LDA) con gli </w:t>
      </w:r>
      <w:r>
        <w:rPr>
          <w:b/>
        </w:rPr>
        <w:t>algoritmi genetici</w:t>
      </w:r>
      <w:r>
        <w:t xml:space="preserve"> (GA) su un campione di imprese italiane, per la previsione del fallimento a uno e tre anni. Lo studio conclude che i modelli LDA producono risultati leggermente migliori, ma i GA richiedono tempi computazionali inferiori e sono meno dipendenti dalla selezione manuale delle variabili.[32][31]</w:t>
      </w:r>
    </w:p>
    <w:p w14:paraId="1618B842" w14:textId="77777777" w:rsidR="008758CF" w:rsidRDefault="003320DA">
      <w:pPr>
        <w:spacing w:after="210"/>
      </w:pPr>
      <w:r>
        <w:rPr>
          <w:b/>
        </w:rPr>
        <w:t>Commento</w:t>
      </w:r>
      <w:r>
        <w:rPr>
          <w:rFonts w:eastAsia="Georgia" w:hAnsi="Georgia" w:cs="Georgia"/>
        </w:rPr>
        <w:t>: Questo lavoro rappresenta uno dei contributi più significativi alla modellistica di previsione dell'insolvenza specificamente italiana, e ha aperto la strada all'applicazione di tecniche di intelligenza artificiale all'analisi del rischio di credito in Italia.[31]</w:t>
      </w:r>
    </w:p>
    <w:p w14:paraId="4D616962" w14:textId="77777777" w:rsidR="008758CF" w:rsidRDefault="003320DA">
      <w:r>
        <w:rPr>
          <w:noProof/>
        </w:rPr>
        <w:pict w14:anchorId="3C91480D">
          <v:rect id="_x0000_i1037" alt="" style="width:434.5pt;height:.05pt;mso-width-percent:0;mso-height-percent:0;mso-width-percent:0;mso-height-percent:0" o:hralign="center" o:hrstd="t" o:hr="t"/>
        </w:pict>
      </w:r>
    </w:p>
    <w:p w14:paraId="2D14B14A" w14:textId="77777777" w:rsidR="008758CF" w:rsidRDefault="003320DA">
      <w:pPr>
        <w:spacing w:before="240" w:line="271" w:lineRule="auto"/>
      </w:pPr>
      <w:bookmarkStart w:id="55" w:name="bm_10_tavola_riepilogativa_di_tut_7b3626"/>
      <w:r>
        <w:rPr>
          <w:b/>
          <w:sz w:val="42"/>
        </w:rPr>
        <w:t>10. Tavola Riepilogativa di Tutti i Modelli</w:t>
      </w:r>
      <w:bookmarkEnd w:id="5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52"/>
        <w:gridCol w:w="924"/>
        <w:gridCol w:w="1101"/>
        <w:gridCol w:w="1157"/>
        <w:gridCol w:w="966"/>
        <w:gridCol w:w="795"/>
        <w:gridCol w:w="952"/>
        <w:gridCol w:w="822"/>
        <w:gridCol w:w="1115"/>
      </w:tblGrid>
      <w:tr w:rsidR="008758CF" w14:paraId="6FD1935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E231D0" w14:textId="77777777" w:rsidR="008758CF" w:rsidRDefault="003320DA">
            <w:r>
              <w:t>Modello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9DA871" w14:textId="77777777" w:rsidR="008758CF" w:rsidRDefault="003320DA">
            <w:r>
              <w:t>Anno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53D382" w14:textId="77777777" w:rsidR="008758CF" w:rsidRDefault="003320DA">
            <w:r>
              <w:t>Autori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E627F9" w14:textId="77777777" w:rsidR="008758CF" w:rsidRDefault="003320DA">
            <w:r>
              <w:t>Destinazione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985E23" w14:textId="77777777" w:rsidR="008758CF" w:rsidRDefault="003320DA">
            <w:r>
              <w:t>N. Variabili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604705" w14:textId="77777777" w:rsidR="008758CF" w:rsidRDefault="003320DA">
            <w:r>
              <w:rPr>
                <w:rFonts w:eastAsia="Georgia" w:hAnsi="Georgia" w:cs="Georgia"/>
              </w:rPr>
              <w:t>X₄ (Equity)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29170A5" w14:textId="77777777" w:rsidR="008758CF" w:rsidRDefault="003320DA">
            <w:r>
              <w:rPr>
                <w:rFonts w:eastAsia="Georgia" w:hAnsi="Georgia" w:cs="Georgia"/>
              </w:rPr>
              <w:t>X₅ (Sales/TA)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9B3E03" w14:textId="77777777" w:rsidR="008758CF" w:rsidRDefault="003320DA">
            <w:r>
              <w:t>Costante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A6CB49" w14:textId="77777777" w:rsidR="008758CF" w:rsidRDefault="003320DA">
            <w:r>
              <w:t>Coefficienti Pubblici</w:t>
            </w:r>
          </w:p>
        </w:tc>
      </w:tr>
      <w:tr w:rsidR="008758CF" w14:paraId="1E4DC5F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0DAEE4" w14:textId="77777777" w:rsidR="008758CF" w:rsidRDefault="003320DA">
            <w:r>
              <w:rPr>
                <w:b/>
              </w:rPr>
              <w:t>Z-Score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FB55A4" w14:textId="77777777" w:rsidR="008758CF" w:rsidRDefault="003320DA">
            <w:r>
              <w:t>1968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11553C" w14:textId="77777777" w:rsidR="008758CF" w:rsidRDefault="003320DA">
            <w:r>
              <w:t>Altman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FFC4C7" w14:textId="77777777" w:rsidR="008758CF" w:rsidRDefault="003320DA">
            <w:r>
              <w:t>Manifatturiere quotate USA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CC203" w14:textId="77777777" w:rsidR="008758CF" w:rsidRDefault="003320DA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C1BBE02" w14:textId="77777777" w:rsidR="008758CF" w:rsidRDefault="003320DA">
            <w:r>
              <w:t>Market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555986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583AD4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D5A5FE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</w:tr>
      <w:tr w:rsidR="008758CF" w14:paraId="5736A4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B11DAE" w14:textId="77777777" w:rsidR="008758CF" w:rsidRDefault="003320DA">
            <w:r>
              <w:rPr>
                <w:b/>
              </w:rPr>
              <w:t>ZETA</w:t>
            </w:r>
            <w:r>
              <w:rPr>
                <w:b/>
              </w:rPr>
              <w:t>®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CC5A7A" w14:textId="77777777" w:rsidR="008758CF" w:rsidRDefault="003320DA">
            <w:r>
              <w:t>1977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B7D1FD" w14:textId="77777777" w:rsidR="008758CF" w:rsidRDefault="003320DA">
            <w:r>
              <w:t>Altman, Haldeman, Narayanan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FF9E52" w14:textId="77777777" w:rsidR="008758CF" w:rsidRDefault="003320DA">
            <w:r>
              <w:t>Industriali e Retail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69673D" w14:textId="77777777" w:rsidR="008758CF" w:rsidRDefault="003320DA">
            <w:r>
              <w:t>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AA5285" w14:textId="77777777" w:rsidR="008758CF" w:rsidRDefault="003320DA">
            <w:r>
              <w:t>Market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2C9D78" w14:textId="77777777" w:rsidR="008758CF" w:rsidRDefault="003320DA">
            <w:r>
              <w:t>No (sostituito)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A1E6AE" w14:textId="77777777" w:rsidR="008758CF" w:rsidRDefault="003320DA">
            <w:r>
              <w:rPr>
                <w:rFonts w:eastAsia="Georgia" w:hAnsi="Georgia" w:cs="Georgia"/>
              </w:rPr>
              <w:t>Sì (cutoff 0)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1B4BC5" w14:textId="77777777" w:rsidR="008758CF" w:rsidRDefault="003320DA">
            <w:r>
              <w:t>No (proprietari)</w:t>
            </w:r>
          </w:p>
        </w:tc>
      </w:tr>
      <w:tr w:rsidR="008758CF" w14:paraId="59CD940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664C212" w14:textId="77777777" w:rsidR="008758CF" w:rsidRDefault="003320DA">
            <w:r>
              <w:rPr>
                <w:b/>
              </w:rPr>
              <w:t>Z'-Score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761AE9" w14:textId="77777777" w:rsidR="008758CF" w:rsidRDefault="003320DA">
            <w:r>
              <w:t>1983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F3257A" w14:textId="77777777" w:rsidR="008758CF" w:rsidRDefault="003320DA">
            <w:r>
              <w:t>Altman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F18213" w14:textId="77777777" w:rsidR="008758CF" w:rsidRDefault="003320DA">
            <w:r>
              <w:t>Manifatturiere private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D17FB0E" w14:textId="77777777" w:rsidR="008758CF" w:rsidRDefault="003320DA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C070DFF" w14:textId="77777777" w:rsidR="008758CF" w:rsidRDefault="003320DA">
            <w:r>
              <w:t>Book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B0B52D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723220A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DDB74B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</w:tr>
      <w:tr w:rsidR="008758CF" w14:paraId="0E4C64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EB4E44D" w14:textId="77777777" w:rsidR="008758CF" w:rsidRDefault="003320DA">
            <w:r>
              <w:rPr>
                <w:b/>
              </w:rPr>
              <w:t>Z''-Score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A73F4E" w14:textId="77777777" w:rsidR="008758CF" w:rsidRDefault="003320DA">
            <w:r>
              <w:t>1993/1995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7346B4C" w14:textId="77777777" w:rsidR="008758CF" w:rsidRDefault="003320DA">
            <w:r>
              <w:t>Altman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1054C41" w14:textId="77777777" w:rsidR="008758CF" w:rsidRDefault="003320DA">
            <w:r>
              <w:t>Non-manifatturiere (tutti i settori)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4B2704" w14:textId="77777777" w:rsidR="008758CF" w:rsidRDefault="003320DA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249047" w14:textId="77777777" w:rsidR="008758CF" w:rsidRDefault="003320DA">
            <w:r>
              <w:t>Book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BFED1A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BF7DB35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A15525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</w:tr>
      <w:tr w:rsidR="008758CF" w14:paraId="746BA9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3C8B4F0" w14:textId="77777777" w:rsidR="008758CF" w:rsidRDefault="003320DA">
            <w:r>
              <w:rPr>
                <w:b/>
              </w:rPr>
              <w:t>EMS Z''-Score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D210AF" w14:textId="77777777" w:rsidR="008758CF" w:rsidRDefault="003320DA">
            <w:r>
              <w:t>1995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6D6FDF0" w14:textId="77777777" w:rsidR="008758CF" w:rsidRDefault="003320DA">
            <w:r>
              <w:t>Altman, Hartzell, Peck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0D8BD66" w14:textId="77777777" w:rsidR="008758CF" w:rsidRDefault="003320DA">
            <w:r>
              <w:t>Mercati emergenti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5E6CA65" w14:textId="77777777" w:rsidR="008758CF" w:rsidRDefault="003320DA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1EF6474" w14:textId="77777777" w:rsidR="008758CF" w:rsidRDefault="003320DA">
            <w:r>
              <w:t>Book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ED6EDD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C2DB04" w14:textId="77777777" w:rsidR="008758CF" w:rsidRDefault="003320DA">
            <w:r>
              <w:t>+3,25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591447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</w:tr>
      <w:tr w:rsidR="008758CF" w14:paraId="7F4684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60FE85" w14:textId="77777777" w:rsidR="008758CF" w:rsidRDefault="003320DA">
            <w:r>
              <w:rPr>
                <w:b/>
              </w:rPr>
              <w:t>SME USA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11E30" w14:textId="77777777" w:rsidR="008758CF" w:rsidRDefault="003320DA">
            <w:r>
              <w:t>2007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C00A86" w14:textId="77777777" w:rsidR="008758CF" w:rsidRDefault="003320DA">
            <w:r>
              <w:t>Altman, Sabato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A60B6E2" w14:textId="77777777" w:rsidR="008758CF" w:rsidRDefault="003320DA">
            <w:r>
              <w:t>PMI statunitensi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54CDC6" w14:textId="77777777" w:rsidR="008758CF" w:rsidRDefault="003320DA">
            <w:r>
              <w:t>5 (logit)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F66FE51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D375E05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1E8B35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CF3C3B" w14:textId="77777777" w:rsidR="008758CF" w:rsidRDefault="003320DA">
            <w:r>
              <w:t>Parzialmente</w:t>
            </w:r>
          </w:p>
        </w:tc>
      </w:tr>
      <w:tr w:rsidR="008758CF" w14:paraId="3B7667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F4EEBF2" w14:textId="77777777" w:rsidR="008758CF" w:rsidRDefault="003320DA">
            <w:r>
              <w:rPr>
                <w:b/>
              </w:rPr>
              <w:t>SME UK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BE788F" w14:textId="77777777" w:rsidR="008758CF" w:rsidRDefault="003320DA">
            <w:r>
              <w:t>2010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323D108" w14:textId="77777777" w:rsidR="008758CF" w:rsidRDefault="003320DA">
            <w:r>
              <w:t>Altman, Sabato, Wilson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16D388" w14:textId="77777777" w:rsidR="008758CF" w:rsidRDefault="003320DA">
            <w:r>
              <w:t>PMI britanniche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BDE803" w14:textId="77777777" w:rsidR="008758CF" w:rsidRDefault="003320DA">
            <w:r>
              <w:t>Finanziarie + non fin.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7AB299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228CFE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C87DE63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6B6E62" w14:textId="77777777" w:rsidR="008758CF" w:rsidRDefault="003320DA">
            <w:r>
              <w:t>Parzialmente</w:t>
            </w:r>
          </w:p>
        </w:tc>
      </w:tr>
      <w:tr w:rsidR="008758CF" w14:paraId="10512D5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608DA0" w14:textId="77777777" w:rsidR="008758CF" w:rsidRDefault="003320DA">
            <w:r>
              <w:rPr>
                <w:b/>
              </w:rPr>
              <w:t>Z-Score Plus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B260506" w14:textId="77777777" w:rsidR="008758CF" w:rsidRDefault="003320DA">
            <w:r>
              <w:t>2012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C9B7F1D" w14:textId="77777777" w:rsidR="008758CF" w:rsidRDefault="003320DA">
            <w:r>
              <w:t>Altman, Business Compass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683D66" w14:textId="77777777" w:rsidR="008758CF" w:rsidRDefault="003320DA">
            <w:r>
              <w:t>Globale (tutte le tipologie)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083EEF" w14:textId="77777777" w:rsidR="008758CF" w:rsidRDefault="003320DA">
            <w:r>
              <w:t>Variabile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63183D" w14:textId="77777777" w:rsidR="008758CF" w:rsidRDefault="003320DA">
            <w:r>
              <w:t>Auto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DA5A598" w14:textId="77777777" w:rsidR="008758CF" w:rsidRDefault="003320DA">
            <w:r>
              <w:t>Auto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CE6BFE" w14:textId="77777777" w:rsidR="008758CF" w:rsidRDefault="003320DA">
            <w:r>
              <w:t>Auto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811DCD1" w14:textId="77777777" w:rsidR="008758CF" w:rsidRDefault="003320DA">
            <w:r>
              <w:t>No (proprietario)</w:t>
            </w:r>
          </w:p>
        </w:tc>
      </w:tr>
      <w:tr w:rsidR="008758CF" w14:paraId="21FF7AE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54566A2" w14:textId="77777777" w:rsidR="008758CF" w:rsidRDefault="003320DA">
            <w:r>
              <w:rPr>
                <w:b/>
              </w:rPr>
              <w:t>Italia EA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7F0A47" w14:textId="77777777" w:rsidR="008758CF" w:rsidRDefault="003320DA">
            <w:r>
              <w:t>2013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BA0CD2" w14:textId="77777777" w:rsidR="008758CF" w:rsidRDefault="003320DA">
            <w:r>
              <w:t>Altman, Danovi, Falini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8ADBFC" w14:textId="77777777" w:rsidR="008758CF" w:rsidRDefault="003320DA">
            <w:r>
              <w:t>Imprese italiane in A.S.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4262A96" w14:textId="77777777" w:rsidR="008758CF" w:rsidRDefault="003320DA">
            <w:r>
              <w:t>Applica Z'/Z''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73CA6BE" w14:textId="77777777" w:rsidR="008758CF" w:rsidRDefault="003320DA">
            <w:r>
              <w:t>Book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CD5903A" w14:textId="77777777" w:rsidR="008758CF" w:rsidRDefault="003320DA">
            <w:r>
              <w:t>Dipende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80AECAC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6262FAB" w14:textId="77777777" w:rsidR="008758CF" w:rsidRDefault="003320DA">
            <w:r>
              <w:rPr>
                <w:rFonts w:eastAsia="Georgia" w:hAnsi="Georgia" w:cs="Georgia"/>
              </w:rPr>
              <w:t>Sì (usa Z'/Z'')</w:t>
            </w:r>
          </w:p>
        </w:tc>
      </w:tr>
      <w:tr w:rsidR="008758CF" w14:paraId="05FAD34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1ACA34" w14:textId="77777777" w:rsidR="008758CF" w:rsidRDefault="003320DA">
            <w:r>
              <w:rPr>
                <w:b/>
              </w:rPr>
              <w:t>Italia Quotate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CC285F" w14:textId="77777777" w:rsidR="008758CF" w:rsidRDefault="003320DA">
            <w:r>
              <w:t>2015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235AB8A" w14:textId="77777777" w:rsidR="008758CF" w:rsidRDefault="003320DA">
            <w:r>
              <w:t>Celli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0029D9C" w14:textId="77777777" w:rsidR="008758CF" w:rsidRDefault="003320DA">
            <w:r>
              <w:t>Imprese italiane quotate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F65204C" w14:textId="77777777" w:rsidR="008758CF" w:rsidRDefault="003320DA">
            <w:r>
              <w:t>Applica Z originale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594C70C" w14:textId="77777777" w:rsidR="008758CF" w:rsidRDefault="003320DA">
            <w:r>
              <w:t>Market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A4DD1E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AC3A5DC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BEBA38" w14:textId="77777777" w:rsidR="008758CF" w:rsidRDefault="003320DA">
            <w:r>
              <w:rPr>
                <w:rFonts w:eastAsia="Georgia" w:hAnsi="Georgia" w:cs="Georgia"/>
              </w:rPr>
              <w:t>Sì (usa Z)</w:t>
            </w:r>
          </w:p>
        </w:tc>
      </w:tr>
      <w:tr w:rsidR="008758CF" w14:paraId="346682D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874773" w14:textId="77777777" w:rsidR="008758CF" w:rsidRDefault="003320DA">
            <w:r>
              <w:rPr>
                <w:b/>
              </w:rPr>
              <w:t>ZI-Score Italia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CCAA4C" w14:textId="77777777" w:rsidR="008758CF" w:rsidRDefault="003320DA">
            <w:r>
              <w:t>2016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ADDCD6" w14:textId="77777777" w:rsidR="008758CF" w:rsidRDefault="003320DA">
            <w:r>
              <w:t>Altman, Sabato, Wiserfunding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0FDC334" w14:textId="77777777" w:rsidR="008758CF" w:rsidRDefault="003320DA">
            <w:r>
              <w:t>PMI italiane (4 settori)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3663FB" w14:textId="77777777" w:rsidR="008758CF" w:rsidRDefault="003320DA">
            <w:r>
              <w:t>Multi-modulo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A64F9B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48ADDC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D42AA20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855DA6" w14:textId="77777777" w:rsidR="008758CF" w:rsidRDefault="003320DA">
            <w:r>
              <w:t>No (proprietari)</w:t>
            </w:r>
          </w:p>
        </w:tc>
      </w:tr>
      <w:tr w:rsidR="008758CF" w14:paraId="2914A40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B674A1" w14:textId="77777777" w:rsidR="008758CF" w:rsidRDefault="003320DA">
            <w:r>
              <w:rPr>
                <w:b/>
              </w:rPr>
              <w:t>Z*-Score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1A52E5E" w14:textId="77777777" w:rsidR="008758CF" w:rsidRDefault="003320DA">
            <w:r>
              <w:t>2022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F07283" w14:textId="77777777" w:rsidR="008758CF" w:rsidRDefault="003320DA">
            <w:r>
              <w:t>Beltrame, Velliscig, Zorzi, Polato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B65E56D" w14:textId="77777777" w:rsidR="008758CF" w:rsidRDefault="003320DA">
            <w:r>
              <w:t>PMI italiane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1F8A1A" w14:textId="77777777" w:rsidR="008758CF" w:rsidRDefault="003320DA">
            <w:r>
              <w:t>4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801B287" w14:textId="77777777" w:rsidR="008758CF" w:rsidRDefault="003320DA">
            <w:r>
              <w:t>Book Value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42ACFE5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76386A" w14:textId="77777777" w:rsidR="008758CF" w:rsidRDefault="003320DA">
            <w:r>
              <w:t>No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75F2B80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</w:tr>
      <w:tr w:rsidR="008758CF" w14:paraId="2414867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7E60BF8" w14:textId="77777777" w:rsidR="008758CF" w:rsidRDefault="003320DA">
            <w:r>
              <w:rPr>
                <w:b/>
              </w:rPr>
              <w:t>Z**-Score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F65F7FE" w14:textId="77777777" w:rsidR="008758CF" w:rsidRDefault="003320DA">
            <w:r>
              <w:t>2022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5E7AF61" w14:textId="77777777" w:rsidR="008758CF" w:rsidRDefault="003320DA">
            <w:r>
              <w:t>Beltrame, Velliscig, Zorzi, Polato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43FE97E" w14:textId="77777777" w:rsidR="008758CF" w:rsidRDefault="003320DA">
            <w:r>
              <w:t>PMI italiane (indici CNDCEC)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2ED44A9" w14:textId="77777777" w:rsidR="008758CF" w:rsidRDefault="003320DA">
            <w:r>
              <w:t>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37008F3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140800" w14:textId="77777777" w:rsidR="008758CF" w:rsidRDefault="003320DA">
            <w:r>
              <w:rPr>
                <w:rFonts w:eastAsia="Georgia" w:hAnsi="Georgia" w:cs="Georgia"/>
              </w:rPr>
              <w:t>—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83CAE8" w14:textId="77777777" w:rsidR="008758CF" w:rsidRDefault="003320DA">
            <w:r>
              <w:t>+1,72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0BF721" w14:textId="77777777" w:rsidR="008758CF" w:rsidRDefault="003320DA">
            <w:r>
              <w:rPr>
                <w:rFonts w:eastAsia="Georgia" w:hAnsi="Georgia" w:cs="Georgia"/>
              </w:rPr>
              <w:t>Sì</w:t>
            </w:r>
          </w:p>
        </w:tc>
      </w:tr>
    </w:tbl>
    <w:p w14:paraId="4276E556" w14:textId="77777777" w:rsidR="008758CF" w:rsidRDefault="008758CF"/>
    <w:p w14:paraId="6648DBDF" w14:textId="77777777" w:rsidR="008758CF" w:rsidRDefault="003320DA">
      <w:r>
        <w:rPr>
          <w:noProof/>
        </w:rPr>
        <w:pict w14:anchorId="2C85DE3C">
          <v:rect id="_x0000_i1038" alt="" style="width:434.5pt;height:.05pt;mso-width-percent:0;mso-height-percent:0;mso-width-percent:0;mso-height-percent:0" o:hralign="center" o:hrstd="t" o:hr="t"/>
        </w:pict>
      </w:r>
    </w:p>
    <w:p w14:paraId="1427ECBB" w14:textId="77777777" w:rsidR="008758CF" w:rsidRDefault="003320DA">
      <w:pPr>
        <w:spacing w:before="240" w:line="271" w:lineRule="auto"/>
      </w:pPr>
      <w:bookmarkStart w:id="56" w:name="bm_11_nota_sulla_versione_re_esti_7a1025"/>
      <w:r>
        <w:rPr>
          <w:b/>
          <w:sz w:val="42"/>
        </w:rPr>
        <w:t>11. Nota sulla Versione "Re-Estimated Z-Score"</w:t>
      </w:r>
      <w:bookmarkEnd w:id="56"/>
    </w:p>
    <w:p w14:paraId="5AB178EE" w14:textId="77777777" w:rsidR="008758CF" w:rsidRDefault="003320DA">
      <w:pPr>
        <w:spacing w:after="210"/>
      </w:pPr>
      <w:r>
        <w:t xml:space="preserve">Sul sito ufficiale </w:t>
      </w:r>
      <w:hyperlink r:id="rId6">
        <w:r>
          <w:rPr>
            <w:color w:val="4472C4"/>
          </w:rPr>
          <w:t>altmanzscore.com</w:t>
        </w:r>
      </w:hyperlink>
      <w:r>
        <w:rPr>
          <w:rFonts w:eastAsia="Georgia" w:hAnsi="Georgia" w:cs="Georgia"/>
        </w:rPr>
        <w:t xml:space="preserve"> è riportata anche una versione </w:t>
      </w:r>
      <w:r>
        <w:rPr>
          <w:b/>
        </w:rPr>
        <w:t>ri-stimata</w:t>
      </w:r>
      <w:r>
        <w:t xml:space="preserve"> dello Z-Score:</w:t>
      </w:r>
    </w:p>
    <w:p w14:paraId="657928BC" w14:textId="77777777" w:rsidR="008758CF" w:rsidRDefault="003320DA">
      <w:pPr>
        <w:spacing w:after="21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=-4,285-0,44⋅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+0,101⋅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0,813⋅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0,335⋅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+0,132⋅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</m:sub>
          </m:sSub>
        </m:oMath>
      </m:oMathPara>
    </w:p>
    <w:p w14:paraId="741CB22C" w14:textId="77777777" w:rsidR="008758CF" w:rsidRDefault="003320DA">
      <w:pPr>
        <w:spacing w:after="210"/>
      </w:pPr>
      <w:r>
        <w:t>[12]</w:t>
      </w:r>
    </w:p>
    <w:p w14:paraId="0BEC482F" w14:textId="77777777" w:rsidR="008758CF" w:rsidRDefault="003320DA">
      <w:pPr>
        <w:spacing w:after="210"/>
      </w:pPr>
      <w:r>
        <w:rPr>
          <w:rFonts w:eastAsia="Georgia" w:hAnsi="Georgia" w:cs="Georgia"/>
        </w:rPr>
        <w:t>Questa versione è stata ottenuta ri-stimando i coefficienti del modello originale su campioni più recenti utilizzando la regressione logistica anziché l'analisi discriminante lineare. I segni negativi di alcuni coefficienti riflettono la diversa struttura della funzione logistica rispetto alla funzione discriminante. Altman stesso ha tuttavia suggerito cautela nell'uso di questa versione, in quanto i risultati non sono sistematicamente superiori al modello originale.[18][12]</w:t>
      </w:r>
    </w:p>
    <w:p w14:paraId="0299F2D8" w14:textId="77777777" w:rsidR="008758CF" w:rsidRDefault="003320DA">
      <w:r>
        <w:rPr>
          <w:noProof/>
        </w:rPr>
        <w:pict w14:anchorId="26AB7086">
          <v:rect id="_x0000_i1039" alt="" style="width:434.5pt;height:.05pt;mso-width-percent:0;mso-height-percent:0;mso-width-percent:0;mso-height-percent:0" o:hralign="center" o:hrstd="t" o:hr="t"/>
        </w:pict>
      </w:r>
    </w:p>
    <w:p w14:paraId="6705EBAF" w14:textId="77777777" w:rsidR="008758CF" w:rsidRDefault="003320DA">
      <w:pPr>
        <w:spacing w:before="240" w:line="271" w:lineRule="auto"/>
      </w:pPr>
      <w:bookmarkStart w:id="57" w:name="bm_12_considerazioni_finali_sull_6d3098"/>
      <w:r>
        <w:rPr>
          <w:rFonts w:eastAsia="Georgia" w:hAnsi="Georgia" w:cs="Georgia"/>
          <w:b/>
          <w:sz w:val="42"/>
        </w:rPr>
        <w:t>12. Considerazioni Finali sull'Applicabilità al Contesto Italiano</w:t>
      </w:r>
      <w:bookmarkEnd w:id="57"/>
    </w:p>
    <w:p w14:paraId="692F80A6" w14:textId="77777777" w:rsidR="008758CF" w:rsidRDefault="003320DA">
      <w:pPr>
        <w:spacing w:after="210"/>
      </w:pPr>
      <w:r>
        <w:t>L'applicazione dei modelli Z-Score alle imprese italiane presenta alcune sfide strutturali documentate in letteratura:</w:t>
      </w:r>
    </w:p>
    <w:p w14:paraId="5E675C9C" w14:textId="77777777" w:rsidR="008758CF" w:rsidRDefault="003320DA">
      <w:pPr>
        <w:numPr>
          <w:ilvl w:val="0"/>
          <w:numId w:val="9"/>
        </w:numPr>
      </w:pPr>
      <w:r>
        <w:rPr>
          <w:b/>
        </w:rPr>
        <w:t>Sottocapitalizzazione cronica</w:t>
      </w:r>
      <w:r>
        <w:t>: le PMI italiane presentano tipicamente valori di patrimonio netto molto bassi rispetto al debito, generando Z-Score sistematicamente bassi e un eccesso di falsi positivi (imprese sane classificate come distressed)[29]</w:t>
      </w:r>
    </w:p>
    <w:p w14:paraId="3E58B3A0" w14:textId="77777777" w:rsidR="008758CF" w:rsidRDefault="003320DA">
      <w:pPr>
        <w:numPr>
          <w:ilvl w:val="0"/>
          <w:numId w:val="9"/>
        </w:numPr>
      </w:pPr>
      <w:r>
        <w:rPr>
          <w:b/>
        </w:rPr>
        <w:t>Utili non distribuiti limitati</w:t>
      </w:r>
      <w:r>
        <w:rPr>
          <w:rFonts w:eastAsia="Georgia" w:hAnsi="Georgia" w:cs="Georgia"/>
        </w:rPr>
        <w:t>: la variabile X₂ (Retained Earnings / Total Assets) penalizza fortemente le imprese giovani e quelle con politiche di distribuzione degli utili aggressive[3]</w:t>
      </w:r>
    </w:p>
    <w:p w14:paraId="6BEFCAA1" w14:textId="77777777" w:rsidR="008758CF" w:rsidRDefault="003320DA">
      <w:pPr>
        <w:numPr>
          <w:ilvl w:val="0"/>
          <w:numId w:val="9"/>
        </w:numPr>
      </w:pPr>
      <w:r>
        <w:rPr>
          <w:b/>
        </w:rPr>
        <w:t>Settore manifatturiero predominante</w:t>
      </w:r>
      <w:r>
        <w:rPr>
          <w:rFonts w:eastAsia="Georgia" w:hAnsi="Georgia" w:cs="Georgia"/>
        </w:rPr>
        <w:t>: il tessuto industriale italiano è dominato da PMI manifatturiere, per le quali il modello Z' è teoricamente appropriato, ma i coefficienti calibrati su imprese USA potrebbero non catturare adeguatamente le dinamiche italiane[24][29]</w:t>
      </w:r>
    </w:p>
    <w:p w14:paraId="693D6398" w14:textId="77777777" w:rsidR="008758CF" w:rsidRDefault="003320DA">
      <w:pPr>
        <w:numPr>
          <w:ilvl w:val="0"/>
          <w:numId w:val="9"/>
        </w:numPr>
      </w:pPr>
      <w:r>
        <w:rPr>
          <w:b/>
        </w:rPr>
        <w:t>Normativa fallimentare</w:t>
      </w:r>
      <w:r>
        <w:rPr>
          <w:rFonts w:eastAsia="Georgia" w:hAnsi="Georgia" w:cs="Georgia"/>
        </w:rPr>
        <w:t>: il sistema italiano di prevenzione della crisi (CCII) ha introdotto un sistema di allerta basato su indici diversi da quelli dello Z-Score, creando l'opportunità di modelli "ibridi" come lo Z**-Score[29]</w:t>
      </w:r>
    </w:p>
    <w:p w14:paraId="7322A7A4" w14:textId="77777777" w:rsidR="008758CF" w:rsidRDefault="003320DA">
      <w:pPr>
        <w:spacing w:after="210"/>
      </w:pPr>
      <w:r>
        <w:rPr>
          <w:rFonts w:eastAsia="Georgia" w:hAnsi="Georgia" w:cs="Georgia"/>
        </w:rPr>
        <w:t>La direzione più promettente per il contesto italiano sembra essere l'integrazione tra la metodologia multivariata dello Z-Score e gli indici settoriali specifici elaborati dal CNDCEC, come dimostrato dal lavoro di Beltrame et al. (2022), che ha prodotto il modello con la migliore accuratezza complessiva nel campione testato.[29]</w:t>
      </w:r>
    </w:p>
    <w:sectPr w:rsidR="008758CF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E3119"/>
    <w:multiLevelType w:val="hybridMultilevel"/>
    <w:tmpl w:val="735860E8"/>
    <w:lvl w:ilvl="0" w:tplc="0096D8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308908">
      <w:numFmt w:val="decimal"/>
      <w:lvlText w:val=""/>
      <w:lvlJc w:val="left"/>
    </w:lvl>
    <w:lvl w:ilvl="2" w:tplc="74BA9946">
      <w:numFmt w:val="decimal"/>
      <w:lvlText w:val=""/>
      <w:lvlJc w:val="left"/>
    </w:lvl>
    <w:lvl w:ilvl="3" w:tplc="78AE0996">
      <w:numFmt w:val="decimal"/>
      <w:lvlText w:val=""/>
      <w:lvlJc w:val="left"/>
    </w:lvl>
    <w:lvl w:ilvl="4" w:tplc="440C0A3E">
      <w:numFmt w:val="decimal"/>
      <w:lvlText w:val=""/>
      <w:lvlJc w:val="left"/>
    </w:lvl>
    <w:lvl w:ilvl="5" w:tplc="551EB4EE">
      <w:numFmt w:val="decimal"/>
      <w:lvlText w:val=""/>
      <w:lvlJc w:val="left"/>
    </w:lvl>
    <w:lvl w:ilvl="6" w:tplc="8C3C5F4E">
      <w:numFmt w:val="decimal"/>
      <w:lvlText w:val=""/>
      <w:lvlJc w:val="left"/>
    </w:lvl>
    <w:lvl w:ilvl="7" w:tplc="89B2EA90">
      <w:numFmt w:val="decimal"/>
      <w:lvlText w:val=""/>
      <w:lvlJc w:val="left"/>
    </w:lvl>
    <w:lvl w:ilvl="8" w:tplc="20D84430">
      <w:numFmt w:val="decimal"/>
      <w:lvlText w:val=""/>
      <w:lvlJc w:val="left"/>
    </w:lvl>
  </w:abstractNum>
  <w:abstractNum w:abstractNumId="1" w15:restartNumberingAfterBreak="0">
    <w:nsid w:val="17357065"/>
    <w:multiLevelType w:val="hybridMultilevel"/>
    <w:tmpl w:val="42089F9A"/>
    <w:lvl w:ilvl="0" w:tplc="4D24D5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720EF0">
      <w:numFmt w:val="decimal"/>
      <w:lvlText w:val=""/>
      <w:lvlJc w:val="left"/>
    </w:lvl>
    <w:lvl w:ilvl="2" w:tplc="6B60CD6C">
      <w:numFmt w:val="decimal"/>
      <w:lvlText w:val=""/>
      <w:lvlJc w:val="left"/>
    </w:lvl>
    <w:lvl w:ilvl="3" w:tplc="3CFAC766">
      <w:numFmt w:val="decimal"/>
      <w:lvlText w:val=""/>
      <w:lvlJc w:val="left"/>
    </w:lvl>
    <w:lvl w:ilvl="4" w:tplc="3E64FB8E">
      <w:numFmt w:val="decimal"/>
      <w:lvlText w:val=""/>
      <w:lvlJc w:val="left"/>
    </w:lvl>
    <w:lvl w:ilvl="5" w:tplc="3C1A2B6E">
      <w:numFmt w:val="decimal"/>
      <w:lvlText w:val=""/>
      <w:lvlJc w:val="left"/>
    </w:lvl>
    <w:lvl w:ilvl="6" w:tplc="93662ED2">
      <w:numFmt w:val="decimal"/>
      <w:lvlText w:val=""/>
      <w:lvlJc w:val="left"/>
    </w:lvl>
    <w:lvl w:ilvl="7" w:tplc="BEAE9076">
      <w:numFmt w:val="decimal"/>
      <w:lvlText w:val=""/>
      <w:lvlJc w:val="left"/>
    </w:lvl>
    <w:lvl w:ilvl="8" w:tplc="9098983E">
      <w:numFmt w:val="decimal"/>
      <w:lvlText w:val=""/>
      <w:lvlJc w:val="left"/>
    </w:lvl>
  </w:abstractNum>
  <w:abstractNum w:abstractNumId="2" w15:restartNumberingAfterBreak="0">
    <w:nsid w:val="2AAA055D"/>
    <w:multiLevelType w:val="hybridMultilevel"/>
    <w:tmpl w:val="DC7643E4"/>
    <w:lvl w:ilvl="0" w:tplc="E3524C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72F03E">
      <w:numFmt w:val="decimal"/>
      <w:lvlText w:val=""/>
      <w:lvlJc w:val="left"/>
    </w:lvl>
    <w:lvl w:ilvl="2" w:tplc="00900B2C">
      <w:numFmt w:val="decimal"/>
      <w:lvlText w:val=""/>
      <w:lvlJc w:val="left"/>
    </w:lvl>
    <w:lvl w:ilvl="3" w:tplc="085401B6">
      <w:numFmt w:val="decimal"/>
      <w:lvlText w:val=""/>
      <w:lvlJc w:val="left"/>
    </w:lvl>
    <w:lvl w:ilvl="4" w:tplc="19729A9A">
      <w:numFmt w:val="decimal"/>
      <w:lvlText w:val=""/>
      <w:lvlJc w:val="left"/>
    </w:lvl>
    <w:lvl w:ilvl="5" w:tplc="6D340754">
      <w:numFmt w:val="decimal"/>
      <w:lvlText w:val=""/>
      <w:lvlJc w:val="left"/>
    </w:lvl>
    <w:lvl w:ilvl="6" w:tplc="6B0E676C">
      <w:numFmt w:val="decimal"/>
      <w:lvlText w:val=""/>
      <w:lvlJc w:val="left"/>
    </w:lvl>
    <w:lvl w:ilvl="7" w:tplc="20CEF13A">
      <w:numFmt w:val="decimal"/>
      <w:lvlText w:val=""/>
      <w:lvlJc w:val="left"/>
    </w:lvl>
    <w:lvl w:ilvl="8" w:tplc="D46E1B10">
      <w:numFmt w:val="decimal"/>
      <w:lvlText w:val=""/>
      <w:lvlJc w:val="left"/>
    </w:lvl>
  </w:abstractNum>
  <w:abstractNum w:abstractNumId="3" w15:restartNumberingAfterBreak="0">
    <w:nsid w:val="32A35855"/>
    <w:multiLevelType w:val="hybridMultilevel"/>
    <w:tmpl w:val="F6F22AD2"/>
    <w:lvl w:ilvl="0" w:tplc="39AC09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9C0D88">
      <w:numFmt w:val="decimal"/>
      <w:lvlText w:val=""/>
      <w:lvlJc w:val="left"/>
    </w:lvl>
    <w:lvl w:ilvl="2" w:tplc="8CE84BE8">
      <w:numFmt w:val="decimal"/>
      <w:lvlText w:val=""/>
      <w:lvlJc w:val="left"/>
    </w:lvl>
    <w:lvl w:ilvl="3" w:tplc="5058A216">
      <w:numFmt w:val="decimal"/>
      <w:lvlText w:val=""/>
      <w:lvlJc w:val="left"/>
    </w:lvl>
    <w:lvl w:ilvl="4" w:tplc="8FAE6804">
      <w:numFmt w:val="decimal"/>
      <w:lvlText w:val=""/>
      <w:lvlJc w:val="left"/>
    </w:lvl>
    <w:lvl w:ilvl="5" w:tplc="01A09780">
      <w:numFmt w:val="decimal"/>
      <w:lvlText w:val=""/>
      <w:lvlJc w:val="left"/>
    </w:lvl>
    <w:lvl w:ilvl="6" w:tplc="7C741256">
      <w:numFmt w:val="decimal"/>
      <w:lvlText w:val=""/>
      <w:lvlJc w:val="left"/>
    </w:lvl>
    <w:lvl w:ilvl="7" w:tplc="C24A48AE">
      <w:numFmt w:val="decimal"/>
      <w:lvlText w:val=""/>
      <w:lvlJc w:val="left"/>
    </w:lvl>
    <w:lvl w:ilvl="8" w:tplc="C9BE30CE">
      <w:numFmt w:val="decimal"/>
      <w:lvlText w:val=""/>
      <w:lvlJc w:val="left"/>
    </w:lvl>
  </w:abstractNum>
  <w:abstractNum w:abstractNumId="4" w15:restartNumberingAfterBreak="0">
    <w:nsid w:val="4773452A"/>
    <w:multiLevelType w:val="hybridMultilevel"/>
    <w:tmpl w:val="3822E812"/>
    <w:lvl w:ilvl="0" w:tplc="9BB643A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1D49EBA">
      <w:numFmt w:val="decimal"/>
      <w:lvlText w:val=""/>
      <w:lvlJc w:val="left"/>
    </w:lvl>
    <w:lvl w:ilvl="2" w:tplc="C9D45C96">
      <w:numFmt w:val="decimal"/>
      <w:lvlText w:val=""/>
      <w:lvlJc w:val="left"/>
    </w:lvl>
    <w:lvl w:ilvl="3" w:tplc="46D4A51E">
      <w:numFmt w:val="decimal"/>
      <w:lvlText w:val=""/>
      <w:lvlJc w:val="left"/>
    </w:lvl>
    <w:lvl w:ilvl="4" w:tplc="FEC8F8D2">
      <w:numFmt w:val="decimal"/>
      <w:lvlText w:val=""/>
      <w:lvlJc w:val="left"/>
    </w:lvl>
    <w:lvl w:ilvl="5" w:tplc="50F411E8">
      <w:numFmt w:val="decimal"/>
      <w:lvlText w:val=""/>
      <w:lvlJc w:val="left"/>
    </w:lvl>
    <w:lvl w:ilvl="6" w:tplc="765660C4">
      <w:numFmt w:val="decimal"/>
      <w:lvlText w:val=""/>
      <w:lvlJc w:val="left"/>
    </w:lvl>
    <w:lvl w:ilvl="7" w:tplc="9868765E">
      <w:numFmt w:val="decimal"/>
      <w:lvlText w:val=""/>
      <w:lvlJc w:val="left"/>
    </w:lvl>
    <w:lvl w:ilvl="8" w:tplc="7826D636">
      <w:numFmt w:val="decimal"/>
      <w:lvlText w:val=""/>
      <w:lvlJc w:val="left"/>
    </w:lvl>
  </w:abstractNum>
  <w:abstractNum w:abstractNumId="5" w15:restartNumberingAfterBreak="0">
    <w:nsid w:val="48BE7324"/>
    <w:multiLevelType w:val="hybridMultilevel"/>
    <w:tmpl w:val="26C255C2"/>
    <w:lvl w:ilvl="0" w:tplc="6786ED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F01E1A">
      <w:numFmt w:val="decimal"/>
      <w:lvlText w:val=""/>
      <w:lvlJc w:val="left"/>
    </w:lvl>
    <w:lvl w:ilvl="2" w:tplc="47E813B0">
      <w:numFmt w:val="decimal"/>
      <w:lvlText w:val=""/>
      <w:lvlJc w:val="left"/>
    </w:lvl>
    <w:lvl w:ilvl="3" w:tplc="89809768">
      <w:numFmt w:val="decimal"/>
      <w:lvlText w:val=""/>
      <w:lvlJc w:val="left"/>
    </w:lvl>
    <w:lvl w:ilvl="4" w:tplc="1E3078DE">
      <w:numFmt w:val="decimal"/>
      <w:lvlText w:val=""/>
      <w:lvlJc w:val="left"/>
    </w:lvl>
    <w:lvl w:ilvl="5" w:tplc="6644A3E8">
      <w:numFmt w:val="decimal"/>
      <w:lvlText w:val=""/>
      <w:lvlJc w:val="left"/>
    </w:lvl>
    <w:lvl w:ilvl="6" w:tplc="A76424F6">
      <w:numFmt w:val="decimal"/>
      <w:lvlText w:val=""/>
      <w:lvlJc w:val="left"/>
    </w:lvl>
    <w:lvl w:ilvl="7" w:tplc="4B7C2432">
      <w:numFmt w:val="decimal"/>
      <w:lvlText w:val=""/>
      <w:lvlJc w:val="left"/>
    </w:lvl>
    <w:lvl w:ilvl="8" w:tplc="F37C926E">
      <w:numFmt w:val="decimal"/>
      <w:lvlText w:val=""/>
      <w:lvlJc w:val="left"/>
    </w:lvl>
  </w:abstractNum>
  <w:abstractNum w:abstractNumId="6" w15:restartNumberingAfterBreak="0">
    <w:nsid w:val="5A301F8D"/>
    <w:multiLevelType w:val="hybridMultilevel"/>
    <w:tmpl w:val="4D9E29F6"/>
    <w:lvl w:ilvl="0" w:tplc="2DEAE6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82D22">
      <w:numFmt w:val="decimal"/>
      <w:lvlText w:val=""/>
      <w:lvlJc w:val="left"/>
    </w:lvl>
    <w:lvl w:ilvl="2" w:tplc="FC62FBD4">
      <w:numFmt w:val="decimal"/>
      <w:lvlText w:val=""/>
      <w:lvlJc w:val="left"/>
    </w:lvl>
    <w:lvl w:ilvl="3" w:tplc="B6EC2C76">
      <w:numFmt w:val="decimal"/>
      <w:lvlText w:val=""/>
      <w:lvlJc w:val="left"/>
    </w:lvl>
    <w:lvl w:ilvl="4" w:tplc="06A40E26">
      <w:numFmt w:val="decimal"/>
      <w:lvlText w:val=""/>
      <w:lvlJc w:val="left"/>
    </w:lvl>
    <w:lvl w:ilvl="5" w:tplc="36223062">
      <w:numFmt w:val="decimal"/>
      <w:lvlText w:val=""/>
      <w:lvlJc w:val="left"/>
    </w:lvl>
    <w:lvl w:ilvl="6" w:tplc="6D944E58">
      <w:numFmt w:val="decimal"/>
      <w:lvlText w:val=""/>
      <w:lvlJc w:val="left"/>
    </w:lvl>
    <w:lvl w:ilvl="7" w:tplc="0E9A6C9C">
      <w:numFmt w:val="decimal"/>
      <w:lvlText w:val=""/>
      <w:lvlJc w:val="left"/>
    </w:lvl>
    <w:lvl w:ilvl="8" w:tplc="FC40A850">
      <w:numFmt w:val="decimal"/>
      <w:lvlText w:val=""/>
      <w:lvlJc w:val="left"/>
    </w:lvl>
  </w:abstractNum>
  <w:abstractNum w:abstractNumId="7" w15:restartNumberingAfterBreak="0">
    <w:nsid w:val="630B63ED"/>
    <w:multiLevelType w:val="hybridMultilevel"/>
    <w:tmpl w:val="8F9E11D0"/>
    <w:lvl w:ilvl="0" w:tplc="CDF4C0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1D0C052">
      <w:numFmt w:val="decimal"/>
      <w:lvlText w:val=""/>
      <w:lvlJc w:val="left"/>
    </w:lvl>
    <w:lvl w:ilvl="2" w:tplc="BF9696CE">
      <w:numFmt w:val="decimal"/>
      <w:lvlText w:val=""/>
      <w:lvlJc w:val="left"/>
    </w:lvl>
    <w:lvl w:ilvl="3" w:tplc="C43EFA9C">
      <w:numFmt w:val="decimal"/>
      <w:lvlText w:val=""/>
      <w:lvlJc w:val="left"/>
    </w:lvl>
    <w:lvl w:ilvl="4" w:tplc="D4B6CA86">
      <w:numFmt w:val="decimal"/>
      <w:lvlText w:val=""/>
      <w:lvlJc w:val="left"/>
    </w:lvl>
    <w:lvl w:ilvl="5" w:tplc="1D2C6210">
      <w:numFmt w:val="decimal"/>
      <w:lvlText w:val=""/>
      <w:lvlJc w:val="left"/>
    </w:lvl>
    <w:lvl w:ilvl="6" w:tplc="74FEB0FC">
      <w:numFmt w:val="decimal"/>
      <w:lvlText w:val=""/>
      <w:lvlJc w:val="left"/>
    </w:lvl>
    <w:lvl w:ilvl="7" w:tplc="205E060C">
      <w:numFmt w:val="decimal"/>
      <w:lvlText w:val=""/>
      <w:lvlJc w:val="left"/>
    </w:lvl>
    <w:lvl w:ilvl="8" w:tplc="466C2A32">
      <w:numFmt w:val="decimal"/>
      <w:lvlText w:val=""/>
      <w:lvlJc w:val="left"/>
    </w:lvl>
  </w:abstractNum>
  <w:abstractNum w:abstractNumId="8" w15:restartNumberingAfterBreak="0">
    <w:nsid w:val="6C64040B"/>
    <w:multiLevelType w:val="hybridMultilevel"/>
    <w:tmpl w:val="81F2B712"/>
    <w:lvl w:ilvl="0" w:tplc="D5D013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E43798">
      <w:numFmt w:val="decimal"/>
      <w:lvlText w:val=""/>
      <w:lvlJc w:val="left"/>
    </w:lvl>
    <w:lvl w:ilvl="2" w:tplc="2828D626">
      <w:numFmt w:val="decimal"/>
      <w:lvlText w:val=""/>
      <w:lvlJc w:val="left"/>
    </w:lvl>
    <w:lvl w:ilvl="3" w:tplc="1A7A04BE">
      <w:numFmt w:val="decimal"/>
      <w:lvlText w:val=""/>
      <w:lvlJc w:val="left"/>
    </w:lvl>
    <w:lvl w:ilvl="4" w:tplc="29400B70">
      <w:numFmt w:val="decimal"/>
      <w:lvlText w:val=""/>
      <w:lvlJc w:val="left"/>
    </w:lvl>
    <w:lvl w:ilvl="5" w:tplc="01E4FE0C">
      <w:numFmt w:val="decimal"/>
      <w:lvlText w:val=""/>
      <w:lvlJc w:val="left"/>
    </w:lvl>
    <w:lvl w:ilvl="6" w:tplc="96EEBCD8">
      <w:numFmt w:val="decimal"/>
      <w:lvlText w:val=""/>
      <w:lvlJc w:val="left"/>
    </w:lvl>
    <w:lvl w:ilvl="7" w:tplc="4B3A6B5E">
      <w:numFmt w:val="decimal"/>
      <w:lvlText w:val=""/>
      <w:lvlJc w:val="left"/>
    </w:lvl>
    <w:lvl w:ilvl="8" w:tplc="9620BE7C">
      <w:numFmt w:val="decimal"/>
      <w:lvlText w:val=""/>
      <w:lvlJc w:val="left"/>
    </w:lvl>
  </w:abstractNum>
  <w:num w:numId="1" w16cid:durableId="1039360931">
    <w:abstractNumId w:val="5"/>
  </w:num>
  <w:num w:numId="2" w16cid:durableId="1090585434">
    <w:abstractNumId w:val="2"/>
  </w:num>
  <w:num w:numId="3" w16cid:durableId="1230383703">
    <w:abstractNumId w:val="7"/>
  </w:num>
  <w:num w:numId="4" w16cid:durableId="189607249">
    <w:abstractNumId w:val="8"/>
  </w:num>
  <w:num w:numId="5" w16cid:durableId="187565037">
    <w:abstractNumId w:val="0"/>
  </w:num>
  <w:num w:numId="6" w16cid:durableId="1351877133">
    <w:abstractNumId w:val="6"/>
  </w:num>
  <w:num w:numId="7" w16cid:durableId="247279172">
    <w:abstractNumId w:val="4"/>
  </w:num>
  <w:num w:numId="8" w16cid:durableId="1821385075">
    <w:abstractNumId w:val="3"/>
  </w:num>
  <w:num w:numId="9" w16cid:durableId="121045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8CF"/>
    <w:rsid w:val="001B2B0B"/>
    <w:rsid w:val="003320DA"/>
    <w:rsid w:val="008758CF"/>
    <w:rsid w:val="00A2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CF3C32"/>
  <w15:docId w15:val="{443560E2-BC4C-49BC-A46E-15224331D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ellanormale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ltmanzscore.com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http://altmanzscore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FB5C54-F0ED-4B3F-89D0-E73EDD1EB5DB}"/>
</file>

<file path=customXml/itemProps2.xml><?xml version="1.0" encoding="utf-8"?>
<ds:datastoreItem xmlns:ds="http://schemas.openxmlformats.org/officeDocument/2006/customXml" ds:itemID="{4C322966-1CD1-46CA-A450-2C6AFA3B4113}"/>
</file>

<file path=customXml/itemProps3.xml><?xml version="1.0" encoding="utf-8"?>
<ds:datastoreItem xmlns:ds="http://schemas.openxmlformats.org/officeDocument/2006/customXml" ds:itemID="{2E718FF9-5562-4299-9F59-D16088CBE3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3287</Words>
  <Characters>18742</Characters>
  <Application>Microsoft Office Word</Application>
  <DocSecurity>0</DocSecurity>
  <Lines>156</Lines>
  <Paragraphs>43</Paragraphs>
  <ScaleCrop>false</ScaleCrop>
  <Company/>
  <LinksUpToDate>false</LinksUpToDate>
  <CharactersWithSpaces>21986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Alessandro Mattavelli</cp:lastModifiedBy>
  <cp:revision>2</cp:revision>
  <dcterms:created xsi:type="dcterms:W3CDTF">2026-02-15T16:00:00Z</dcterms:created>
  <dcterms:modified xsi:type="dcterms:W3CDTF">2026-02-15T16:00:00Z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4" name="docLang">
    <vt:lpwstr>it</vt:lpwstr>
  </property>
  <property fmtid="{D5CDD505-2E9C-101B-9397-08002B2CF9AE}" pid="5" name="MediaServiceImageTags">
    <vt:lpwstr/>
  </property>
</Properties>
</file>