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Giugno 2026  |  Adozione AI</w:t>
      </w:r>
    </w:p>
    <w:p/>
    <w:p>
      <w:pPr>
        <w:spacing w:after="120"/>
        <w:jc w:val="left"/>
      </w:pPr>
      <w:r>
        <w:rPr>
          <w:rFonts w:ascii="Calibri" w:hAnsi="Calibri"/>
          <w:b/>
          <w:color w:val="1F497D"/>
          <w:sz w:val="48"/>
        </w:rPr>
        <w:t>L'AI la usiamo tutti.</w:t>
        <w:br/>
        <w:t>Nessuno e' ancora piu' produttivo.</w:t>
      </w:r>
    </w:p>
    <w:p>
      <w:pPr>
        <w:spacing w:after="200"/>
        <w:jc w:val="left"/>
      </w:pPr>
      <w:r>
        <w:rPr>
          <w:rFonts w:ascii="Calibri" w:hAnsi="Calibri"/>
          <w:i/>
          <w:color w:val="2E74B5"/>
          <w:sz w:val="26"/>
        </w:rPr>
        <w:t>Il 32% delle imprese italiane usa gia' l'intelligenza artificiale, ma 7 aziende su 10 dichiarano che non ha ancora inciso sulla produttivita'. Il problema non e' la tecnologia. E' il modo in cui viene adottata.</w:t>
      </w:r>
    </w:p>
    <w:p>
      <w:pPr>
        <w:spacing w:after="40" w:before="40"/>
        <w:pBdr>
          <w:bottom w:val="single" w:sz="6" w:space="1" w:color="1F497D"/>
        </w:pBdr>
      </w:pPr>
    </w:p>
    <w:p>
      <w:pPr>
        <w:spacing w:after="320"/>
        <w:jc w:val="left"/>
      </w:pPr>
      <w:r>
        <w:rPr>
          <w:rFonts w:ascii="Calibri" w:hAnsi="Calibri"/>
          <w:color w:val="808080"/>
          <w:sz w:val="18"/>
        </w:rPr>
        <w:t>A cura della Redazione Ratio  •  12 giugno 2026</w:t>
      </w:r>
    </w:p>
    <w:p>
      <w:pPr>
        <w:spacing w:after="160" w:line="320" w:lineRule="exact"/>
        <w:jc w:val="both"/>
      </w:pPr>
      <w:r>
        <w:rPr>
          <w:rFonts w:ascii="Calibri" w:hAnsi="Calibri"/>
          <w:sz w:val="22"/>
        </w:rPr>
        <w:t>Il mercato italiano dell'intelligenza artificiale vale 1,8 miliardi di euro e cresce del 50% all'anno. La quota di imprese che dichiara di usare AI nei propri processi e' salita dal 27% nel 2025 al 32% all'inizio del 2026. I titolari di studi professionali parlano di ChatGPT nelle riunioni. I responsabili amministrativi usano Copilot per le email. I team commerciali generano presentazioni in dieci minuti invece di due ore. Eppure, quando si chiede alle stesse imprese se l'intelligenza artificiale ha inciso sulla produttivita', sette su dieci rispondono no. Benvenuti nel paradosso della produttivita' AI.</w:t>
      </w:r>
    </w:p>
    <w:p>
      <w:pPr>
        <w:spacing w:after="160" w:line="320" w:lineRule="exact"/>
        <w:jc w:val="both"/>
      </w:pPr>
      <w:r>
        <w:rPr>
          <w:rFonts w:ascii="Calibri" w:hAnsi="Calibri"/>
          <w:sz w:val="22"/>
        </w:rPr>
        <w:t>Il fenomeno ha un nome nella letteratura economica: il productivity paradox. E' gia' successo con i personal computer negli anni Ottanta, con internet negli anni Novanta, con i sistemi ERP nei Duemila. In tutti questi casi, le nuove tecnologie sono entrate nelle imprese, sono state adottate da milioni di lavoratori, e per anni non si sono viste nei dati di produttivita'. Poi, a un certo punto, si sono viste tutte insieme. L'economista Robert Solow lo aveva detto nel 1987: 'Vedo i computer ovunque tranne che nelle statistiche della produttivita''. Con l'AI stiamo rivivendo lo stesso schema, con una differenza: questa volta lo stiamo riconoscendo mentre accade.</w:t>
      </w:r>
    </w:p>
    <w:p>
      <w:pPr>
        <w:spacing w:before="280" w:after="120"/>
      </w:pPr>
      <w:r>
        <w:rPr>
          <w:rFonts w:ascii="Calibri" w:hAnsi="Calibri"/>
          <w:b/>
          <w:color w:val="1F497D"/>
          <w:sz w:val="24"/>
        </w:rPr>
        <w:t>Perche' l'AI non compare ancora nei risultati</w:t>
      </w:r>
    </w:p>
    <w:p>
      <w:pPr>
        <w:spacing w:after="160" w:line="320" w:lineRule="exact"/>
        <w:jc w:val="both"/>
      </w:pPr>
      <w:r>
        <w:rPr>
          <w:rFonts w:ascii="Calibri" w:hAnsi="Calibri"/>
          <w:sz w:val="22"/>
        </w:rPr>
        <w:t>La prima ragione e' strutturale. L'impatto macroeconomico dell'AI richiede tempo per materializzarsi nei dati ufficiali. Le statistiche della produttivita' misurano output per ora lavorata a livello aggregato: ci vogliono anni perche' i guadagni individuali si traducano in variazioni statisticamente rilevabili. Ma la spiegazione strutturale non esaurisce il problema. Ci sono ragioni specifiche per cui molte imprese italiane non stanno ancora vedendo risultati, e queste ragioni sono gestibili.</w:t>
      </w:r>
    </w:p>
    <w:p>
      <w:pPr>
        <w:spacing w:after="160" w:line="320" w:lineRule="exact"/>
        <w:jc w:val="both"/>
      </w:pPr>
      <w:r>
        <w:rPr>
          <w:rFonts w:ascii="Calibri" w:hAnsi="Calibri"/>
          <w:sz w:val="22"/>
        </w:rPr>
        <w:t>La seconda ragione e' che solo il 5% delle imprese italiane ha integrato l'AI in profondita' nei propri processi. Il restante 95% la usa in modo superficiale: uno strumento in piu', non un cambiamento nel modo di lavorare. La differenza e' concreta. Usare ChatGPT per riscrivere un'email e' utile ma non cambia il modo in cui un'impresa gestisce i clienti. Usare un agente AI che legge le richieste in arrivo, le categorizza, recupera le informazioni dal gestionale e prepara una bozza di risposta prima che l'operatore apra la casella di posta: quello cambia il processo. Il risparmio non e' di cinque minuti a email. E' di un'ora al giorno per persona.</w:t>
      </w:r>
    </w:p>
    <w:p>
      <w:pPr>
        <w:spacing w:before="280" w:after="120"/>
      </w:pPr>
      <w:r>
        <w:rPr>
          <w:rFonts w:ascii="Calibri" w:hAnsi="Calibri"/>
          <w:b/>
          <w:color w:val="1F497D"/>
          <w:sz w:val="24"/>
        </w:rPr>
        <w:t>Il tempo risparmiato viene immediatamente riempito</w:t>
      </w:r>
    </w:p>
    <w:p>
      <w:pPr>
        <w:spacing w:after="160" w:line="320" w:lineRule="exact"/>
        <w:jc w:val="both"/>
      </w:pPr>
      <w:r>
        <w:rPr>
          <w:rFonts w:ascii="Calibri" w:hAnsi="Calibri"/>
          <w:sz w:val="22"/>
        </w:rPr>
        <w:t>C'e' un terzo meccanismo, piu' sottile, che emerge dalla ricerca sul campo. Gli strumenti AI fanno risparmiare tempo, ma quel tempo viene immediatamente occupato con altro lavoro. Non si traduce in riposo, non si traduce in riduzione dell'orario, non si traduce in capacita' di gestire piu' clienti. Si traduce in giornate piu' dense. Il risultato e' che il lavoratore si sente piu' occupato di prima, non piu' produttivo. Il report ADP People at Work 2026 rileva un dato paradossale: chi usa l'AI quotidianamente tende a percepirsi meno produttivo di chi la usa raramente, probabilmente perche' il carico di aspettative e di lavoro cresce in proporzione alla velocita' degli strumenti.</w:t>
      </w:r>
    </w:p>
    <w:p>
      <w:pPr>
        <w:spacing w:after="160" w:line="320" w:lineRule="exact"/>
        <w:jc w:val="both"/>
      </w:pPr>
      <w:r>
        <w:rPr>
          <w:rFonts w:ascii="Calibri" w:hAnsi="Calibri"/>
          <w:sz w:val="22"/>
        </w:rPr>
        <w:t>Questo e' un problema manageriale prima che tecnologico. Se si introduce uno strumento che rende un processo il 40% piu' veloce senza ridefinire i carichi di lavoro, si ottiene il 40% di lavoro in piu', non il 40% di risparmio. Il beneficio va catturato con una scelta esplicita: meno tempo sullo stesso volume, o stesso tempo con un volume maggiore. Senza questa scelta, il guadagno evaporazione.</w:t>
      </w:r>
    </w:p>
    <w:p>
      <w:pPr>
        <w:spacing w:before="280" w:after="120"/>
      </w:pPr>
      <w:r>
        <w:rPr>
          <w:rFonts w:ascii="Calibri" w:hAnsi="Calibri"/>
          <w:b/>
          <w:color w:val="1F497D"/>
          <w:sz w:val="24"/>
        </w:rPr>
        <w:t>Chi sta gia' vedendo i risultati e perche'</w:t>
      </w:r>
    </w:p>
    <w:p>
      <w:pPr>
        <w:spacing w:after="160" w:line="320" w:lineRule="exact"/>
        <w:jc w:val="both"/>
      </w:pPr>
      <w:r>
        <w:rPr>
          <w:rFonts w:ascii="Calibri" w:hAnsi="Calibri"/>
          <w:sz w:val="22"/>
        </w:rPr>
        <w:t>Le imprese che stanno gia' misurando impatti concreti hanno in comune alcune caratteristiche. La prima e' che hanno identificato un processo specifico da ottimizzare, non hanno introdotto l'AI in modo generico. La seconda e' che hanno ridefinito le aspettative su quel processo dopo l'introduzione dello strumento: meno ore, stessa qualita'. La terza e' che hanno formato le persone non solo su come usare lo strumento, ma su come verificarne l'output e su quali decisioni non possono essere delegate allo strumento.</w:t>
      </w:r>
    </w:p>
    <w:p>
      <w:pPr>
        <w:spacing w:after="160" w:line="320" w:lineRule="exact"/>
        <w:jc w:val="both"/>
      </w:pPr>
      <w:r>
        <w:rPr>
          <w:rFonts w:ascii="Calibri" w:hAnsi="Calibri"/>
          <w:sz w:val="22"/>
        </w:rPr>
        <w:t>I dati dell'iniziativa SME AI Accelerator di OpenAI e Confartigianato, su un campione di PMI italiane che hanno partecipato al programma, mostrano un risparmio medio di oltre cinque ore a settimana per imprenditore. Non e' poco: e' piu' di una giornata lavorativa al mese. Ma il risparmio si ottiene solo quando l'uso e' sistematico, non episodico. La differenza tra cinque ore risparmiate e zero non e' nella qualita' dello strumento. E' nella disciplina con cui viene usato.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Banca d'Italia — Indagine Invind: adozione AI nelle imprese italiane, 2026</w:t>
      </w:r>
    </w:p>
    <w:p>
      <w:pPr>
        <w:spacing w:after="40"/>
      </w:pPr>
      <w:r>
        <w:rPr>
          <w:rFonts w:ascii="Calibri" w:hAnsi="Calibri"/>
          <w:color w:val="606060"/>
          <w:sz w:val="17"/>
        </w:rPr>
        <w:t>• Osservatorio Digital Innovation, Politecnico di Milano — Mercato AI in Italia 2026</w:t>
      </w:r>
    </w:p>
    <w:p>
      <w:pPr>
        <w:spacing w:after="40"/>
      </w:pPr>
      <w:r>
        <w:rPr>
          <w:rFonts w:ascii="Calibri" w:hAnsi="Calibri"/>
          <w:color w:val="606060"/>
          <w:sz w:val="17"/>
        </w:rPr>
        <w:t>• ADP People at Work 2026 — Report sull'uso dell'AI nel lavoro in Italia</w:t>
      </w:r>
    </w:p>
    <w:p>
      <w:pPr>
        <w:spacing w:after="40"/>
      </w:pPr>
      <w:r>
        <w:rPr>
          <w:rFonts w:ascii="Calibri" w:hAnsi="Calibri"/>
          <w:color w:val="606060"/>
          <w:sz w:val="17"/>
        </w:rPr>
        <w:t>• Fortune Italia — 'Il paradosso della produttivita': perche' l'AI non compare ancora nei dati' (28 maggio 2026)</w:t>
      </w:r>
    </w:p>
    <w:p>
      <w:pPr>
        <w:spacing w:after="40"/>
      </w:pPr>
      <w:r>
        <w:rPr>
          <w:rFonts w:ascii="Calibri" w:hAnsi="Calibri"/>
          <w:color w:val="606060"/>
          <w:sz w:val="17"/>
        </w:rPr>
        <w:t>• QuiFinanza — 'Paradosso intelligenza artificiale in Italia: non sta creando guadagni'</w:t>
      </w:r>
    </w:p>
    <w:p>
      <w:pPr>
        <w:spacing w:after="40"/>
      </w:pPr>
      <w:r>
        <w:rPr>
          <w:rFonts w:ascii="Calibri" w:hAnsi="Calibri"/>
          <w:color w:val="606060"/>
          <w:sz w:val="17"/>
        </w:rPr>
        <w:t>• Agenda Digitale — 'Tanta tecnologia ma la produttivita' e' bloccata: il paradosso Italia'</w:t>
      </w:r>
    </w:p>
    <w:p>
      <w:pPr>
        <w:spacing w:after="40"/>
      </w:pPr>
      <w:r>
        <w:rPr>
          <w:rFonts w:ascii="Calibri" w:hAnsi="Calibri"/>
          <w:color w:val="606060"/>
          <w:sz w:val="17"/>
        </w:rPr>
        <w:t>• Confartigianato — 'PMI italiane accelerano sull'AI: oltre cinque ore risparmiate a settimana' (maggio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