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Strategia AI</w:t>
      </w:r>
    </w:p>
    <w:p/>
    <w:p>
      <w:pPr>
        <w:spacing w:after="120"/>
        <w:jc w:val="left"/>
      </w:pPr>
      <w:r>
        <w:rPr>
          <w:rFonts w:ascii="Calibri" w:hAnsi="Calibri"/>
          <w:b/>
          <w:color w:val="1F497D"/>
          <w:sz w:val="48"/>
        </w:rPr>
        <w:t>Quando la piattaforma cambia</w:t>
        <w:br/>
        <w:t>le regole a meta' partita.</w:t>
      </w:r>
    </w:p>
    <w:p>
      <w:pPr>
        <w:spacing w:after="200"/>
        <w:jc w:val="left"/>
      </w:pPr>
      <w:r>
        <w:rPr>
          <w:rFonts w:ascii="Calibri" w:hAnsi="Calibri"/>
          <w:i/>
          <w:color w:val="2E74B5"/>
          <w:sz w:val="26"/>
        </w:rPr>
        <w:t>Il 15 giugno Anthropic ha annunciato che l'uso programmatico di Claude sarebbe passato a fatturazione a consumo. Tre giorni dopo ha fatto marcia indietro. Ma la domanda che l'episodio pone non ha ancora risposta: cosa succede quando lo strumento su cui hai costruito un processo decide di cambiare le condizioni?</w:t>
      </w:r>
    </w:p>
    <w:p>
      <w:pPr>
        <w:spacing w:after="40" w:before="40"/>
        <w:pBdr>
          <w:bottom w:val="single" w:sz="6" w:space="1" w:color="1F497D"/>
        </w:pBdr>
      </w:pPr>
    </w:p>
    <w:p>
      <w:pPr>
        <w:spacing w:after="320"/>
        <w:jc w:val="left"/>
      </w:pPr>
      <w:r>
        <w:rPr>
          <w:rFonts w:ascii="Calibri" w:hAnsi="Calibri"/>
          <w:color w:val="808080"/>
          <w:sz w:val="18"/>
        </w:rPr>
        <w:t>A cura della Redazione Ratio  •  19 giugno 2026</w:t>
      </w:r>
    </w:p>
    <w:p>
      <w:pPr>
        <w:spacing w:after="160" w:line="320" w:lineRule="exact"/>
        <w:jc w:val="both"/>
      </w:pPr>
      <w:r>
        <w:rPr>
          <w:rFonts w:ascii="Calibri" w:hAnsi="Calibri"/>
          <w:sz w:val="22"/>
        </w:rPr>
        <w:t>Il 15 giugno Anthropic ha inviato una comunicazione ai propri utenti Pro, Max, Team ed Enterprise con un annuncio che, per chi usa Claude in modo programmatico, aveva l'aspetto di una doccia fredda. A partire da quella data, l'uso di Claude attraverso l'Agent SDK, attraverso script automatizzati o attraverso applicazioni di terze parti collegate all'account Claude avrebbe consumato un credito mensile separato, fatturato a tariffe API complete. Per chi aveva costruito flussi di lavoro automatizzati sul piano Pro da venti euro al mese, l'aumento potenziale era di dieci volte o piu'. Per chi aveva investito settimane a costruire un processo aziendale su Claude come infrastruttura, era uno scenario che richiedeva di riconsiderare l'intera architettura.</w:t>
      </w:r>
    </w:p>
    <w:p>
      <w:pPr>
        <w:spacing w:after="160" w:line="320" w:lineRule="exact"/>
        <w:jc w:val="both"/>
      </w:pPr>
      <w:r>
        <w:rPr>
          <w:rFonts w:ascii="Calibri" w:hAnsi="Calibri"/>
          <w:sz w:val="22"/>
        </w:rPr>
        <w:t>Tre giorni dopo, Anthropic ha fatto marcia indietro. Il 18 giugno ha comunicato che 'per ora non cambia nulla', che l'uso degli agenti continua ad essere coperto dai piani di abbonamento esistenti, e che eventuali modifiche future verranno comunicate con anticipo sufficiente. La crisi, se cosi' si vuole chiamare, e' rientrata rapidamente. Ma l'episodio lascia in sospeso una domanda che riguarda non solo Claude, ma qualsiasi impresa o studio professionale che abbia costruito processi su piattaforme AI esterne: cosa succede quando la piattaforma decide di cambiare le condizioni a meta' partita?</w:t>
      </w:r>
    </w:p>
    <w:p>
      <w:pPr>
        <w:spacing w:before="280" w:after="120"/>
      </w:pPr>
      <w:r>
        <w:rPr>
          <w:rFonts w:ascii="Calibri" w:hAnsi="Calibri"/>
          <w:b/>
          <w:color w:val="1F497D"/>
          <w:sz w:val="24"/>
        </w:rPr>
        <w:t>I tre rischi che l'episodio ha reso visibili</w:t>
      </w:r>
    </w:p>
    <w:p>
      <w:pPr>
        <w:spacing w:after="160" w:line="320" w:lineRule="exact"/>
        <w:jc w:val="both"/>
      </w:pPr>
      <w:r>
        <w:rPr>
          <w:rFonts w:ascii="Calibri" w:hAnsi="Calibri"/>
          <w:sz w:val="22"/>
        </w:rPr>
        <w:t>Il primo rischio e' quello di prezzo. I piani di abbonamento alle piattaforme AI sono stati, negli ultimi due anni, significativamente sovvenzionati dai provider per accelerare l'adozione di massa. Il costo reale del calcolo computazionale per un uso intensivo supera di molto quello dei piani flat mensili. Prima o poi, la struttura economica si aggiustera'. L'annuncio di Anthropic era un tentativo in quella direzione, poi ritirato per motivi competitivi. Ma la direzione e' chiara. Chi ha costruito un processo aziendale sulla base di un costo di venti euro al mese deve chiedersi quanto sarebbe disposto a pagare se quel costo diventasse duecento, e se la risposta influenza la sostenibilita' del processo stesso.</w:t>
      </w:r>
    </w:p>
    <w:p>
      <w:pPr>
        <w:spacing w:after="160" w:line="320" w:lineRule="exact"/>
        <w:jc w:val="both"/>
      </w:pPr>
      <w:r>
        <w:rPr>
          <w:rFonts w:ascii="Calibri" w:hAnsi="Calibri"/>
          <w:sz w:val="22"/>
        </w:rPr>
        <w:t>Il secondo rischio e' quello di accesso, reso ancora piu' evidente dall'episodio di Fable 5 nello stesso periodo: una piattaforma AI puo' diventare indisponibile per motivi tecnici, normativi o commerciali con un preavviso brevissimo. Per un uso occasionale, questo e' un inconveniente. Per un processo che elabora documenti, risponde ai clienti o produce reportistica su base quotidiana, e' un blocco operativo. Quante ore lavorative sarebbero perse se lo strumento AI su cui si basa un processo smettesse di rispondere per ventiquattro ore? Quella cifra vale la pena calcolarla adesso, non quando si verifica il problema.</w:t>
      </w:r>
    </w:p>
    <w:p>
      <w:pPr>
        <w:spacing w:after="160" w:line="320" w:lineRule="exact"/>
        <w:jc w:val="both"/>
      </w:pPr>
      <w:r>
        <w:rPr>
          <w:rFonts w:ascii="Calibri" w:hAnsi="Calibri"/>
          <w:sz w:val="22"/>
        </w:rPr>
        <w:t>Il terzo rischio e' piu' sottile: il comportamento dei modelli. Le piattaforme AI aggiornano i propri modelli in modo silenzioso e frequente. Un system prompt che produce output coerenti e utili oggi puo' produrre risultati diversi dopo un aggiornamento del modello sottostante, senza che l'utente riceva alcuna notifica. Per un uso esplorativo, questo non e' un problema. Per un processo automatizzato che produce documenti da consegnare ai clienti o dati da inserire in un gestionale, la variabilita' del comportamento del modello e' un rischio operativo reale. Le API di Anthropic e OpenAI consentono di bloccare la versione del modello, ma richiede di gestirla attivamente, non di assumere che il comportamento rimanga stabile nel tempo.</w:t>
      </w:r>
    </w:p>
    <w:p>
      <w:pPr>
        <w:spacing w:before="280" w:after="120"/>
      </w:pPr>
      <w:r>
        <w:rPr>
          <w:rFonts w:ascii="Calibri" w:hAnsi="Calibri"/>
          <w:b/>
          <w:color w:val="1F497D"/>
          <w:sz w:val="24"/>
        </w:rPr>
        <w:t>Come costruire senza diventare ostaggi</w:t>
      </w:r>
    </w:p>
    <w:p>
      <w:pPr>
        <w:spacing w:after="160" w:line="320" w:lineRule="exact"/>
        <w:jc w:val="both"/>
      </w:pPr>
      <w:r>
        <w:rPr>
          <w:rFonts w:ascii="Calibri" w:hAnsi="Calibri"/>
          <w:sz w:val="22"/>
        </w:rPr>
        <w:t>Nessuno di questi rischi significa che non si debbano costruire processi su piattaforme AI. Significa che quei processi vanno costruiti con la stessa consapevolezza con cui si valuta qualsiasi fornitore critico. Se un commercialista affida la tenuta della contabilita' a un software gestionale, verifica che il fornitore sia solido, che i dati siano esportabili, che esista un percorso di migrazione se il rapporto si interrompe. La stessa logica si applica a un processo costruito su Claude o ChatGPT: non come ostacolo all'adozione, ma come parte di una progettazione responsabile.</w:t>
      </w:r>
    </w:p>
    <w:p>
      <w:pPr>
        <w:spacing w:after="160" w:line="320" w:lineRule="exact"/>
        <w:jc w:val="both"/>
      </w:pPr>
      <w:r>
        <w:rPr>
          <w:rFonts w:ascii="Calibri" w:hAnsi="Calibri"/>
          <w:sz w:val="22"/>
        </w:rPr>
        <w:t>In pratica, questo significa alcune cose concrete. Documentare il processo e non solo lo strumento: sapere cosa fa il sistema AI in ogni fase, quali input riceve e quali output produce, in modo da poterlo descrivere e riprodurre anche con strumenti diversi. Testare regolarmente l'output su casi di riferimento fissi, per verificare che il comportamento del modello non sia cambiato silenziosamente. Calcolare il costo unitario per singola transazione o documento prodotto, per capire la sostenibilita' a diverse tariffe. Assicurarsi che esista, nello studio o nell'impresa, qualcuno che sappia svolgere il processo manualmente, anche se con meno velocita'.</w:t>
      </w:r>
    </w:p>
    <w:p>
      <w:pPr>
        <w:spacing w:after="160" w:line="320" w:lineRule="exact"/>
        <w:jc w:val="both"/>
      </w:pPr>
      <w:r>
        <w:rPr>
          <w:rFonts w:ascii="Calibri" w:hAnsi="Calibri"/>
          <w:sz w:val="22"/>
        </w:rPr>
        <w:t>La marcia indietro di Anthropic e' una buona notizia per chi usa Claude in abbonamento. Ma non risponde alla domanda di fondo: quando quella modifica arrivera', e prima o poi arrivera', si sara' pronti? La risposta non richiede di cambiare piattaforma o di rinunciare ai benefici degli strumenti AI. Richiede di costruire con cognizione di causa, sapendo che la tecnologia disponibile oggi potrebbe non esserlo, o non alle stesse condizioni, domani. Questa non e' una posizione conservatrice. E' la stessa prudenza che si applica a qualsiasi rapporto con un fornitore di cui si dipende strutturalmente.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Tom's Hardware — 'Claude diventa a consumo (per alcuni) dal 15 giugno. Addio abbonamento flat' (giugno 2026)</w:t>
      </w:r>
    </w:p>
    <w:p>
      <w:pPr>
        <w:spacing w:after="40"/>
      </w:pPr>
      <w:r>
        <w:rPr>
          <w:rFonts w:ascii="Calibri" w:hAnsi="Calibri"/>
          <w:color w:val="606060"/>
          <w:sz w:val="17"/>
        </w:rPr>
        <w:t>• Tom's Hardware — 'Claude a consumo via SDK, Anthropic fa un passo indietro' (giugno 2026)</w:t>
      </w:r>
    </w:p>
    <w:p>
      <w:pPr>
        <w:spacing w:after="40"/>
      </w:pPr>
      <w:r>
        <w:rPr>
          <w:rFonts w:ascii="Calibri" w:hAnsi="Calibri"/>
          <w:color w:val="606060"/>
          <w:sz w:val="17"/>
        </w:rPr>
        <w:t>• Tecnoandroid — 'Anthropic fa marcia indietro: stop alla fatturazione a token per Claude Agent SDK' (giugno 2026)</w:t>
      </w:r>
    </w:p>
    <w:p>
      <w:pPr>
        <w:spacing w:after="40"/>
      </w:pPr>
      <w:r>
        <w:rPr>
          <w:rFonts w:ascii="Calibri" w:hAnsi="Calibri"/>
          <w:color w:val="606060"/>
          <w:sz w:val="17"/>
        </w:rPr>
        <w:t>• Infotelematico — 'Abbonamento Claude: cosa cambia dal 15 giugno 2026'</w:t>
      </w:r>
    </w:p>
    <w:p>
      <w:pPr>
        <w:spacing w:after="40"/>
      </w:pPr>
      <w:r>
        <w:rPr>
          <w:rFonts w:ascii="Calibri" w:hAnsi="Calibri"/>
          <w:color w:val="606060"/>
          <w:sz w:val="17"/>
        </w:rPr>
        <w:t>• TechSy.io — 'Credito Claude Agent SDK spiegato (15 giugno 2026)'</w:t>
      </w:r>
    </w:p>
    <w:p>
      <w:pPr>
        <w:spacing w:after="40"/>
      </w:pPr>
      <w:r>
        <w:rPr>
          <w:rFonts w:ascii="Calibri" w:hAnsi="Calibri"/>
          <w:color w:val="606060"/>
          <w:sz w:val="17"/>
        </w:rPr>
        <w:t>• CorriereNerd.it — 'Claude Fable 5: il mistero dell'IA Anthropic spenta dopo tre giorni' (giugno 2026)</w:t>
      </w:r>
    </w:p>
    <w:p>
      <w:pPr>
        <w:spacing w:after="40"/>
      </w:pPr>
      <w:r>
        <w:rPr>
          <w:rFonts w:ascii="Calibri" w:hAnsi="Calibri"/>
          <w:color w:val="606060"/>
          <w:sz w:val="17"/>
        </w:rPr>
        <w:t>• Cosimo.dev — 'Fable 5 e Mythos 5 spenti dopo 3 giorni: cosa e' successo' (giugno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