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Infrastruttura AI</w:t>
      </w:r>
    </w:p>
    <w:p/>
    <w:p>
      <w:pPr>
        <w:spacing w:after="120"/>
        <w:jc w:val="left"/>
      </w:pPr>
      <w:r>
        <w:rPr>
          <w:rFonts w:ascii="Calibri" w:hAnsi="Calibri"/>
          <w:b/>
          <w:color w:val="1F497D"/>
          <w:sz w:val="48"/>
        </w:rPr>
        <w:t>LISA a Bologna: il primo supercomputer</w:t>
        <w:br/>
        <w:t>europeo per l'AI generativa.</w:t>
      </w:r>
    </w:p>
    <w:p>
      <w:pPr>
        <w:spacing w:after="200"/>
        <w:jc w:val="left"/>
      </w:pPr>
      <w:r>
        <w:rPr>
          <w:rFonts w:ascii="Calibri" w:hAnsi="Calibri"/>
          <w:i/>
          <w:color w:val="2E74B5"/>
          <w:sz w:val="26"/>
        </w:rPr>
        <w:t>L'11 giugno al Tecnopolo di Bologna e' stata inaugurata LISA, prima infrastruttura europea di calcolo ad alte prestazioni dedicata all'AI generativa nell'ambito dell'EuroHPC. Per le imprese italiane che lavorano su dati sensibili o vogliono sviluppare capacita' AI proprietarie, cambia qualcosa.</w:t>
      </w:r>
    </w:p>
    <w:p>
      <w:pPr>
        <w:spacing w:after="40" w:before="40"/>
        <w:pBdr>
          <w:bottom w:val="single" w:sz="6" w:space="1" w:color="1F497D"/>
        </w:pBdr>
      </w:pPr>
    </w:p>
    <w:p>
      <w:pPr>
        <w:spacing w:after="320"/>
        <w:jc w:val="left"/>
      </w:pPr>
      <w:r>
        <w:rPr>
          <w:rFonts w:ascii="Calibri" w:hAnsi="Calibri"/>
          <w:color w:val="808080"/>
          <w:sz w:val="18"/>
        </w:rPr>
        <w:t>A cura della Redazione Ratio  •  19 giugno 2026</w:t>
      </w:r>
    </w:p>
    <w:p>
      <w:pPr>
        <w:spacing w:after="160" w:line="320" w:lineRule="exact"/>
        <w:jc w:val="both"/>
      </w:pPr>
      <w:r>
        <w:rPr>
          <w:rFonts w:ascii="Calibri" w:hAnsi="Calibri"/>
          <w:sz w:val="22"/>
        </w:rPr>
        <w:t>L'11 giugno al Tecnopolo di Bologna, lo stesso polo che ospita il supercomputer Leonardo, e' stata inaugurata LISA: Learning Infrastructure for Scalable AI. E' la prima infrastruttura di calcolo ad alte prestazioni in Europa specificamente dedicata allo sviluppo di sistemi di intelligenza artificiale generativa. Centosei server GPU di fascia alta, completamente interconnessi in rete ad alta velocita', progettati per supportare l'addestramento di modelli linguistici di grandi dimensioni, sistemi di computer vision e applicazioni multimodali. L'infrastruttura e' finanziata con 28,2 milioni di euro e si inserisce nell'ambito dell'EuroHPC Joint Undertaking, il programma europeo per il supercalcolo. E' il primo sistema per applicazioni AI installato in Europa all'interno dell'infrastruttura EuroHPC.</w:t>
      </w:r>
    </w:p>
    <w:p>
      <w:pPr>
        <w:spacing w:after="160" w:line="320" w:lineRule="exact"/>
        <w:jc w:val="both"/>
      </w:pPr>
      <w:r>
        <w:rPr>
          <w:rFonts w:ascii="Calibri" w:hAnsi="Calibri"/>
          <w:sz w:val="22"/>
        </w:rPr>
        <w:t>La notizia e' passata quasi esclusivamente nelle pagine di tecnologia e ricerca. Ha pero' implicazioni che riguardano anche le imprese italiane che usano o stanno valutando di usare l'intelligenza artificiale in modo serio, non come strumento accessorio ma come componente di un processo produttivo o professionale. Per capirle, val la pena partire da una domanda semplice: quando un'azienda italiana vuole sviluppare o addestrare un modello AI propriamente inteso, dove lo fa oggi?</w:t>
      </w:r>
    </w:p>
    <w:p>
      <w:pPr>
        <w:spacing w:before="280" w:after="120"/>
      </w:pPr>
      <w:r>
        <w:rPr>
          <w:rFonts w:ascii="Calibri" w:hAnsi="Calibri"/>
          <w:b/>
          <w:color w:val="1F497D"/>
          <w:sz w:val="24"/>
        </w:rPr>
        <w:t>Il problema dell'infrastruttura per le imprese con dati sensibili</w:t>
      </w:r>
    </w:p>
    <w:p>
      <w:pPr>
        <w:spacing w:after="160" w:line="320" w:lineRule="exact"/>
        <w:jc w:val="both"/>
      </w:pPr>
      <w:r>
        <w:rPr>
          <w:rFonts w:ascii="Calibri" w:hAnsi="Calibri"/>
          <w:sz w:val="22"/>
        </w:rPr>
        <w:t>La risposta, nella quasi totalita' dei casi, e': su cloud americano. Amazon Web Services, Microsoft Azure o Google Cloud forniscono l'infrastruttura computazionale su cui girano i modelli, su cui si addestrano i sistemi, su cui vengono elaborati i dati. Per la maggior parte delle applicazioni aziendali, questo non e' un problema: i servizi cloud americani sono affidabili, ben documentati e accessibili anche per le PMI. Ma per un sottoinsieme rilevante di casi d'uso, la localizzazione geografica dei dati e l'infrastruttura su cui vengono elaborati hanno implicazioni legali e competitive che non si possono ignorare.</w:t>
      </w:r>
    </w:p>
    <w:p>
      <w:pPr>
        <w:spacing w:after="160" w:line="320" w:lineRule="exact"/>
        <w:jc w:val="both"/>
      </w:pPr>
      <w:r>
        <w:rPr>
          <w:rFonts w:ascii="Calibri" w:hAnsi="Calibri"/>
          <w:sz w:val="22"/>
        </w:rPr>
        <w:t>Le aziende che operano in settori regolamentati, come sanita', finanza, servizi legali e revisione contabile, lavorano spesso con dati personali o riservati che non possono essere trasmessi su server extra-europei senza vincoli precisi. Il GDPR e l'AI Act richiedono governance dei dati verificabile. Un'impresa che voglia addestrare un modello sul proprio archivio di documenti contrattuali, sui fascicoli dei propri clienti o sui dati finanziari dei propri assistiti si trova oggi in una posizione di compromesso: o accetta i termini dei cloud americani e gestisce la compliance con strumenti contrattuali, o rinuncia a sviluppare capacita' AI proprietarie. LISA introduce una terza opzione: infrastruttura ad alte prestazioni in Europa, sotto giurisdizione europea, con accesso regolato da istituzioni pubbliche italiane ed europee.</w:t>
      </w:r>
    </w:p>
    <w:p>
      <w:pPr>
        <w:spacing w:before="280" w:after="120"/>
      </w:pPr>
      <w:r>
        <w:rPr>
          <w:rFonts w:ascii="Calibri" w:hAnsi="Calibri"/>
          <w:b/>
          <w:color w:val="1F497D"/>
          <w:sz w:val="24"/>
        </w:rPr>
        <w:t>L'AI Factory e il progetto da 430 milioni</w:t>
      </w:r>
    </w:p>
    <w:p>
      <w:pPr>
        <w:spacing w:after="160" w:line="320" w:lineRule="exact"/>
        <w:jc w:val="both"/>
      </w:pPr>
      <w:r>
        <w:rPr>
          <w:rFonts w:ascii="Calibri" w:hAnsi="Calibri"/>
          <w:sz w:val="22"/>
        </w:rPr>
        <w:t>LISA non e' un progetto isolato. Si inserisce nell'AI Factory di CINECA, il consorzio interuniversitario che gestisce Leonardo, un programma da 430 milioni di euro finanziato dal PNRR e dalle istituzioni europee, che mira a creare a Bologna un ecosistema completo per lo sviluppo di AI generativa a servizio delle imprese italiane, con particolare attenzione al settore manifatturiero. CINECA e' gia' il referente tecnico di circa 3.000 istituti tra universita', centri di ricerca e enti pubblici italiani. Il piano e' estendere progressivamente l'accesso anche alle imprese private, in particolare alle PMI innovative che non hanno accesso alle risorse di calcolo delle grandi aziende.</w:t>
      </w:r>
    </w:p>
    <w:p>
      <w:pPr>
        <w:spacing w:after="160" w:line="320" w:lineRule="exact"/>
        <w:jc w:val="both"/>
      </w:pPr>
      <w:r>
        <w:rPr>
          <w:rFonts w:ascii="Calibri" w:hAnsi="Calibri"/>
          <w:sz w:val="22"/>
        </w:rPr>
        <w:t>Per ora, l'accesso diretto a LISA e' riservato a universita', centri di ricerca e progetti finanziati da istituzioni pubbliche. Ma la traiettoria e' verso un'apertura alle imprese, attraverso bandi specifici e accordi di collaborazione con il sistema universitario. Le imprese che stanno sviluppando capacita' AI e che operano in settori con vincoli di localizzazione dei dati farebbero bene a monitorare i programmi di accesso che verranno pubblicati nei prossimi mesi. Non si tratta di un'alternativa immediata ai servizi cloud americani: si tratta di un'opzione strutturale che potrebbe diventare rilevante per casi d'uso specifici, specialmente dove la riservatezza dei dati e' un requisito non negoziabile.</w:t>
      </w:r>
    </w:p>
    <w:p>
      <w:pPr>
        <w:spacing w:after="160" w:line="320" w:lineRule="exact"/>
        <w:jc w:val="both"/>
      </w:pPr>
      <w:r>
        <w:rPr>
          <w:rFonts w:ascii="Calibri" w:hAnsi="Calibri"/>
          <w:sz w:val="22"/>
        </w:rPr>
        <w:t>L'aspetto piu' interessante di LISA non e' tecnico ma strategico. Mostra che l'Europa sta investendo in infrastruttura, non solo in normativa. L'AI Act e la Legge 132 hanno stabilito le regole. Leonardo e LISA stanno costruendo la capacita' di giocare la partita con strumenti propri. Per un commercialista o un consulente che assiste imprese innovative, la domanda da porre ai propri clienti che stanno valutando investimenti in AI non e' solo 'quale strumento usate?' ma 'su quale infrastruttura girano i vostri dati, e avete verificato che sia compatibile con i vincoli normativi del vostro settore?'. La risposta a quella domanda diventa piu' articolata da quando LISA e' operativa.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Il Resto del Carlino — 'Supercomputer Leonardo, si chiama Lisa la prima infrastruttura in Europa dedicata all'AI' (giugno 2026)</w:t>
      </w:r>
    </w:p>
    <w:p>
      <w:pPr>
        <w:spacing w:after="40"/>
      </w:pPr>
      <w:r>
        <w:rPr>
          <w:rFonts w:ascii="Calibri" w:hAnsi="Calibri"/>
          <w:color w:val="606060"/>
          <w:sz w:val="17"/>
        </w:rPr>
        <w:t>• Meteoweb — 'Il supercomputer Leonardo cresce: arriva Lisa, primo sistema europeo dedicato all'IA' (maggio-giugno 2026)</w:t>
      </w:r>
    </w:p>
    <w:p>
      <w:pPr>
        <w:spacing w:after="40"/>
      </w:pPr>
      <w:r>
        <w:rPr>
          <w:rFonts w:ascii="Calibri" w:hAnsi="Calibri"/>
          <w:color w:val="606060"/>
          <w:sz w:val="17"/>
        </w:rPr>
        <w:t>• Il Giornale — 'Il supercomputer Leonardo si rafforza sul fronte AI con l'arrivo di Lisa' (giugno 2026)</w:t>
      </w:r>
    </w:p>
    <w:p>
      <w:pPr>
        <w:spacing w:after="40"/>
      </w:pPr>
      <w:r>
        <w:rPr>
          <w:rFonts w:ascii="Calibri" w:hAnsi="Calibri"/>
          <w:color w:val="606060"/>
          <w:sz w:val="17"/>
        </w:rPr>
        <w:t>• Il Nordest Quotidiano — 'Il supercomputer Leonardo cresce e al Tecnopolo arriva Lisa' (28 maggio 2026)</w:t>
      </w:r>
    </w:p>
    <w:p>
      <w:pPr>
        <w:spacing w:after="40"/>
      </w:pPr>
      <w:r>
        <w:rPr>
          <w:rFonts w:ascii="Calibri" w:hAnsi="Calibri"/>
          <w:color w:val="606060"/>
          <w:sz w:val="17"/>
        </w:rPr>
        <w:t>• Digital World Italia — 'LISA e' il supercomputer universitario per l'IA che affianchera' Leonardo a Bologna'</w:t>
      </w:r>
    </w:p>
    <w:p>
      <w:pPr>
        <w:spacing w:after="40"/>
      </w:pPr>
      <w:r>
        <w:rPr>
          <w:rFonts w:ascii="Calibri" w:hAnsi="Calibri"/>
          <w:color w:val="606060"/>
          <w:sz w:val="17"/>
        </w:rPr>
        <w:t>• Industria Italiana — 'AI Factory: 430 milioni per un'IA tutta italiana dedicata al manifatturiero'</w:t>
      </w:r>
    </w:p>
    <w:p>
      <w:pPr>
        <w:spacing w:after="40"/>
      </w:pPr>
      <w:r>
        <w:rPr>
          <w:rFonts w:ascii="Calibri" w:hAnsi="Calibri"/>
          <w:color w:val="606060"/>
          <w:sz w:val="17"/>
        </w:rPr>
        <w:t>• Il Sole 24 Ore — 'Computing power and artificial intelligence: how Leonardo enables innovation'</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