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Strumenti AI</w:t>
      </w:r>
    </w:p>
    <w:p/>
    <w:p>
      <w:pPr>
        <w:spacing w:after="120"/>
        <w:jc w:val="left"/>
      </w:pPr>
      <w:r>
        <w:rPr>
          <w:rFonts w:ascii="Calibri" w:hAnsi="Calibri"/>
          <w:b/>
          <w:color w:val="1F497D"/>
          <w:sz w:val="48"/>
        </w:rPr>
        <w:t>GPT-5.5, Claude e Gemini:</w:t>
        <w:br/>
        <w:t>tre modelli di frontiera, zero certezze su quale sia meglio.</w:t>
      </w:r>
    </w:p>
    <w:p>
      <w:pPr>
        <w:spacing w:after="200"/>
        <w:jc w:val="left"/>
      </w:pPr>
      <w:r>
        <w:rPr>
          <w:rFonts w:ascii="Calibri" w:hAnsi="Calibri"/>
          <w:i/>
          <w:color w:val="2E74B5"/>
          <w:sz w:val="26"/>
        </w:rPr>
        <w:t>Nei benchmark del 2026 le differenze tra i modelli di punta si misurano in frazioni di punto. Eppure la scelta del modello per un uso professionale non e' mai stata cosi' rilevante. Il problema non e' quale vince: e' capire per quale compito.</w:t>
      </w:r>
    </w:p>
    <w:p>
      <w:pPr>
        <w:spacing w:after="40" w:before="40"/>
        <w:pBdr>
          <w:bottom w:val="single" w:sz="6" w:space="1" w:color="1F497D"/>
        </w:pBdr>
      </w:pPr>
    </w:p>
    <w:p>
      <w:pPr>
        <w:spacing w:after="320"/>
        <w:jc w:val="left"/>
      </w:pPr>
      <w:r>
        <w:rPr>
          <w:rFonts w:ascii="Calibri" w:hAnsi="Calibri"/>
          <w:color w:val="808080"/>
          <w:sz w:val="18"/>
        </w:rPr>
        <w:t>A cura della Redazione Ratio  •  26 giugno 2026</w:t>
      </w:r>
    </w:p>
    <w:p>
      <w:pPr>
        <w:spacing w:after="160" w:line="320" w:lineRule="exact"/>
        <w:jc w:val="both"/>
      </w:pPr>
      <w:r>
        <w:rPr>
          <w:rFonts w:ascii="Calibri" w:hAnsi="Calibri"/>
          <w:sz w:val="22"/>
        </w:rPr>
        <w:t>Un responsabile amministrativo di una societa' di consulenza racconta di aver cambiato strumento AI quattro volte in sei mesi. Prima ChatGPT, poi Claude, poi di nuovo ChatGPT su consiglio di un collega, poi Gemini perche' si integrava meglio con i Google Workspace gia' in uso. In ogni caso, il nuovo strumento funzionava bene per alcune cose e deludeva su altre. Il ciclo non finisce perche' nessuno dei tre modelli e' migliore degli altri su tutto. Sono diversi. La differenza conta, specialmente per chi li usa in modo sistematico su compiti professionali ripetitivi.</w:t>
      </w:r>
    </w:p>
    <w:p>
      <w:pPr>
        <w:spacing w:after="160" w:line="320" w:lineRule="exact"/>
        <w:jc w:val="both"/>
      </w:pPr>
      <w:r>
        <w:rPr>
          <w:rFonts w:ascii="Calibri" w:hAnsi="Calibri"/>
          <w:sz w:val="22"/>
        </w:rPr>
        <w:t>Il 2026 ha portato a maturita' tre modelli di frontiera: GPT-5.5 di OpenAI, rilasciato il 24 aprile, Claude Opus 4.7 di Anthropic e Gemini 3.1 di Google. Nei benchmark tecnici, i gap si sono ridotti al punto da rendere i confronti numerici poco informativi per un utente professionale. La differenza reale non emerge dai test standardizzati: emerge dall'uso quotidiano su compiti specifici, in un contesto di lavoro reale, con documenti e dati reali.</w:t>
      </w:r>
    </w:p>
    <w:p>
      <w:pPr>
        <w:spacing w:before="280" w:after="120"/>
      </w:pPr>
      <w:r>
        <w:rPr>
          <w:rFonts w:ascii="Calibri" w:hAnsi="Calibri"/>
          <w:b/>
          <w:color w:val="1F497D"/>
          <w:sz w:val="24"/>
        </w:rPr>
        <w:t>Cosa distingue davvero i tre modelli nel lavoro professionale</w:t>
      </w:r>
    </w:p>
    <w:p>
      <w:pPr>
        <w:spacing w:after="160" w:line="320" w:lineRule="exact"/>
        <w:jc w:val="both"/>
      </w:pPr>
      <w:r>
        <w:rPr>
          <w:rFonts w:ascii="Calibri" w:hAnsi="Calibri"/>
          <w:sz w:val="22"/>
        </w:rPr>
        <w:t>GPT-5.5 e' orientato al lavoro che richiede azioni su sistemi esterni. Pianifica sequenze di operazioni, usa strumenti come browser, esecuzione di codice e lettura di file in modo piu' fluido degli altri, ed e' lo strumento piu' adatto quando si vuole costruire flussi automatizzati o agenti che operano su piu' applicazioni in sequenza. La sua integrazione con l'ecosistema Microsoft, da Outlook a Excel, e con le API di OpenAI e' matura e ben documentata. Per un controller o un CFO che lavora su fogli di calcolo complessi, analisi di dati e reportistica automatizzata, GPT-5.5 offre il miglior supporto operativo disponibile oggi.</w:t>
      </w:r>
    </w:p>
    <w:p>
      <w:pPr>
        <w:spacing w:after="160" w:line="320" w:lineRule="exact"/>
        <w:jc w:val="both"/>
      </w:pPr>
      <w:r>
        <w:rPr>
          <w:rFonts w:ascii="Calibri" w:hAnsi="Calibri"/>
          <w:sz w:val="22"/>
        </w:rPr>
        <w:t>Claude Opus 4.7 esprime il meglio su testi lunghi e complessi che richiedono coerenza, sfumature e ragionamento esperto. Se il compito e' redigere un parere, sintetizzare decine di documenti mantenendo la struttura logica, o revisionare un contratto con attenzione alle implicazioni non esplicite, Claude tende a produrre output di qualita' superiore su quella categoria specifica. Ha anche la finestra di contesto piu' ampia tra i tre, il che lo rende utile quando si lavora su documenti di grandi dimensioni senza dover operare tagli o suddivisioni.</w:t>
      </w:r>
    </w:p>
    <w:p>
      <w:pPr>
        <w:spacing w:after="160" w:line="320" w:lineRule="exact"/>
        <w:jc w:val="both"/>
      </w:pPr>
      <w:r>
        <w:rPr>
          <w:rFonts w:ascii="Calibri" w:hAnsi="Calibri"/>
          <w:sz w:val="22"/>
        </w:rPr>
        <w:t>Gemini 3.1 e' il piu' integrato con i prodotti Google, il che lo rende conveniente per chi usa Gmail, Drive, Docs e Calendar come infrastruttura lavorativa quotidiana. La multimodalita' nativa, la capacita' di elaborare contemporaneamente testo, immagini, audio e video nello stesso modello, e' tra le piu' avanzate, con applicazioni pratiche nella gestione di documentazione mista come report con grafici, verbali, presentazioni. Per gli studi e le aziende gia' nell'ecosistema Google Workspace, l'integrazione riduce significativamente la frizione operativa rispetto a strumenti di terze parti.</w:t>
      </w:r>
    </w:p>
    <w:p>
      <w:pPr>
        <w:spacing w:before="280" w:after="120"/>
      </w:pPr>
      <w:r>
        <w:rPr>
          <w:rFonts w:ascii="Calibri" w:hAnsi="Calibri"/>
          <w:b/>
          <w:color w:val="1F497D"/>
          <w:sz w:val="24"/>
        </w:rPr>
        <w:t>La questione dei dati, del costo e della dipendenza</w:t>
      </w:r>
    </w:p>
    <w:p>
      <w:pPr>
        <w:spacing w:after="160" w:line="320" w:lineRule="exact"/>
        <w:jc w:val="both"/>
      </w:pPr>
      <w:r>
        <w:rPr>
          <w:rFonts w:ascii="Calibri" w:hAnsi="Calibri"/>
          <w:sz w:val="22"/>
        </w:rPr>
        <w:t>La scelta del modello ha anche una dimensione che riguarda i dati. Quando si usa un modello AI per elaborare documenti aziendali, contratti o dati di clienti, questi transitano attraverso le infrastrutture del provider. Le policy di OpenAI, Anthropic e Google differiscono nei dettagli su come i dati vengono trattati, per quanto tempo vengono conservati, e se possono essere usati per addestrare i modelli futuri. I piani business e enterprise di tutti e tre i provider offrono garanzie adeguate per la maggior parte degli usi aziendali. Per dati particolarmente sensibili, soggetti a vincoli di confidenzialita' contrattuale o a normative di settore, leggere le policy specifiche del piano in uso e' necessario.</w:t>
      </w:r>
    </w:p>
    <w:p>
      <w:pPr>
        <w:spacing w:after="160" w:line="320" w:lineRule="exact"/>
        <w:jc w:val="both"/>
      </w:pPr>
      <w:r>
        <w:rPr>
          <w:rFonts w:ascii="Calibri" w:hAnsi="Calibri"/>
          <w:sz w:val="22"/>
        </w:rPr>
        <w:t>Sul costo, i tre modelli di frontiera hanno prezzi API simili nella fascia alta, ma differenze significative nelle opzioni di abbonamento mensile. Chi usa l'AI in modo intensivo ma non programmatico puo' trovare differenze rilevanti tra i piani flat e le tariffe a consumo. L'episodio di giugno con Claude, che aveva annunciato e poi ritirato una modifica alla fatturazione degli agenti, e' un segnale che i modelli di prezzo sono ancora in evoluzione. Per gli usi professionali strutturati, la diversificazione tra due modelli diversi per funzioni diverse offre anche un margine di negoziazione sui rinnovi contrattuali e riduce l'esposizione a interruzioni di servizio.</w:t>
      </w:r>
    </w:p>
    <w:p>
      <w:pPr>
        <w:spacing w:after="160" w:line="320" w:lineRule="exact"/>
        <w:jc w:val="both"/>
      </w:pPr>
      <w:r>
        <w:rPr>
          <w:rFonts w:ascii="Calibri" w:hAnsi="Calibri"/>
          <w:sz w:val="22"/>
        </w:rPr>
        <w:t>La domanda 'qual e' il modello migliore?' e' la domanda sbagliata. Quella giusta e' 'per quale compito specifico, con quali dati, a quale costo?'. Un uso professionale strutturato risponde a questo identificando una o due funzioni ad alto volume su cui il modello verra' usato sistematicamente, e scegliendo su quella base. Cambiare strumento ogni mese in cerca del migliore in assoluto e' il modo piu' efficace per non diventare mai davvero bravi con nessuno.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AiPia.it — 'GPT-5.5 vs Gemini 3.1 vs Claude Opus 4.7: confronto 2026'</w:t>
      </w:r>
    </w:p>
    <w:p>
      <w:pPr>
        <w:spacing w:after="40"/>
      </w:pPr>
      <w:r>
        <w:rPr>
          <w:rFonts w:ascii="Calibri" w:hAnsi="Calibri"/>
          <w:color w:val="606060"/>
          <w:sz w:val="17"/>
        </w:rPr>
        <w:t>• OpenAI — 'Introducing GPT-5.5' (aprile 2026)</w:t>
      </w:r>
    </w:p>
    <w:p>
      <w:pPr>
        <w:spacing w:after="40"/>
      </w:pPr>
      <w:r>
        <w:rPr>
          <w:rFonts w:ascii="Calibri" w:hAnsi="Calibri"/>
          <w:color w:val="606060"/>
          <w:sz w:val="17"/>
        </w:rPr>
        <w:t>• IntuitionLabs — 'Claude vs ChatGPT vs Copilot vs Gemini: 2026 Enterprise Guide'</w:t>
      </w:r>
    </w:p>
    <w:p>
      <w:pPr>
        <w:spacing w:after="40"/>
      </w:pPr>
      <w:r>
        <w:rPr>
          <w:rFonts w:ascii="Calibri" w:hAnsi="Calibri"/>
          <w:color w:val="606060"/>
          <w:sz w:val="17"/>
        </w:rPr>
        <w:t>• Mimir.bot — 'GPT-5.5: il modello piu' potente di OpenAI per coding, ricerca e analisi dati'</w:t>
      </w:r>
    </w:p>
    <w:p>
      <w:pPr>
        <w:spacing w:after="40"/>
      </w:pPr>
      <w:r>
        <w:rPr>
          <w:rFonts w:ascii="Calibri" w:hAnsi="Calibri"/>
          <w:color w:val="606060"/>
          <w:sz w:val="17"/>
        </w:rPr>
        <w:t>• Stob.AI — 'Best AI Model 2026: GPT-5.5 vs Claude 4.8 vs Gemini 3.5 vs Llama 4'</w:t>
      </w:r>
    </w:p>
    <w:p>
      <w:pPr>
        <w:spacing w:after="40"/>
      </w:pPr>
      <w:r>
        <w:rPr>
          <w:rFonts w:ascii="Calibri" w:hAnsi="Calibri"/>
          <w:color w:val="606060"/>
          <w:sz w:val="17"/>
        </w:rPr>
        <w:t>• AiPia.it — 'Benchmark AI 2026: classifica aggiornata dei migliori modelli'</w:t>
      </w:r>
    </w:p>
    <w:p>
      <w:pPr>
        <w:spacing w:after="40"/>
      </w:pPr>
      <w:r>
        <w:rPr>
          <w:rFonts w:ascii="Calibri" w:hAnsi="Calibri"/>
          <w:color w:val="606060"/>
          <w:sz w:val="17"/>
        </w:rPr>
        <w:t>• Emanuele-Ricci.it — 'GPT-5.5: il nuovo modello frontier di OpenAI che ridefinisce l'intelligenza artificiale agentiva'</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