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F3E5" w14:textId="77777777" w:rsidR="00234793" w:rsidRDefault="00234793" w:rsidP="00234793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234793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Titolo</w:t>
      </w:r>
    </w:p>
    <w:p w14:paraId="54B91AD1" w14:textId="77777777" w:rsidR="00234793" w:rsidRPr="00234793" w:rsidRDefault="00234793" w:rsidP="00234793">
      <w:pPr>
        <w:spacing w:after="0" w:line="240" w:lineRule="auto"/>
        <w:contextualSpacing/>
        <w:jc w:val="both"/>
        <w:rPr>
          <w:rFonts w:asciiTheme="majorHAnsi" w:hAnsiTheme="majorHAnsi"/>
          <w:b/>
          <w:bCs/>
        </w:rPr>
      </w:pPr>
    </w:p>
    <w:p w14:paraId="787B9E39" w14:textId="0EF04597" w:rsidR="00234793" w:rsidRPr="00234793" w:rsidRDefault="00234793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234793">
        <w:rPr>
          <w:rFonts w:asciiTheme="majorHAnsi" w:hAnsiTheme="majorHAnsi"/>
        </w:rPr>
        <w:t>ChatGPT Modalità Studio: il nuovo alleato per imparare e crescere</w:t>
      </w:r>
      <w:r w:rsidR="00B1147C">
        <w:rPr>
          <w:rFonts w:asciiTheme="majorHAnsi" w:hAnsiTheme="majorHAnsi"/>
        </w:rPr>
        <w:t>.</w:t>
      </w:r>
    </w:p>
    <w:p w14:paraId="3971F063" w14:textId="77777777" w:rsidR="00234793" w:rsidRDefault="00234793" w:rsidP="00234793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234793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Sottotitolo</w:t>
      </w:r>
    </w:p>
    <w:p w14:paraId="1CE5A7F5" w14:textId="77777777" w:rsidR="00234793" w:rsidRPr="00234793" w:rsidRDefault="00234793" w:rsidP="00234793">
      <w:pPr>
        <w:spacing w:after="0" w:line="240" w:lineRule="auto"/>
        <w:contextualSpacing/>
        <w:jc w:val="both"/>
        <w:rPr>
          <w:rFonts w:asciiTheme="majorHAnsi" w:hAnsiTheme="majorHAnsi"/>
          <w:b/>
          <w:bCs/>
        </w:rPr>
      </w:pPr>
    </w:p>
    <w:p w14:paraId="5610D394" w14:textId="3C3844D5" w:rsidR="00234793" w:rsidRPr="00234793" w:rsidRDefault="00234793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234793">
        <w:rPr>
          <w:rFonts w:asciiTheme="majorHAnsi" w:hAnsiTheme="majorHAnsi"/>
        </w:rPr>
        <w:t>La funzione che trasforma l’assistente AI in un tutor digitale, aprendo nuove prospettive per studenti e professionisti.</w:t>
      </w:r>
    </w:p>
    <w:p w14:paraId="5E91C6BB" w14:textId="77777777" w:rsidR="00234793" w:rsidRDefault="00234793" w:rsidP="00234793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234793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Approfondimento</w:t>
      </w:r>
    </w:p>
    <w:p w14:paraId="295E0ADB" w14:textId="77777777" w:rsidR="00234793" w:rsidRPr="00234793" w:rsidRDefault="00234793" w:rsidP="00234793">
      <w:pPr>
        <w:spacing w:after="0" w:line="240" w:lineRule="auto"/>
        <w:contextualSpacing/>
        <w:jc w:val="both"/>
        <w:rPr>
          <w:rFonts w:asciiTheme="majorHAnsi" w:hAnsiTheme="majorHAnsi"/>
          <w:b/>
          <w:bCs/>
        </w:rPr>
      </w:pPr>
    </w:p>
    <w:p w14:paraId="60F041F3" w14:textId="5F6D02AA" w:rsidR="006825EB" w:rsidRDefault="006825EB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“Non si finisce mai di imparare” da oggi può trasformarsi in realtà, grazie anche all’intelligenza artificiale.</w:t>
      </w:r>
    </w:p>
    <w:p w14:paraId="368B44EB" w14:textId="0D2FFD68" w:rsidR="00234793" w:rsidRPr="00234793" w:rsidRDefault="00234793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234793">
        <w:rPr>
          <w:rFonts w:asciiTheme="majorHAnsi" w:hAnsiTheme="majorHAnsi"/>
        </w:rPr>
        <w:t xml:space="preserve">La Modalità </w:t>
      </w:r>
      <w:r w:rsidR="006825EB">
        <w:rPr>
          <w:rFonts w:asciiTheme="majorHAnsi" w:hAnsiTheme="majorHAnsi"/>
        </w:rPr>
        <w:t>“</w:t>
      </w:r>
      <w:r w:rsidRPr="00234793">
        <w:rPr>
          <w:rFonts w:asciiTheme="majorHAnsi" w:hAnsiTheme="majorHAnsi"/>
        </w:rPr>
        <w:t>Studi</w:t>
      </w:r>
      <w:r w:rsidR="006825EB">
        <w:rPr>
          <w:rFonts w:asciiTheme="majorHAnsi" w:hAnsiTheme="majorHAnsi"/>
        </w:rPr>
        <w:t>a e impara”</w:t>
      </w:r>
      <w:r w:rsidRPr="00234793">
        <w:rPr>
          <w:rFonts w:asciiTheme="majorHAnsi" w:hAnsiTheme="majorHAnsi"/>
        </w:rPr>
        <w:t xml:space="preserve"> </w:t>
      </w:r>
      <w:r w:rsidR="006825EB">
        <w:rPr>
          <w:rFonts w:asciiTheme="majorHAnsi" w:hAnsiTheme="majorHAnsi"/>
        </w:rPr>
        <w:t xml:space="preserve">lanciata </w:t>
      </w:r>
      <w:r w:rsidRPr="00234793">
        <w:rPr>
          <w:rFonts w:asciiTheme="majorHAnsi" w:hAnsiTheme="majorHAnsi"/>
        </w:rPr>
        <w:t xml:space="preserve">di </w:t>
      </w:r>
      <w:r w:rsidR="006825EB">
        <w:rPr>
          <w:rFonts w:asciiTheme="majorHAnsi" w:hAnsiTheme="majorHAnsi"/>
        </w:rPr>
        <w:t xml:space="preserve">recente da </w:t>
      </w:r>
      <w:r w:rsidRPr="00234793">
        <w:rPr>
          <w:rFonts w:asciiTheme="majorHAnsi" w:hAnsiTheme="majorHAnsi"/>
        </w:rPr>
        <w:t>ChatGPT segna un cambio di passo importante nell’uso dell’intelligenza artificiale per la formazione e l’aggiornamento professionale. Presentata da OpenAI come risposta a una delle esigenze più avvertite dagli utenti, questa funzione consente di superare la logica delle chat isolate e frammentarie, trasformando l’IA in un compagno di apprendimento capace di accompagnare l’utente lungo un percorso continuo e personalizzato.</w:t>
      </w:r>
    </w:p>
    <w:p w14:paraId="17DFB986" w14:textId="4045309B" w:rsidR="00234793" w:rsidRPr="00234793" w:rsidRDefault="00234793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234793">
        <w:rPr>
          <w:rFonts w:asciiTheme="majorHAnsi" w:hAnsiTheme="majorHAnsi"/>
        </w:rPr>
        <w:t xml:space="preserve">Il principio di base è semplice: creare “spazi di studio” dedicati a un argomento specifico, come una lingua straniera, un </w:t>
      </w:r>
      <w:r w:rsidR="006825EB">
        <w:rPr>
          <w:rFonts w:asciiTheme="majorHAnsi" w:hAnsiTheme="majorHAnsi"/>
        </w:rPr>
        <w:t>linguaggio di programmazione</w:t>
      </w:r>
      <w:r w:rsidRPr="00234793">
        <w:rPr>
          <w:rFonts w:asciiTheme="majorHAnsi" w:hAnsiTheme="majorHAnsi"/>
        </w:rPr>
        <w:t xml:space="preserve"> o l’aggiornamento su normative fiscali. All’interno di questi spazi, ChatGPT memorizza note, progressi e obiettivi, permettendo di riprendere la conversazione esattamente dal punto in cui era stata lasciata. La funzione non si limita a fornire risposte puntuali, ma aiuta a strutturare piani di studio, </w:t>
      </w:r>
      <w:r w:rsidR="006825EB">
        <w:rPr>
          <w:rFonts w:asciiTheme="majorHAnsi" w:hAnsiTheme="majorHAnsi"/>
        </w:rPr>
        <w:t xml:space="preserve">proporre test di ingresso, </w:t>
      </w:r>
      <w:r w:rsidRPr="00234793">
        <w:rPr>
          <w:rFonts w:asciiTheme="majorHAnsi" w:hAnsiTheme="majorHAnsi"/>
        </w:rPr>
        <w:t>suggerire passaggi successivi e fornire materiali di supporto, fino a generare sintesi e quiz di verifica per misurare i progressi.</w:t>
      </w:r>
    </w:p>
    <w:p w14:paraId="7CDD0E76" w14:textId="77777777" w:rsidR="00234793" w:rsidRPr="00234793" w:rsidRDefault="00234793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234793">
        <w:rPr>
          <w:rFonts w:asciiTheme="majorHAnsi" w:hAnsiTheme="majorHAnsi"/>
        </w:rPr>
        <w:t>Uno degli elementi più innovativi è la personalizzazione: l’utente può indicare il livello di approfondimento richiesto, il linguaggio preferito (più tecnico o più divulgativo) e persino lo stile delle spiegazioni, rendendo l’esperienza adatta sia a chi muove i primi passi sia a professionisti esperti. La continuità e la flessibilità rendono la Modalità Studio utile a un pubblico molto ampio: studenti, ricercatori, professionisti bancari o legali, formatori aziendali e chiunque voglia coltivare nuove competenze senza affidarsi solo a metodi tradizionali.</w:t>
      </w:r>
    </w:p>
    <w:p w14:paraId="4780BB54" w14:textId="77777777" w:rsidR="00234793" w:rsidRPr="00234793" w:rsidRDefault="00234793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234793">
        <w:rPr>
          <w:rFonts w:asciiTheme="majorHAnsi" w:hAnsiTheme="majorHAnsi"/>
        </w:rPr>
        <w:t>I vantaggi sono molteplici e toccano sia la produttività che la qualità dell’apprendimento. L’organizzazione delle informazioni diventa più chiara e la memoria contestuale riduce il tempo perso a ripetere sempre le stesse premesse. L’integrazione di risorse multimediali e aggiornamenti in tempo reale permette di affrontare materie complesse con maggiore facilità, unendo spiegazioni teoriche, esempi pratici e strumenti di autovalutazione. Per un commercialista, ad esempio, significa poter archiviare e confrontare circolari e prassi dell’Agenzia delle Entrate in un unico spazio, trasformando la preparazione professionale in un processo fluido e costante. Per un professionista bancario, la possibilità di monitorare regolamenti di vigilanza e strumenti finanziari emergenti si traduce in un supporto immediato alle decisioni strategiche e alla creazione di presentazioni o report per clienti e management.</w:t>
      </w:r>
    </w:p>
    <w:p w14:paraId="309F6619" w14:textId="5515B2E3" w:rsidR="00234793" w:rsidRPr="00234793" w:rsidRDefault="00234793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234793">
        <w:rPr>
          <w:rFonts w:asciiTheme="majorHAnsi" w:hAnsiTheme="majorHAnsi"/>
        </w:rPr>
        <w:t>Non mancano tuttavia i limiti. L’accuratezza delle informazioni richiede sempre una verifica critica, soprattutto in ambiti professionali dove la precisione è fondamentale. L’uso intensivo può portare a una dipendenza eccessiva dallo strumento</w:t>
      </w:r>
      <w:r w:rsidR="006825EB">
        <w:rPr>
          <w:rFonts w:asciiTheme="majorHAnsi" w:hAnsiTheme="majorHAnsi"/>
        </w:rPr>
        <w:t xml:space="preserve"> (ci si passano i pomeriggi interi senza accorgersene)</w:t>
      </w:r>
      <w:r w:rsidRPr="00234793">
        <w:rPr>
          <w:rFonts w:asciiTheme="majorHAnsi" w:hAnsiTheme="majorHAnsi"/>
        </w:rPr>
        <w:t xml:space="preserve"> e la funzione, essendo ancora recente, ha margini di miglioramento in termini di stabilità, velocità e ottimizzazione dell’interfaccia. </w:t>
      </w:r>
    </w:p>
    <w:p w14:paraId="2515D006" w14:textId="77777777" w:rsidR="00234793" w:rsidRDefault="00234793" w:rsidP="00234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234793">
        <w:rPr>
          <w:rFonts w:asciiTheme="majorHAnsi" w:hAnsiTheme="majorHAnsi"/>
        </w:rPr>
        <w:t>Guardando al futuro, la Modalità Studio non rappresenta solo un’evoluzione di ChatGPT, ma un anticipo di ciò che potrebbe diventare l’intelligenza artificiale: non più un semplice assistente, ma un tutor digitale in grado di crescere con l’utente, supportandolo nell’apprendimento continuo e nella condivisione della conoscenza. In un’epoca in cui la rapidità di aggiornamento è vitale, la capacità di “ricordare” e strutturare percorsi formativi personalizzati può trasformarsi in un vantaggio competitivo decisivo.</w:t>
      </w:r>
    </w:p>
    <w:sectPr w:rsidR="00234793" w:rsidSect="008C55EE">
      <w:headerReference w:type="default" r:id="rId8"/>
      <w:footerReference w:type="default" r:id="rId9"/>
      <w:pgSz w:w="11906" w:h="16838"/>
      <w:pgMar w:top="1417" w:right="1134" w:bottom="1134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5AE6" w14:textId="77777777" w:rsidR="00422EA6" w:rsidRDefault="00422EA6" w:rsidP="00596D9C">
      <w:pPr>
        <w:spacing w:after="0" w:line="240" w:lineRule="auto"/>
      </w:pPr>
      <w:r>
        <w:separator/>
      </w:r>
    </w:p>
  </w:endnote>
  <w:endnote w:type="continuationSeparator" w:id="0">
    <w:p w14:paraId="112FAAFA" w14:textId="77777777" w:rsidR="00422EA6" w:rsidRDefault="00422EA6" w:rsidP="00596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4343704"/>
      <w:docPartObj>
        <w:docPartGallery w:val="Page Numbers (Bottom of Page)"/>
        <w:docPartUnique/>
      </w:docPartObj>
    </w:sdtPr>
    <w:sdtEndPr/>
    <w:sdtContent>
      <w:p w14:paraId="794A2208" w14:textId="5DD28BA9" w:rsidR="008C55EE" w:rsidRDefault="008C55EE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73BFCB" w14:textId="77777777" w:rsidR="008C55EE" w:rsidRDefault="008C55E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B092" w14:textId="77777777" w:rsidR="00422EA6" w:rsidRDefault="00422EA6" w:rsidP="00596D9C">
      <w:pPr>
        <w:spacing w:after="0" w:line="240" w:lineRule="auto"/>
      </w:pPr>
      <w:r>
        <w:separator/>
      </w:r>
    </w:p>
  </w:footnote>
  <w:footnote w:type="continuationSeparator" w:id="0">
    <w:p w14:paraId="4D0B37CF" w14:textId="77777777" w:rsidR="00422EA6" w:rsidRDefault="00422EA6" w:rsidP="00596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5876" w14:textId="77777777" w:rsidR="008B6B3E" w:rsidRDefault="008B6B3E" w:rsidP="008B6B3E">
    <w:pPr>
      <w:pStyle w:val="Intestazione"/>
      <w:jc w:val="center"/>
      <w:rPr>
        <w:b/>
        <w:noProof/>
      </w:rPr>
    </w:pPr>
  </w:p>
  <w:p w14:paraId="0ECD5B2A" w14:textId="716FD5D2" w:rsidR="008B6B3E" w:rsidRDefault="008B6B3E" w:rsidP="008B6B3E">
    <w:pPr>
      <w:pStyle w:val="Intestazione"/>
      <w:jc w:val="right"/>
      <w:rPr>
        <w:b/>
      </w:rPr>
    </w:pPr>
  </w:p>
  <w:p w14:paraId="63F22E2C" w14:textId="77777777" w:rsidR="008B6B3E" w:rsidRDefault="008B6B3E" w:rsidP="008B6B3E">
    <w:pPr>
      <w:pStyle w:val="Intestazione"/>
      <w:jc w:val="center"/>
      <w:rPr>
        <w:b/>
      </w:rPr>
    </w:pPr>
  </w:p>
  <w:p w14:paraId="2692F433" w14:textId="772F12D3" w:rsidR="00596D9C" w:rsidRPr="008B6B3E" w:rsidRDefault="008B6B3E" w:rsidP="008B6B3E">
    <w:pPr>
      <w:pStyle w:val="Intestazione"/>
      <w:spacing w:line="276" w:lineRule="auto"/>
      <w:jc w:val="center"/>
      <w:rPr>
        <w:b/>
      </w:rPr>
    </w:pPr>
    <w:r w:rsidRPr="00F564CD">
      <w:rPr>
        <w:b/>
      </w:rPr>
      <w:t xml:space="preserve">MODULO COMPILAZIONE NOTIZIE </w:t>
    </w:r>
    <w:r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0E76"/>
    <w:multiLevelType w:val="multilevel"/>
    <w:tmpl w:val="D1E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28A0"/>
    <w:multiLevelType w:val="multilevel"/>
    <w:tmpl w:val="6116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0F39"/>
    <w:multiLevelType w:val="multilevel"/>
    <w:tmpl w:val="66F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641B1"/>
    <w:multiLevelType w:val="multilevel"/>
    <w:tmpl w:val="D22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63383">
    <w:abstractNumId w:val="2"/>
  </w:num>
  <w:num w:numId="2" w16cid:durableId="2053723185">
    <w:abstractNumId w:val="0"/>
  </w:num>
  <w:num w:numId="3" w16cid:durableId="437217415">
    <w:abstractNumId w:val="3"/>
  </w:num>
  <w:num w:numId="4" w16cid:durableId="66855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9C"/>
    <w:rsid w:val="00171406"/>
    <w:rsid w:val="001D2017"/>
    <w:rsid w:val="001E32B3"/>
    <w:rsid w:val="00234793"/>
    <w:rsid w:val="002665DC"/>
    <w:rsid w:val="00375E07"/>
    <w:rsid w:val="004001E1"/>
    <w:rsid w:val="00422EA6"/>
    <w:rsid w:val="00596D9C"/>
    <w:rsid w:val="005F2644"/>
    <w:rsid w:val="00605E70"/>
    <w:rsid w:val="006825EB"/>
    <w:rsid w:val="006E4657"/>
    <w:rsid w:val="008B6B3E"/>
    <w:rsid w:val="008C55EE"/>
    <w:rsid w:val="00AB582C"/>
    <w:rsid w:val="00AC47D4"/>
    <w:rsid w:val="00AE0B67"/>
    <w:rsid w:val="00B1147C"/>
    <w:rsid w:val="00BB4E98"/>
    <w:rsid w:val="00D32CB7"/>
    <w:rsid w:val="00D84538"/>
    <w:rsid w:val="00DA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9F5E2A"/>
  <w15:chartTrackingRefBased/>
  <w15:docId w15:val="{199E7BDE-54A1-4329-9BDE-823E6BE9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96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6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6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6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6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6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6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6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6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6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6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6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6D9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6D9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6D9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6D9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6D9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6D9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6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6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6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6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6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6D9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6D9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6D9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6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6D9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6D9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96D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96D9C"/>
  </w:style>
  <w:style w:type="paragraph" w:styleId="Pidipagina">
    <w:name w:val="footer"/>
    <w:basedOn w:val="Normale"/>
    <w:link w:val="PidipaginaCarattere"/>
    <w:uiPriority w:val="99"/>
    <w:unhideWhenUsed/>
    <w:rsid w:val="00596D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96D9C"/>
  </w:style>
  <w:style w:type="paragraph" w:styleId="Didascalia">
    <w:name w:val="caption"/>
    <w:basedOn w:val="Normale"/>
    <w:next w:val="Normale"/>
    <w:uiPriority w:val="35"/>
    <w:unhideWhenUsed/>
    <w:qFormat/>
    <w:rsid w:val="004001E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F55775-7AB6-454C-BC58-5E4CF0CFB1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32B1A3-AB0C-4719-B176-D2B03B69C05A}"/>
</file>

<file path=customXml/itemProps3.xml><?xml version="1.0" encoding="utf-8"?>
<ds:datastoreItem xmlns:ds="http://schemas.openxmlformats.org/officeDocument/2006/customXml" ds:itemID="{35771FFD-F3FB-41B3-AE4D-3C31941E3C40}"/>
</file>

<file path=customXml/itemProps4.xml><?xml version="1.0" encoding="utf-8"?>
<ds:datastoreItem xmlns:ds="http://schemas.openxmlformats.org/officeDocument/2006/customXml" ds:itemID="{B643F959-41FF-4D45-893E-AF73120265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2</cp:revision>
  <dcterms:created xsi:type="dcterms:W3CDTF">2025-08-06T14:07:00Z</dcterms:created>
  <dcterms:modified xsi:type="dcterms:W3CDTF">2025-08-06T14:07:00Z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