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43E25" w14:textId="1A2344D7" w:rsidR="0048368B" w:rsidRPr="0048368B" w:rsidRDefault="0048368B" w:rsidP="0048368B">
      <w:pPr>
        <w:jc w:val="both"/>
        <w:rPr>
          <w:b/>
          <w:bCs/>
          <w:sz w:val="28"/>
          <w:szCs w:val="28"/>
        </w:rPr>
      </w:pPr>
      <w:r w:rsidRPr="0048368B">
        <w:rPr>
          <w:b/>
          <w:bCs/>
          <w:sz w:val="28"/>
          <w:szCs w:val="28"/>
        </w:rPr>
        <w:t>L’uso dell’intelligenza artificiale per la creazione automatizzata di documenti standardizzati</w:t>
      </w:r>
    </w:p>
    <w:p w14:paraId="62C0B960" w14:textId="77777777" w:rsidR="0048368B" w:rsidRPr="0048368B" w:rsidRDefault="0048368B" w:rsidP="0048368B">
      <w:pPr>
        <w:jc w:val="both"/>
        <w:rPr>
          <w:sz w:val="24"/>
          <w:szCs w:val="24"/>
        </w:rPr>
      </w:pPr>
      <w:r w:rsidRPr="0048368B">
        <w:rPr>
          <w:sz w:val="24"/>
          <w:szCs w:val="24"/>
        </w:rPr>
        <w:t>Uno degli aspetti più promettenti dell'intelligenza artificiale (IA) applicata agli studi professionali è la sua capacità di generare automaticamente documenti standardizzati, semplificando operazioni che altrimenti richiederebbero ore di lavoro manuale. La redazione automatica di documenti ricorrenti, come informative, report, newsletter e contratti, è un settore in cui l’IA sta già dimostrando il suo enorme potenziale.</w:t>
      </w:r>
    </w:p>
    <w:p w14:paraId="169490F6" w14:textId="77777777" w:rsidR="0048368B" w:rsidRPr="0048368B" w:rsidRDefault="0048368B" w:rsidP="0048368B">
      <w:pPr>
        <w:jc w:val="both"/>
        <w:rPr>
          <w:sz w:val="24"/>
          <w:szCs w:val="24"/>
        </w:rPr>
      </w:pPr>
      <w:r w:rsidRPr="0048368B">
        <w:rPr>
          <w:sz w:val="24"/>
          <w:szCs w:val="24"/>
        </w:rPr>
        <w:t>In uno studio commercialista, l'elaborazione di documenti informativi per i clienti è un'attività quotidiana. Questi documenti, spesso complessi e ricchi di dettagli tecnici, richiedono non solo tempo, ma anche grande attenzione per evitare errori. L’IA può alleviare significativamente questo carico, producendo in pochi minuti documenti accurati e conformi agli standard richiesti.</w:t>
      </w:r>
    </w:p>
    <w:p w14:paraId="5C89F539" w14:textId="77777777" w:rsidR="0048368B" w:rsidRPr="0048368B" w:rsidRDefault="0048368B" w:rsidP="0048368B">
      <w:pPr>
        <w:jc w:val="both"/>
        <w:rPr>
          <w:sz w:val="24"/>
          <w:szCs w:val="24"/>
        </w:rPr>
      </w:pPr>
      <w:r w:rsidRPr="0048368B">
        <w:rPr>
          <w:sz w:val="24"/>
          <w:szCs w:val="24"/>
        </w:rPr>
        <w:t>Prendiamo ad esempio la redazione di informative fiscali personalizzate. Con l'uso di un sistema di IA, è possibile automatizzare la raccolta delle informazioni necessarie, come i dati dei clienti e le normative fiscali rilevanti, e generare documenti che seguano uno schema predefinito. In questo modo, il professionista può ottenere informative precise e su misura per ciascun cliente, migliorando la qualità del servizio e riducendo il tempo dedicato a queste operazioni.</w:t>
      </w:r>
    </w:p>
    <w:p w14:paraId="33916CF7" w14:textId="77777777" w:rsidR="0048368B" w:rsidRPr="0048368B" w:rsidRDefault="0048368B" w:rsidP="0048368B">
      <w:pPr>
        <w:jc w:val="both"/>
        <w:rPr>
          <w:sz w:val="24"/>
          <w:szCs w:val="24"/>
        </w:rPr>
      </w:pPr>
      <w:r w:rsidRPr="0048368B">
        <w:rPr>
          <w:sz w:val="24"/>
          <w:szCs w:val="24"/>
        </w:rPr>
        <w:t>Un’altra applicazione interessante riguarda la creazione automatica di newsletter e report periodici. L’IA è in grado di analizzare grandi volumi di dati, estrapolare le informazioni più rilevanti e organizzarle in documenti di facile lettura. Un sistema di IA integrato può, ad esempio, generare una newsletter mensile che riassume le principali novità fiscali o le performance economiche dei clienti, fornendo un servizio di grande valore con uno sforzo minimo da parte del professionista.</w:t>
      </w:r>
    </w:p>
    <w:p w14:paraId="6D0E10BA" w14:textId="77777777" w:rsidR="0048368B" w:rsidRPr="0048368B" w:rsidRDefault="0048368B" w:rsidP="0048368B">
      <w:pPr>
        <w:jc w:val="both"/>
        <w:rPr>
          <w:sz w:val="24"/>
          <w:szCs w:val="24"/>
        </w:rPr>
      </w:pPr>
      <w:r w:rsidRPr="0048368B">
        <w:rPr>
          <w:sz w:val="24"/>
          <w:szCs w:val="24"/>
        </w:rPr>
        <w:t>L’introduzione di modelli AI personalizzabili, come i custom GPT, amplia ulteriormente le possibilità di automazione. Questi modelli possono essere addestrati per rispondere a esigenze specifiche, come la fiscalità italiana, e possono integrare informazioni provenienti da fonti esterne, offrendo risposte precise e contestualizzate. Ad esempio, un custom GPT addestrato sui principi contabili nazionali può generare automaticamente report che rispettano le normative italiane, semplificando notevolmente il lavoro degli studi professionali.</w:t>
      </w:r>
    </w:p>
    <w:p w14:paraId="4FA496F9" w14:textId="77777777" w:rsidR="0048368B" w:rsidRPr="0048368B" w:rsidRDefault="0048368B" w:rsidP="0048368B">
      <w:pPr>
        <w:jc w:val="both"/>
        <w:rPr>
          <w:sz w:val="24"/>
          <w:szCs w:val="24"/>
        </w:rPr>
      </w:pPr>
      <w:r w:rsidRPr="0048368B">
        <w:rPr>
          <w:sz w:val="24"/>
          <w:szCs w:val="24"/>
        </w:rPr>
        <w:t>Oltre alla creazione di documenti, l’IA può essere utilizzata anche per la loro revisione. Sistemi avanzati di intelligenza artificiale possono identificare errori, proporre modifiche o suggerire sinonimi che migliorano la qualità del testo. In particolare, nel contesto di documenti tecnici come le informative fiscali, l’AI può contribuire a garantire che il linguaggio utilizzato sia chiaro, preciso e conforme alle normative in vigore.</w:t>
      </w:r>
    </w:p>
    <w:p w14:paraId="78409B68" w14:textId="77777777" w:rsidR="0048368B" w:rsidRPr="0048368B" w:rsidRDefault="0048368B" w:rsidP="0048368B">
      <w:pPr>
        <w:jc w:val="both"/>
        <w:rPr>
          <w:sz w:val="24"/>
          <w:szCs w:val="24"/>
        </w:rPr>
      </w:pPr>
      <w:r w:rsidRPr="0048368B">
        <w:rPr>
          <w:sz w:val="24"/>
          <w:szCs w:val="24"/>
        </w:rPr>
        <w:t>Non va dimenticato che l’AI non si limita a supportare la creazione dei documenti, ma può anche offrire suggerimenti sulla loro struttura e contenuto. Immaginiamo di dover redigere un report complesso per un cliente: l’AI può analizzare il testo e proporre un’organizzazione più efficace delle informazioni, assicurando che il documento finale sia non solo corretto, ma anche ben strutturato e di facile comprensione.</w:t>
      </w:r>
    </w:p>
    <w:p w14:paraId="6196D386" w14:textId="77777777" w:rsidR="0048368B" w:rsidRPr="0048368B" w:rsidRDefault="0048368B" w:rsidP="0048368B">
      <w:pPr>
        <w:jc w:val="both"/>
        <w:rPr>
          <w:sz w:val="24"/>
          <w:szCs w:val="24"/>
        </w:rPr>
      </w:pPr>
      <w:r w:rsidRPr="0048368B">
        <w:rPr>
          <w:sz w:val="24"/>
          <w:szCs w:val="24"/>
        </w:rPr>
        <w:lastRenderedPageBreak/>
        <w:t>Un ulteriore vantaggio dell’uso dell’AI nella creazione di documenti standardizzati è la capacità di mantenere aggiornati questi documenti in modo continuo. Grazie all'integrazione con database e sistemi di aggiornamento automatico, l'AI può garantire che i documenti siano sempre conformi alle ultime normative o best practice, riducendo il rischio di fornire informazioni obsolete ai clienti.</w:t>
      </w:r>
    </w:p>
    <w:p w14:paraId="723DA780" w14:textId="77777777" w:rsidR="0048368B" w:rsidRPr="0048368B" w:rsidRDefault="0048368B" w:rsidP="0048368B">
      <w:pPr>
        <w:jc w:val="both"/>
        <w:rPr>
          <w:sz w:val="24"/>
          <w:szCs w:val="24"/>
        </w:rPr>
      </w:pPr>
      <w:r w:rsidRPr="0048368B">
        <w:rPr>
          <w:sz w:val="24"/>
          <w:szCs w:val="24"/>
        </w:rPr>
        <w:t>In sintesi, l'adozione dell'intelligenza artificiale per la creazione e la revisione automatizzata di documenti standardizzati rappresenta una svolta per gli studi professionali. Grazie all’IA, i commercialisti possono ridurre il tempo speso su attività ripetitive e concentrarsi su quelle a maggiore valore aggiunto, migliorando la qualità del servizio e aumentando la soddisfazione dei clienti. L’IA non solo semplifica il lavoro quotidiano, ma consente anche di affrontare con maggiore serenità le complessità del panorama fiscale e contabile moderno.</w:t>
      </w:r>
    </w:p>
    <w:p w14:paraId="71235036" w14:textId="77777777" w:rsidR="00171406" w:rsidRDefault="00171406"/>
    <w:sectPr w:rsidR="0017140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8B"/>
    <w:rsid w:val="00171406"/>
    <w:rsid w:val="0048368B"/>
    <w:rsid w:val="005F2644"/>
    <w:rsid w:val="00982388"/>
    <w:rsid w:val="00AB582C"/>
    <w:rsid w:val="00BB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0932B"/>
  <w15:chartTrackingRefBased/>
  <w15:docId w15:val="{702DE9F3-B923-446B-B00D-CDF17E94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83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83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83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83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83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83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83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83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83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83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83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83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8368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8368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836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836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836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836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83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83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83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83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83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836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836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8368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83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8368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83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1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61A15C-D1B6-4DE9-B045-3E81223E48BB}"/>
</file>

<file path=customXml/itemProps2.xml><?xml version="1.0" encoding="utf-8"?>
<ds:datastoreItem xmlns:ds="http://schemas.openxmlformats.org/officeDocument/2006/customXml" ds:itemID="{DEBEF2FA-24AD-4D7E-AE68-4F454148A8AB}"/>
</file>

<file path=customXml/itemProps3.xml><?xml version="1.0" encoding="utf-8"?>
<ds:datastoreItem xmlns:ds="http://schemas.openxmlformats.org/officeDocument/2006/customXml" ds:itemID="{EBC958A8-5AAE-41AE-AFB8-D91166F52D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2024-10-24T11:12:00Z</dcterms:created>
  <dcterms:modified xsi:type="dcterms:W3CDTF">2024-10-24T11:13:00Z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