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D660B" w14:textId="4C8ED0FB" w:rsidR="00C84699" w:rsidRDefault="00C84699" w:rsidP="0010194D">
      <w:pPr>
        <w:jc w:val="both"/>
      </w:pPr>
      <w:r w:rsidRPr="00C84699">
        <w:rPr>
          <w:b/>
          <w:bCs/>
        </w:rPr>
        <w:t>L’AIUTO INTELLIGENTE AL COMMERCIALISTA</w:t>
      </w:r>
      <w:r>
        <w:rPr>
          <w:b/>
          <w:bCs/>
        </w:rPr>
        <w:t>: IL DOCUMENTO DELLA FNC</w:t>
      </w:r>
    </w:p>
    <w:p w14:paraId="5EA8703D" w14:textId="77777777" w:rsidR="0010194D" w:rsidRDefault="0010194D" w:rsidP="0010194D">
      <w:pPr>
        <w:jc w:val="both"/>
      </w:pPr>
      <w:r w:rsidRPr="0010194D">
        <w:t xml:space="preserve">Il documento "Guida Operativa di Intelligenza Artificiale" delinea l'uso dell'IA per migliorare l'efficienza e la produttività negli studi professionali, con particolare attenzione ai commercialisti. </w:t>
      </w:r>
    </w:p>
    <w:p w14:paraId="78E6F098" w14:textId="544E65E9" w:rsidR="0010194D" w:rsidRPr="0010194D" w:rsidRDefault="0010194D" w:rsidP="0010194D">
      <w:pPr>
        <w:jc w:val="both"/>
      </w:pPr>
      <w:r w:rsidRPr="0010194D">
        <w:t xml:space="preserve">La guida, pubblicata il 15 ottobre 2024, è stata redatta dalla Commissione di studio CNDCEC "Intelligenza Artificiale e Bilancio", presieduta da Robert Braga e con Fabrizio </w:t>
      </w:r>
      <w:proofErr w:type="spellStart"/>
      <w:r w:rsidRPr="0010194D">
        <w:t>Escheri</w:t>
      </w:r>
      <w:proofErr w:type="spellEnd"/>
      <w:r w:rsidRPr="0010194D">
        <w:t xml:space="preserve"> come consigliere delegato.</w:t>
      </w:r>
    </w:p>
    <w:p w14:paraId="0C268304" w14:textId="5A13141C" w:rsidR="00C84699" w:rsidRPr="00C84699" w:rsidRDefault="00C84699" w:rsidP="0010194D">
      <w:pPr>
        <w:jc w:val="both"/>
      </w:pPr>
      <w:r w:rsidRPr="00C84699">
        <w:t>Questa guida illustra come i commercialisti possono utilizzare l'intelligenza artificiale (IA) nelle loro pratiche professionali, con esempi concreti e un approccio pratico.</w:t>
      </w:r>
    </w:p>
    <w:p w14:paraId="20015EF6" w14:textId="2F0428ED" w:rsidR="00C84699" w:rsidRDefault="00C84699" w:rsidP="0010194D">
      <w:pPr>
        <w:jc w:val="both"/>
      </w:pPr>
      <w:r w:rsidRPr="00C84699">
        <w:t xml:space="preserve">La prefazione </w:t>
      </w:r>
      <w:r w:rsidR="0010194D">
        <w:t xml:space="preserve">inquadra subito il tema principale </w:t>
      </w:r>
      <w:r w:rsidRPr="00C84699">
        <w:t>sottolinea</w:t>
      </w:r>
      <w:r w:rsidR="0010194D">
        <w:t>ndo</w:t>
      </w:r>
      <w:r w:rsidRPr="00C84699">
        <w:t xml:space="preserve"> come l'IA stia trasformando il lavoro intellettuale, in particolare nel campo dei commercialisti, migliorando l'efficienza delle attività routinarie e creando opportunità per incarichi consulenziali a maggior valore aggiunto.</w:t>
      </w:r>
    </w:p>
    <w:p w14:paraId="78C458BD" w14:textId="0112D857" w:rsidR="0010194D" w:rsidRPr="0010194D" w:rsidRDefault="0010194D" w:rsidP="0010194D">
      <w:pPr>
        <w:jc w:val="both"/>
      </w:pPr>
      <w:r w:rsidRPr="0010194D">
        <w:t>Il documento è suddiviso in diverse sezioni che trattano vari aspetti dell'IA applicata alla professione contabile</w:t>
      </w:r>
      <w:r w:rsidR="00F77064">
        <w:t>,</w:t>
      </w:r>
      <w:r>
        <w:t xml:space="preserve"> eccone una breve sintesi</w:t>
      </w:r>
      <w:r w:rsidR="00F77064">
        <w:t>.</w:t>
      </w:r>
    </w:p>
    <w:p w14:paraId="449E6C63" w14:textId="77777777" w:rsidR="0010194D" w:rsidRDefault="0010194D" w:rsidP="0010194D">
      <w:pPr>
        <w:numPr>
          <w:ilvl w:val="0"/>
          <w:numId w:val="2"/>
        </w:numPr>
        <w:jc w:val="both"/>
      </w:pPr>
      <w:r w:rsidRPr="0010194D">
        <w:rPr>
          <w:b/>
          <w:bCs/>
        </w:rPr>
        <w:t>Automazione delle registrazioni</w:t>
      </w:r>
      <w:r w:rsidRPr="0010194D">
        <w:t>: Utilizzo del machine learning e RPA per automatizzare la contabilizzazione delle fatture elettroniche in formato XML. Vengono descritti i vantaggi dell'uso del formato XML, come la velocità di elaborazione e la riduzione degli errori manuali. Strumenti come ChatGPT e Claude possono essere utilizzati per estrarre informazioni chiave dalle fatture elettroniche.</w:t>
      </w:r>
    </w:p>
    <w:p w14:paraId="08F403D4" w14:textId="77777777" w:rsidR="0010194D" w:rsidRPr="0010194D" w:rsidRDefault="0010194D" w:rsidP="0010194D">
      <w:pPr>
        <w:numPr>
          <w:ilvl w:val="0"/>
          <w:numId w:val="2"/>
        </w:numPr>
        <w:jc w:val="both"/>
      </w:pPr>
      <w:r w:rsidRPr="0010194D">
        <w:rPr>
          <w:b/>
          <w:bCs/>
        </w:rPr>
        <w:t>Acquisizione dati</w:t>
      </w:r>
      <w:r w:rsidRPr="0010194D">
        <w:t>: Tecniche per estrarre dati da documenti e bilanci, con esempi pratici di utilizzo di ChatGPT per automatizzare la lettura e l'estrazione di informazioni da documenti standard come le visure camerali.</w:t>
      </w:r>
    </w:p>
    <w:p w14:paraId="1443921E" w14:textId="77777777" w:rsidR="0010194D" w:rsidRPr="0010194D" w:rsidRDefault="0010194D" w:rsidP="0010194D">
      <w:pPr>
        <w:numPr>
          <w:ilvl w:val="0"/>
          <w:numId w:val="2"/>
        </w:numPr>
        <w:jc w:val="both"/>
      </w:pPr>
      <w:r w:rsidRPr="0010194D">
        <w:rPr>
          <w:b/>
          <w:bCs/>
        </w:rPr>
        <w:t>Analisi dei dati e reporting</w:t>
      </w:r>
      <w:r w:rsidRPr="0010194D">
        <w:t>: Utilizzo dell'IA per l'analisi dei dati e la creazione di report. ChatGPT può assistere nell'importazione, pulizia, riepilogo e visualizzazione dei dati, oltre a individuare tendenze e pattern.</w:t>
      </w:r>
    </w:p>
    <w:p w14:paraId="7F4941EA" w14:textId="77777777" w:rsidR="0010194D" w:rsidRPr="0010194D" w:rsidRDefault="0010194D" w:rsidP="0010194D">
      <w:pPr>
        <w:numPr>
          <w:ilvl w:val="0"/>
          <w:numId w:val="2"/>
        </w:numPr>
        <w:jc w:val="both"/>
      </w:pPr>
      <w:r w:rsidRPr="0010194D">
        <w:rPr>
          <w:b/>
          <w:bCs/>
        </w:rPr>
        <w:t>Redazione documenti standard</w:t>
      </w:r>
      <w:r w:rsidRPr="0010194D">
        <w:t xml:space="preserve">: Creazione automatica di contenuti come informative per i clienti, newsletter </w:t>
      </w:r>
      <w:proofErr w:type="gramStart"/>
      <w:r w:rsidRPr="0010194D">
        <w:t>e</w:t>
      </w:r>
      <w:proofErr w:type="gramEnd"/>
      <w:r w:rsidRPr="0010194D">
        <w:t xml:space="preserve"> e-mail. Viene illustrato come ChatGPT può generare testi in base a immagini o </w:t>
      </w:r>
      <w:proofErr w:type="spellStart"/>
      <w:r w:rsidRPr="0010194D">
        <w:t>screenshot</w:t>
      </w:r>
      <w:proofErr w:type="spellEnd"/>
      <w:r w:rsidRPr="0010194D">
        <w:t xml:space="preserve"> forniti.</w:t>
      </w:r>
    </w:p>
    <w:p w14:paraId="3872B6FA" w14:textId="77777777" w:rsidR="0010194D" w:rsidRPr="0010194D" w:rsidRDefault="0010194D" w:rsidP="0010194D">
      <w:pPr>
        <w:numPr>
          <w:ilvl w:val="0"/>
          <w:numId w:val="2"/>
        </w:numPr>
        <w:jc w:val="both"/>
      </w:pPr>
      <w:r w:rsidRPr="0010194D">
        <w:rPr>
          <w:b/>
          <w:bCs/>
        </w:rPr>
        <w:t>Gestione profili social</w:t>
      </w:r>
      <w:r w:rsidRPr="0010194D">
        <w:t>: L'IA può aiutare nella gestione dei profili social, suggerendo contenuti e strategie per aumentare l'engagement. Viene fornito un esempio di programma editoriale per un profilo Instagram.</w:t>
      </w:r>
    </w:p>
    <w:p w14:paraId="23E27029" w14:textId="77777777" w:rsidR="0010194D" w:rsidRPr="0010194D" w:rsidRDefault="0010194D" w:rsidP="0010194D">
      <w:pPr>
        <w:numPr>
          <w:ilvl w:val="0"/>
          <w:numId w:val="2"/>
        </w:numPr>
        <w:jc w:val="both"/>
      </w:pPr>
      <w:r w:rsidRPr="0010194D">
        <w:rPr>
          <w:b/>
          <w:bCs/>
        </w:rPr>
        <w:t>Efficientamento processi</w:t>
      </w:r>
      <w:r w:rsidRPr="0010194D">
        <w:t xml:space="preserve">: Utilizzo di ChatGPT per generare bozze di relazioni e analisi finanziarie a partire da bilanci CEE in formato PDF. Viene descritto un esempio pratico di analisi della Circolare 18/E 2024 </w:t>
      </w:r>
      <w:proofErr w:type="spellStart"/>
      <w:r w:rsidRPr="0010194D">
        <w:t>AdE</w:t>
      </w:r>
      <w:proofErr w:type="spellEnd"/>
      <w:r w:rsidRPr="0010194D">
        <w:t xml:space="preserve"> sul Concordato Preventivo Biennale (CPB).</w:t>
      </w:r>
    </w:p>
    <w:p w14:paraId="40F5987B" w14:textId="77777777" w:rsidR="0010194D" w:rsidRPr="0010194D" w:rsidRDefault="0010194D" w:rsidP="0010194D">
      <w:pPr>
        <w:numPr>
          <w:ilvl w:val="0"/>
          <w:numId w:val="2"/>
        </w:numPr>
        <w:jc w:val="both"/>
      </w:pPr>
      <w:r w:rsidRPr="0010194D">
        <w:rPr>
          <w:b/>
          <w:bCs/>
        </w:rPr>
        <w:t>Manuali e procedure operative</w:t>
      </w:r>
      <w:r w:rsidRPr="0010194D">
        <w:t>: Creazione di manuali operativi dettagliati utilizzando LLM come ChatGPT. Viene fornito un esempio di manuale per l'analisi di un bilancio.</w:t>
      </w:r>
    </w:p>
    <w:p w14:paraId="28E77A61" w14:textId="77777777" w:rsidR="0010194D" w:rsidRPr="0010194D" w:rsidRDefault="0010194D" w:rsidP="0010194D">
      <w:pPr>
        <w:numPr>
          <w:ilvl w:val="0"/>
          <w:numId w:val="2"/>
        </w:numPr>
        <w:jc w:val="both"/>
      </w:pPr>
      <w:r w:rsidRPr="0010194D">
        <w:rPr>
          <w:b/>
          <w:bCs/>
        </w:rPr>
        <w:lastRenderedPageBreak/>
        <w:t>Formazione</w:t>
      </w:r>
      <w:r w:rsidRPr="0010194D">
        <w:t>: Creazione di piani di formazione personalizzati e supporto nell'utilizzo del software. Viene illustrato come ChatGPT può aiutare a creare programmi di formazione su Excel e fornire istruzioni dettagliate per l'uso di vari software.</w:t>
      </w:r>
    </w:p>
    <w:p w14:paraId="534EB0F5" w14:textId="77777777" w:rsidR="0010194D" w:rsidRPr="0010194D" w:rsidRDefault="0010194D" w:rsidP="0010194D">
      <w:pPr>
        <w:numPr>
          <w:ilvl w:val="0"/>
          <w:numId w:val="2"/>
        </w:numPr>
        <w:jc w:val="both"/>
      </w:pPr>
      <w:r w:rsidRPr="0010194D">
        <w:rPr>
          <w:b/>
          <w:bCs/>
        </w:rPr>
        <w:t>Potenziamento delle tecniche di ricerca web tramite AI</w:t>
      </w:r>
      <w:r w:rsidRPr="0010194D">
        <w:t>: Confronto tra la ricerca tramite motori di ricerca tradizionali e AI. Viene evidenziato come l'uso combinato di entrambi gli strumenti possa migliorare l'efficienza e la precisione delle ricerche.</w:t>
      </w:r>
    </w:p>
    <w:p w14:paraId="0CE7790E" w14:textId="77777777" w:rsidR="0010194D" w:rsidRPr="0010194D" w:rsidRDefault="0010194D" w:rsidP="0010194D">
      <w:pPr>
        <w:numPr>
          <w:ilvl w:val="0"/>
          <w:numId w:val="2"/>
        </w:numPr>
        <w:jc w:val="both"/>
      </w:pPr>
      <w:r w:rsidRPr="0010194D">
        <w:rPr>
          <w:b/>
          <w:bCs/>
        </w:rPr>
        <w:t>Analisi delle condizioni di trattamento dati dei principali software AI</w:t>
      </w:r>
      <w:r w:rsidRPr="0010194D">
        <w:t xml:space="preserve">: Valutazione delle privacy policy di ChatGPT, Claude, Microsoft </w:t>
      </w:r>
      <w:proofErr w:type="spellStart"/>
      <w:r w:rsidRPr="0010194D">
        <w:t>Copilot</w:t>
      </w:r>
      <w:proofErr w:type="spellEnd"/>
      <w:r w:rsidRPr="0010194D">
        <w:t xml:space="preserve"> e Google Gemini. Vengono analizzati i parametri di trattamento dei dati, le finalità del trattamento, le misure di sicurezza adottate e il rispetto dei diritti degli interessati.</w:t>
      </w:r>
    </w:p>
    <w:p w14:paraId="271BBD98" w14:textId="77777777" w:rsidR="0010194D" w:rsidRPr="0010194D" w:rsidRDefault="0010194D" w:rsidP="0010194D">
      <w:pPr>
        <w:jc w:val="both"/>
      </w:pPr>
      <w:r w:rsidRPr="0010194D">
        <w:t>Il documento conclude sottolineando l'importanza di sperimentare e adottare proattivamente le soluzioni di IA per mantenere l'efficienza e la competitività degli studi professionali. L'adozione dell'IA è inevitabile e richiede un'implementazione attenta e una profonda comprensione per sfruttarne appieno le potenzialità.</w:t>
      </w:r>
    </w:p>
    <w:sectPr w:rsidR="0010194D" w:rsidRPr="001019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64A38"/>
    <w:multiLevelType w:val="multilevel"/>
    <w:tmpl w:val="11C4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DA4F48"/>
    <w:multiLevelType w:val="multilevel"/>
    <w:tmpl w:val="80C4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258494">
    <w:abstractNumId w:val="0"/>
  </w:num>
  <w:num w:numId="2" w16cid:durableId="1023821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99"/>
    <w:rsid w:val="0010194D"/>
    <w:rsid w:val="00376335"/>
    <w:rsid w:val="0081158B"/>
    <w:rsid w:val="009D219B"/>
    <w:rsid w:val="00B0096A"/>
    <w:rsid w:val="00C84699"/>
    <w:rsid w:val="00D76157"/>
    <w:rsid w:val="00DC0270"/>
    <w:rsid w:val="00F77064"/>
    <w:rsid w:val="00FA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73699"/>
  <w15:chartTrackingRefBased/>
  <w15:docId w15:val="{9301B530-D7D1-46D0-8E2D-C8023E52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8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8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84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8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84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8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8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8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8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84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84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84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8469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8469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8469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8469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8469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8469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8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8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8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8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8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8469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8469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8469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84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8469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84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1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496147-869E-4A24-8D17-B17C7EBE22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0C21BA-483E-4549-9D12-29C9DAF038D9}"/>
</file>

<file path=customXml/itemProps3.xml><?xml version="1.0" encoding="utf-8"?>
<ds:datastoreItem xmlns:ds="http://schemas.openxmlformats.org/officeDocument/2006/customXml" ds:itemID="{EF4048EF-EFE8-4E3D-9ED3-2D449586460D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1</cp:revision>
  <dcterms:created xsi:type="dcterms:W3CDTF">2024-10-25T16:18:00Z</dcterms:created>
  <dcterms:modified xsi:type="dcterms:W3CDTF">2024-10-26T15:00:00Z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