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0B7DD4">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0B7DD4">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5DD845DE" w:rsidR="00BD2E67" w:rsidRPr="00FA4FE9" w:rsidRDefault="00FA4FE9" w:rsidP="000B7DD4">
            <w:pPr>
              <w:contextualSpacing/>
              <w:jc w:val="both"/>
              <w:rPr>
                <w:rFonts w:ascii="Trebuchet MS" w:hAnsi="Trebuchet MS"/>
                <w:b/>
                <w:bCs/>
                <w:sz w:val="20"/>
                <w:szCs w:val="20"/>
              </w:rPr>
            </w:pPr>
            <w:r w:rsidRPr="00FA4FE9">
              <w:rPr>
                <w:b/>
                <w:bCs/>
              </w:rPr>
              <w:t>Milano AI Week: Hub d'Innovazione Europeo</w:t>
            </w:r>
          </w:p>
        </w:tc>
      </w:tr>
    </w:tbl>
    <w:p w14:paraId="7440BC11" w14:textId="77777777" w:rsidR="00BD2E67" w:rsidRDefault="00BD2E67" w:rsidP="000B7DD4">
      <w:pPr>
        <w:spacing w:after="0" w:line="240" w:lineRule="auto"/>
        <w:contextualSpacing/>
        <w:jc w:val="both"/>
        <w:rPr>
          <w:rFonts w:ascii="Trebuchet MS" w:hAnsi="Trebuchet MS"/>
          <w:sz w:val="20"/>
          <w:szCs w:val="20"/>
        </w:rPr>
      </w:pPr>
    </w:p>
    <w:p w14:paraId="727BDB26" w14:textId="77777777" w:rsidR="00E23C6B" w:rsidRPr="00C86413" w:rsidRDefault="007C6884" w:rsidP="000B7DD4">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0B7DD4">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3F42656F" w:rsidR="00E23C6B" w:rsidRDefault="005D7F2D" w:rsidP="000B7DD4">
            <w:pPr>
              <w:contextualSpacing/>
              <w:jc w:val="both"/>
              <w:rPr>
                <w:rFonts w:ascii="Trebuchet MS" w:hAnsi="Trebuchet MS"/>
                <w:sz w:val="20"/>
                <w:szCs w:val="20"/>
              </w:rPr>
            </w:pPr>
            <w:r w:rsidRPr="005D7F2D">
              <w:rPr>
                <w:rFonts w:ascii="Trebuchet MS" w:hAnsi="Trebuchet MS"/>
                <w:sz w:val="20"/>
                <w:szCs w:val="20"/>
              </w:rPr>
              <w:t>L'edizione 2025 della Milano AI Week ha consolidato il ruolo della città come hub europeo per l'innovazione nell'intelligenza artificiale, evidenziando progressi significativi nell'integrazione tecnologica, sfide normative e nuove opportunità di sviluppo per l'ecosistema italiano in un contesto competitivo globale.</w:t>
            </w:r>
          </w:p>
        </w:tc>
      </w:tr>
    </w:tbl>
    <w:p w14:paraId="79F23E49" w14:textId="77777777" w:rsidR="00BD2E67" w:rsidRDefault="00BD2E67" w:rsidP="000B7DD4">
      <w:pPr>
        <w:spacing w:after="0" w:line="240" w:lineRule="auto"/>
        <w:contextualSpacing/>
        <w:jc w:val="both"/>
        <w:rPr>
          <w:rFonts w:ascii="Trebuchet MS" w:hAnsi="Trebuchet MS"/>
          <w:sz w:val="20"/>
          <w:szCs w:val="20"/>
        </w:rPr>
      </w:pPr>
    </w:p>
    <w:p w14:paraId="5D4C6A95" w14:textId="77777777" w:rsidR="00BD2E67" w:rsidRPr="007C6884" w:rsidRDefault="00BD2E67" w:rsidP="000B7DD4">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FF14D0">
        <w:trPr>
          <w:trHeight w:val="9341"/>
        </w:trPr>
        <w:tc>
          <w:tcPr>
            <w:tcW w:w="9628" w:type="dxa"/>
          </w:tcPr>
          <w:p w14:paraId="3FF11DB2" w14:textId="020D1144" w:rsidR="005D7F2D" w:rsidRPr="005D7F2D" w:rsidRDefault="005D7F2D" w:rsidP="005D7F2D">
            <w:pPr>
              <w:jc w:val="both"/>
            </w:pPr>
            <w:r w:rsidRPr="005D7F2D">
              <w:t>L'AI Week di Milano, appena conclusasi il 16 maggio 2025, ha rappresentato un momento cruciale per l'ecosistema tecnologico italiano, consolidando la posizione della metropoli lombarda come hub strategico per l'innovazione nell'intelligenza artificiale a livello europeo. L'evento, che ha attratto oltre 15.000 partecipanti tra professionisti, investitori e ricercatori, ha offerto un'analisi approfondita delle tendenze emergenti e delle applicazioni pratiche dell'AI in diversi settori industriali.</w:t>
            </w:r>
          </w:p>
          <w:p w14:paraId="30ED4FF7" w14:textId="77777777" w:rsidR="005D7F2D" w:rsidRPr="005D7F2D" w:rsidRDefault="005D7F2D" w:rsidP="005D7F2D">
            <w:pPr>
              <w:jc w:val="both"/>
            </w:pPr>
            <w:r w:rsidRPr="005D7F2D">
              <w:t>La convergenza tra intelligenza artificiale e altri domini tecnologici è emersa come tema dominante. Durante la sessione plenaria inaugurale, esperti del Politecnico di Milano e rappresentanti di aziende leader come Leonardo e Intesa Sanpaolo hanno evidenziato come l'integrazione dell'AI con tecnologie complementari stia generando nuovi paradigmi operativi. Particolarmente significativa l'analisi dell'applicazione di modelli predittivi avanzati nel settore manifatturiero, dove l'implementazione di sistemi di manutenzione predittiva ha dimostrato riduzioni dei tempi di inattività fino al 37% in contesti industriali complessi.</w:t>
            </w:r>
          </w:p>
          <w:p w14:paraId="1B219212" w14:textId="77777777" w:rsidR="005D7F2D" w:rsidRPr="005D7F2D" w:rsidRDefault="005D7F2D" w:rsidP="005D7F2D">
            <w:pPr>
              <w:jc w:val="both"/>
            </w:pPr>
            <w:r w:rsidRPr="005D7F2D">
              <w:t xml:space="preserve">Il comparto finanziario ha mostrato progressi significativi nell'adozione di soluzioni AI per l'analisi del rischio e la personalizzazione dei servizi. Durante il panel "AI &amp; </w:t>
            </w:r>
            <w:proofErr w:type="spellStart"/>
            <w:r w:rsidRPr="005D7F2D">
              <w:t>FinTech</w:t>
            </w:r>
            <w:proofErr w:type="spellEnd"/>
            <w:r w:rsidRPr="005D7F2D">
              <w:t>: La Nuova Frontiera", sono stati presentati casi d'uso avanzati che evidenziano come gli algoritmi di apprendimento profondo stiano trasformando l'analisi dei dati transazionali, permettendo l'identificazione di pattern comportamentali difficilmente rilevabili con metodologie tradizionali.</w:t>
            </w:r>
          </w:p>
          <w:p w14:paraId="57B9C725" w14:textId="324615D2" w:rsidR="005D7F2D" w:rsidRPr="005D7F2D" w:rsidRDefault="005D7F2D" w:rsidP="005D7F2D">
            <w:pPr>
              <w:jc w:val="both"/>
              <w:rPr>
                <w:b/>
                <w:bCs/>
              </w:rPr>
            </w:pPr>
            <w:r w:rsidRPr="005D7F2D">
              <w:t xml:space="preserve">Un aspetto critico ampiamente dibattuto è stato il quadro normativo europeo, con particolare attenzione all'implementazione dell'EU AI Act. </w:t>
            </w:r>
          </w:p>
          <w:p w14:paraId="0D19A831" w14:textId="77777777" w:rsidR="005D7F2D" w:rsidRPr="005D7F2D" w:rsidRDefault="005D7F2D" w:rsidP="005D7F2D">
            <w:pPr>
              <w:jc w:val="both"/>
            </w:pPr>
            <w:r w:rsidRPr="005D7F2D">
              <w:t xml:space="preserve">L'ecosistema italiano ha mostrato segnali di maturazione, con un aumento del 42% negli investimenti in startup AI rispetto all'anno precedente, secondo i dati presentati da </w:t>
            </w:r>
            <w:proofErr w:type="spellStart"/>
            <w:r w:rsidRPr="005D7F2D">
              <w:t>Italian</w:t>
            </w:r>
            <w:proofErr w:type="spellEnd"/>
            <w:r w:rsidRPr="005D7F2D">
              <w:t xml:space="preserve"> Tech Alliance. Durante la sessione "AI Startup Showcase", 25 nuove imprese hanno presentato soluzioni innovative, con particolare concentrazione nei settori della sanità digitale, agricoltura di precisione e trasformazione urbana.</w:t>
            </w:r>
          </w:p>
          <w:p w14:paraId="7E287136" w14:textId="67241108" w:rsidR="005D7F2D" w:rsidRPr="005D7F2D" w:rsidRDefault="005D7F2D" w:rsidP="005D7F2D">
            <w:pPr>
              <w:jc w:val="both"/>
              <w:rPr>
                <w:b/>
                <w:bCs/>
              </w:rPr>
            </w:pPr>
            <w:r w:rsidRPr="005D7F2D">
              <w:t>La collaborazione tra università e industria è stata identificata come fattore abilitante cruciale. I laboratori congiunti tra atenei milanesi e corporate partner stanno generando un flusso costante di innovazioni applicative e talenti specializzati, affrontando parzialmente il gap di competenze che rimane una delle principali barriere all'adozione diffusa.</w:t>
            </w:r>
          </w:p>
          <w:p w14:paraId="708C171B" w14:textId="77777777" w:rsidR="005D7F2D" w:rsidRPr="005D7F2D" w:rsidRDefault="005D7F2D" w:rsidP="005D7F2D">
            <w:pPr>
              <w:jc w:val="both"/>
            </w:pPr>
            <w:r w:rsidRPr="005D7F2D">
              <w:t>Le sessioni conclusive hanno delineato traiettorie di sviluppo promettenti per il prossimo biennio. L'emergere di modelli multimodali specializzati per domini verticali appare come la frontiera più promettente, con applicazioni particolarmente rilevanti nei settori della diagnostica medica avanzata e dell'ottimizzazione logistica.</w:t>
            </w:r>
          </w:p>
          <w:p w14:paraId="495F55A1" w14:textId="77777777" w:rsidR="005D7F2D" w:rsidRPr="005D7F2D" w:rsidRDefault="005D7F2D" w:rsidP="005D7F2D">
            <w:pPr>
              <w:jc w:val="both"/>
            </w:pPr>
            <w:r w:rsidRPr="005D7F2D">
              <w:t>Un'osservazione significativa riguarda l'evoluzione dei requisiti infrastrutturali: l'implementazione di soluzioni AI sta generando nuove esigenze in termini di capacità computazionale e gestione energetica, con importanti implicazioni per la pianificazione degli investimenti tecnologici a livello nazionale.</w:t>
            </w:r>
          </w:p>
          <w:p w14:paraId="5B398E77" w14:textId="77777777" w:rsidR="005D7F2D" w:rsidRPr="005D7F2D" w:rsidRDefault="005D7F2D" w:rsidP="005D7F2D">
            <w:pPr>
              <w:jc w:val="both"/>
            </w:pPr>
            <w:r w:rsidRPr="005D7F2D">
              <w:t>La Milano AI Week 2025 ha evidenziato la progressiva maturazione dell'ecosistema italiano nell'intelligenza artificiale, con un equilibrio tra ambizioni globali e peculiarità locali. L'evento ha dimostrato come l'integrazione dell'AI nei processi aziendali non sia più un'opzione sperimentale ma una necessità strategica per mantenere competitività in un panorama economico in rapida evoluzione.</w:t>
            </w:r>
          </w:p>
          <w:p w14:paraId="4A1B5182" w14:textId="77777777" w:rsidR="005D7F2D" w:rsidRPr="005D7F2D" w:rsidRDefault="005D7F2D" w:rsidP="005D7F2D">
            <w:pPr>
              <w:jc w:val="both"/>
            </w:pPr>
            <w:r w:rsidRPr="005D7F2D">
              <w:t xml:space="preserve">La sfida principale rimane l'implementazione sistematica delle innovazioni presentate in contesti operativi reali, superando le barriere organizzative e culturali che ancora limitano l'adozione su larga scala. In questo </w:t>
            </w:r>
            <w:r w:rsidRPr="005D7F2D">
              <w:lastRenderedPageBreak/>
              <w:t>senso, il dialogo multi-stakeholder facilitato durante l'evento rappresenta un modello promettente per accelerare la trasformazione digitale del sistema produttivo italiano attraverso l'intelligenza artificiale.</w:t>
            </w:r>
          </w:p>
          <w:p w14:paraId="3164E506" w14:textId="77777777" w:rsidR="004E1DF6" w:rsidRDefault="004E1DF6" w:rsidP="005D7F2D">
            <w:pPr>
              <w:jc w:val="both"/>
            </w:pPr>
          </w:p>
          <w:p w14:paraId="72FF36B5" w14:textId="16E185BF" w:rsidR="00BD2E67" w:rsidRPr="0017383C" w:rsidRDefault="00BD2E67" w:rsidP="004E1DF6">
            <w:pPr>
              <w:jc w:val="both"/>
            </w:pPr>
          </w:p>
        </w:tc>
      </w:tr>
    </w:tbl>
    <w:p w14:paraId="6CA9B13B" w14:textId="4E85C2A0" w:rsidR="00BD2E67" w:rsidRPr="00BD2E67" w:rsidRDefault="00BD2E67" w:rsidP="000B7DD4">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ACA8" w14:textId="77777777" w:rsidR="009B313F" w:rsidRDefault="009B313F" w:rsidP="00F564CD">
      <w:pPr>
        <w:spacing w:after="0" w:line="240" w:lineRule="auto"/>
      </w:pPr>
      <w:r>
        <w:separator/>
      </w:r>
    </w:p>
  </w:endnote>
  <w:endnote w:type="continuationSeparator" w:id="0">
    <w:p w14:paraId="36D2AAC5" w14:textId="77777777" w:rsidR="009B313F" w:rsidRDefault="009B313F" w:rsidP="00F564CD">
      <w:pPr>
        <w:spacing w:after="0" w:line="240" w:lineRule="auto"/>
      </w:pPr>
      <w:r>
        <w:continuationSeparator/>
      </w:r>
    </w:p>
  </w:endnote>
  <w:endnote w:type="continuationNotice" w:id="1">
    <w:p w14:paraId="2B119523" w14:textId="77777777" w:rsidR="009B313F" w:rsidRDefault="009B31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934DA" w14:textId="77777777" w:rsidR="009B313F" w:rsidRDefault="009B313F" w:rsidP="00F564CD">
      <w:pPr>
        <w:spacing w:after="0" w:line="240" w:lineRule="auto"/>
      </w:pPr>
      <w:r>
        <w:separator/>
      </w:r>
    </w:p>
  </w:footnote>
  <w:footnote w:type="continuationSeparator" w:id="0">
    <w:p w14:paraId="1763D8A0" w14:textId="77777777" w:rsidR="009B313F" w:rsidRDefault="009B313F" w:rsidP="00F564CD">
      <w:pPr>
        <w:spacing w:after="0" w:line="240" w:lineRule="auto"/>
      </w:pPr>
      <w:r>
        <w:continuationSeparator/>
      </w:r>
    </w:p>
  </w:footnote>
  <w:footnote w:type="continuationNotice" w:id="1">
    <w:p w14:paraId="27123ED3" w14:textId="77777777" w:rsidR="009B313F" w:rsidRDefault="009B31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3A3594"/>
    <w:multiLevelType w:val="multilevel"/>
    <w:tmpl w:val="3C1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5"/>
  </w:num>
  <w:num w:numId="2" w16cid:durableId="474107068">
    <w:abstractNumId w:val="7"/>
  </w:num>
  <w:num w:numId="3" w16cid:durableId="1642223134">
    <w:abstractNumId w:val="0"/>
  </w:num>
  <w:num w:numId="4" w16cid:durableId="423694248">
    <w:abstractNumId w:val="6"/>
  </w:num>
  <w:num w:numId="5" w16cid:durableId="739328528">
    <w:abstractNumId w:val="4"/>
  </w:num>
  <w:num w:numId="6" w16cid:durableId="1153451639">
    <w:abstractNumId w:val="1"/>
  </w:num>
  <w:num w:numId="7" w16cid:durableId="1381049172">
    <w:abstractNumId w:val="9"/>
  </w:num>
  <w:num w:numId="8" w16cid:durableId="1004477074">
    <w:abstractNumId w:val="3"/>
  </w:num>
  <w:num w:numId="9" w16cid:durableId="1513759858">
    <w:abstractNumId w:val="8"/>
  </w:num>
  <w:num w:numId="10" w16cid:durableId="7647699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24C14"/>
    <w:rsid w:val="000309E0"/>
    <w:rsid w:val="000311D3"/>
    <w:rsid w:val="00031FE5"/>
    <w:rsid w:val="00033F43"/>
    <w:rsid w:val="000343F3"/>
    <w:rsid w:val="00034E17"/>
    <w:rsid w:val="0003524C"/>
    <w:rsid w:val="000358D1"/>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5C50"/>
    <w:rsid w:val="000562D6"/>
    <w:rsid w:val="00057C0B"/>
    <w:rsid w:val="0006036C"/>
    <w:rsid w:val="000639E0"/>
    <w:rsid w:val="000645A0"/>
    <w:rsid w:val="00064735"/>
    <w:rsid w:val="0006582F"/>
    <w:rsid w:val="000702E7"/>
    <w:rsid w:val="00070614"/>
    <w:rsid w:val="0007074E"/>
    <w:rsid w:val="00070A5D"/>
    <w:rsid w:val="00070D28"/>
    <w:rsid w:val="000725E1"/>
    <w:rsid w:val="00073113"/>
    <w:rsid w:val="0007355E"/>
    <w:rsid w:val="000747A5"/>
    <w:rsid w:val="0007536C"/>
    <w:rsid w:val="0007583D"/>
    <w:rsid w:val="00076A7F"/>
    <w:rsid w:val="00077F52"/>
    <w:rsid w:val="00080953"/>
    <w:rsid w:val="00080A42"/>
    <w:rsid w:val="0008130C"/>
    <w:rsid w:val="000832BB"/>
    <w:rsid w:val="00084716"/>
    <w:rsid w:val="00084F74"/>
    <w:rsid w:val="00085298"/>
    <w:rsid w:val="0008660A"/>
    <w:rsid w:val="00086A51"/>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272"/>
    <w:rsid w:val="000B2484"/>
    <w:rsid w:val="000B3D89"/>
    <w:rsid w:val="000B5CF5"/>
    <w:rsid w:val="000B7AD9"/>
    <w:rsid w:val="000B7DD4"/>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F80"/>
    <w:rsid w:val="000D45A7"/>
    <w:rsid w:val="000D4D1C"/>
    <w:rsid w:val="000D5E42"/>
    <w:rsid w:val="000D6306"/>
    <w:rsid w:val="000D6B9D"/>
    <w:rsid w:val="000E1AFE"/>
    <w:rsid w:val="000E2854"/>
    <w:rsid w:val="000E2F79"/>
    <w:rsid w:val="000E3FB2"/>
    <w:rsid w:val="000E4628"/>
    <w:rsid w:val="000E4998"/>
    <w:rsid w:val="000E5237"/>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1E64"/>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4D5"/>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67874"/>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2AB"/>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42A"/>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6E4"/>
    <w:rsid w:val="00363D9F"/>
    <w:rsid w:val="0036420A"/>
    <w:rsid w:val="00365FA8"/>
    <w:rsid w:val="00366502"/>
    <w:rsid w:val="00367565"/>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0AC"/>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C6E"/>
    <w:rsid w:val="00420CFC"/>
    <w:rsid w:val="00421AB0"/>
    <w:rsid w:val="00422AD6"/>
    <w:rsid w:val="00422D54"/>
    <w:rsid w:val="00424110"/>
    <w:rsid w:val="00424C25"/>
    <w:rsid w:val="00425F60"/>
    <w:rsid w:val="004262E3"/>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9E2"/>
    <w:rsid w:val="0045015B"/>
    <w:rsid w:val="00450F98"/>
    <w:rsid w:val="00451CBB"/>
    <w:rsid w:val="00455ADA"/>
    <w:rsid w:val="00455C63"/>
    <w:rsid w:val="0045630B"/>
    <w:rsid w:val="0045654C"/>
    <w:rsid w:val="00456E16"/>
    <w:rsid w:val="00457DEE"/>
    <w:rsid w:val="00461247"/>
    <w:rsid w:val="00463D97"/>
    <w:rsid w:val="00465A9F"/>
    <w:rsid w:val="00466999"/>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C7CD1"/>
    <w:rsid w:val="004D17B3"/>
    <w:rsid w:val="004D181A"/>
    <w:rsid w:val="004D1DA6"/>
    <w:rsid w:val="004D5B7C"/>
    <w:rsid w:val="004D7629"/>
    <w:rsid w:val="004D7F44"/>
    <w:rsid w:val="004E1DF6"/>
    <w:rsid w:val="004E294E"/>
    <w:rsid w:val="004E3791"/>
    <w:rsid w:val="004E3EE3"/>
    <w:rsid w:val="004E4147"/>
    <w:rsid w:val="004E59F7"/>
    <w:rsid w:val="004E6174"/>
    <w:rsid w:val="004E6257"/>
    <w:rsid w:val="004F0047"/>
    <w:rsid w:val="004F0A75"/>
    <w:rsid w:val="004F0B27"/>
    <w:rsid w:val="004F1719"/>
    <w:rsid w:val="004F2C0F"/>
    <w:rsid w:val="004F66CA"/>
    <w:rsid w:val="005011D4"/>
    <w:rsid w:val="005012D3"/>
    <w:rsid w:val="0050152B"/>
    <w:rsid w:val="00502307"/>
    <w:rsid w:val="00503DE9"/>
    <w:rsid w:val="00503E56"/>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452"/>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70A"/>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940"/>
    <w:rsid w:val="00562312"/>
    <w:rsid w:val="00562483"/>
    <w:rsid w:val="00562E39"/>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959"/>
    <w:rsid w:val="00585E5F"/>
    <w:rsid w:val="0058642A"/>
    <w:rsid w:val="00586876"/>
    <w:rsid w:val="00586C88"/>
    <w:rsid w:val="0058793D"/>
    <w:rsid w:val="00587B52"/>
    <w:rsid w:val="00590AB3"/>
    <w:rsid w:val="00591A51"/>
    <w:rsid w:val="00591D6B"/>
    <w:rsid w:val="005926DA"/>
    <w:rsid w:val="005930FA"/>
    <w:rsid w:val="00593926"/>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7383"/>
    <w:rsid w:val="005D7935"/>
    <w:rsid w:val="005D7E19"/>
    <w:rsid w:val="005D7F2D"/>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477E"/>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2336"/>
    <w:rsid w:val="0064334B"/>
    <w:rsid w:val="00643ABC"/>
    <w:rsid w:val="00644F46"/>
    <w:rsid w:val="0064527C"/>
    <w:rsid w:val="00645EDD"/>
    <w:rsid w:val="006461F9"/>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2233"/>
    <w:rsid w:val="00684B1F"/>
    <w:rsid w:val="0068517E"/>
    <w:rsid w:val="00685B0E"/>
    <w:rsid w:val="00686660"/>
    <w:rsid w:val="00686E48"/>
    <w:rsid w:val="00686E8B"/>
    <w:rsid w:val="0068778E"/>
    <w:rsid w:val="00687F5C"/>
    <w:rsid w:val="00690FA8"/>
    <w:rsid w:val="00691EBB"/>
    <w:rsid w:val="006928F2"/>
    <w:rsid w:val="006943F7"/>
    <w:rsid w:val="006949E4"/>
    <w:rsid w:val="00694B44"/>
    <w:rsid w:val="00695140"/>
    <w:rsid w:val="006966D6"/>
    <w:rsid w:val="006969CC"/>
    <w:rsid w:val="00696D1C"/>
    <w:rsid w:val="00697608"/>
    <w:rsid w:val="006A2EB4"/>
    <w:rsid w:val="006A42A3"/>
    <w:rsid w:val="006A4DD0"/>
    <w:rsid w:val="006A51D4"/>
    <w:rsid w:val="006A65E7"/>
    <w:rsid w:val="006A739C"/>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162"/>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27A2"/>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5628"/>
    <w:rsid w:val="007D7258"/>
    <w:rsid w:val="007D7828"/>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0452"/>
    <w:rsid w:val="0082282D"/>
    <w:rsid w:val="0082494C"/>
    <w:rsid w:val="008250A8"/>
    <w:rsid w:val="00825648"/>
    <w:rsid w:val="0082579E"/>
    <w:rsid w:val="00826A51"/>
    <w:rsid w:val="00830443"/>
    <w:rsid w:val="008304E0"/>
    <w:rsid w:val="00830ABD"/>
    <w:rsid w:val="00831943"/>
    <w:rsid w:val="00831CD8"/>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7B5"/>
    <w:rsid w:val="0085688A"/>
    <w:rsid w:val="00860076"/>
    <w:rsid w:val="008607EB"/>
    <w:rsid w:val="00860E15"/>
    <w:rsid w:val="00863553"/>
    <w:rsid w:val="00863AC9"/>
    <w:rsid w:val="008644C1"/>
    <w:rsid w:val="0086484E"/>
    <w:rsid w:val="0086579B"/>
    <w:rsid w:val="00865BF1"/>
    <w:rsid w:val="0086634F"/>
    <w:rsid w:val="00867C3A"/>
    <w:rsid w:val="0087026F"/>
    <w:rsid w:val="00871BCC"/>
    <w:rsid w:val="00873BEB"/>
    <w:rsid w:val="00874D96"/>
    <w:rsid w:val="008751DA"/>
    <w:rsid w:val="00875362"/>
    <w:rsid w:val="00875DF3"/>
    <w:rsid w:val="0087699D"/>
    <w:rsid w:val="00877811"/>
    <w:rsid w:val="00881A5A"/>
    <w:rsid w:val="00881DAE"/>
    <w:rsid w:val="00883B7D"/>
    <w:rsid w:val="00884DF1"/>
    <w:rsid w:val="008855C8"/>
    <w:rsid w:val="00886B7C"/>
    <w:rsid w:val="00887D56"/>
    <w:rsid w:val="008902AD"/>
    <w:rsid w:val="008959A0"/>
    <w:rsid w:val="008978ED"/>
    <w:rsid w:val="008A239C"/>
    <w:rsid w:val="008A36FE"/>
    <w:rsid w:val="008A73F9"/>
    <w:rsid w:val="008A7C0B"/>
    <w:rsid w:val="008B0AF7"/>
    <w:rsid w:val="008B13AC"/>
    <w:rsid w:val="008B150C"/>
    <w:rsid w:val="008B2930"/>
    <w:rsid w:val="008B3AC8"/>
    <w:rsid w:val="008B4539"/>
    <w:rsid w:val="008B4576"/>
    <w:rsid w:val="008B4726"/>
    <w:rsid w:val="008B6232"/>
    <w:rsid w:val="008B6610"/>
    <w:rsid w:val="008B676D"/>
    <w:rsid w:val="008B78C8"/>
    <w:rsid w:val="008C1289"/>
    <w:rsid w:val="008C6719"/>
    <w:rsid w:val="008C72D9"/>
    <w:rsid w:val="008C7509"/>
    <w:rsid w:val="008C7B58"/>
    <w:rsid w:val="008D0197"/>
    <w:rsid w:val="008D1C8D"/>
    <w:rsid w:val="008D226E"/>
    <w:rsid w:val="008D22FF"/>
    <w:rsid w:val="008D281A"/>
    <w:rsid w:val="008D2B82"/>
    <w:rsid w:val="008D2FFE"/>
    <w:rsid w:val="008D3125"/>
    <w:rsid w:val="008D31E0"/>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3981"/>
    <w:rsid w:val="008F403C"/>
    <w:rsid w:val="008F4569"/>
    <w:rsid w:val="008F4CA1"/>
    <w:rsid w:val="008F69A9"/>
    <w:rsid w:val="008F7FB9"/>
    <w:rsid w:val="009004D7"/>
    <w:rsid w:val="00901B25"/>
    <w:rsid w:val="00901C65"/>
    <w:rsid w:val="00901DA3"/>
    <w:rsid w:val="00902335"/>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57E6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A76E7"/>
    <w:rsid w:val="009B0456"/>
    <w:rsid w:val="009B1340"/>
    <w:rsid w:val="009B1BF2"/>
    <w:rsid w:val="009B2BCB"/>
    <w:rsid w:val="009B313F"/>
    <w:rsid w:val="009B3D7B"/>
    <w:rsid w:val="009B3F44"/>
    <w:rsid w:val="009B4414"/>
    <w:rsid w:val="009B4C41"/>
    <w:rsid w:val="009B5403"/>
    <w:rsid w:val="009B634E"/>
    <w:rsid w:val="009B70DF"/>
    <w:rsid w:val="009C0C82"/>
    <w:rsid w:val="009C100B"/>
    <w:rsid w:val="009C22D4"/>
    <w:rsid w:val="009C2791"/>
    <w:rsid w:val="009C2858"/>
    <w:rsid w:val="009C2D3A"/>
    <w:rsid w:val="009C2E35"/>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4AB7"/>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411"/>
    <w:rsid w:val="00A945E5"/>
    <w:rsid w:val="00A94952"/>
    <w:rsid w:val="00A94D25"/>
    <w:rsid w:val="00A96200"/>
    <w:rsid w:val="00A9622A"/>
    <w:rsid w:val="00A96AD7"/>
    <w:rsid w:val="00A96FC1"/>
    <w:rsid w:val="00AA0814"/>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056"/>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373"/>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F1D"/>
    <w:rsid w:val="00B10381"/>
    <w:rsid w:val="00B111E6"/>
    <w:rsid w:val="00B12A5A"/>
    <w:rsid w:val="00B12AE3"/>
    <w:rsid w:val="00B12ED4"/>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A40"/>
    <w:rsid w:val="00B42B4A"/>
    <w:rsid w:val="00B43225"/>
    <w:rsid w:val="00B4395B"/>
    <w:rsid w:val="00B43DF1"/>
    <w:rsid w:val="00B4498F"/>
    <w:rsid w:val="00B44BD3"/>
    <w:rsid w:val="00B45838"/>
    <w:rsid w:val="00B45EAD"/>
    <w:rsid w:val="00B46A4C"/>
    <w:rsid w:val="00B476A7"/>
    <w:rsid w:val="00B50AF0"/>
    <w:rsid w:val="00B51FCF"/>
    <w:rsid w:val="00B521A4"/>
    <w:rsid w:val="00B5248B"/>
    <w:rsid w:val="00B534B1"/>
    <w:rsid w:val="00B53B8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A0406"/>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603E"/>
    <w:rsid w:val="00BE6256"/>
    <w:rsid w:val="00BE7D06"/>
    <w:rsid w:val="00BF0C00"/>
    <w:rsid w:val="00BF113D"/>
    <w:rsid w:val="00BF1E8D"/>
    <w:rsid w:val="00BF34C4"/>
    <w:rsid w:val="00BF44A8"/>
    <w:rsid w:val="00BF479E"/>
    <w:rsid w:val="00BF4D84"/>
    <w:rsid w:val="00BF5710"/>
    <w:rsid w:val="00BF5BE9"/>
    <w:rsid w:val="00BF5C52"/>
    <w:rsid w:val="00BF612B"/>
    <w:rsid w:val="00BF763E"/>
    <w:rsid w:val="00C003C4"/>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16801"/>
    <w:rsid w:val="00C17068"/>
    <w:rsid w:val="00C2060A"/>
    <w:rsid w:val="00C21018"/>
    <w:rsid w:val="00C215A5"/>
    <w:rsid w:val="00C21B98"/>
    <w:rsid w:val="00C2260B"/>
    <w:rsid w:val="00C22C25"/>
    <w:rsid w:val="00C23A3C"/>
    <w:rsid w:val="00C24EF7"/>
    <w:rsid w:val="00C25E30"/>
    <w:rsid w:val="00C25F5B"/>
    <w:rsid w:val="00C31162"/>
    <w:rsid w:val="00C31264"/>
    <w:rsid w:val="00C329D1"/>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370"/>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1C70"/>
    <w:rsid w:val="00C922B8"/>
    <w:rsid w:val="00C92452"/>
    <w:rsid w:val="00C92D37"/>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5470"/>
    <w:rsid w:val="00CE6B09"/>
    <w:rsid w:val="00CF00A9"/>
    <w:rsid w:val="00CF1344"/>
    <w:rsid w:val="00CF256E"/>
    <w:rsid w:val="00CF285C"/>
    <w:rsid w:val="00CF29B8"/>
    <w:rsid w:val="00CF2AFC"/>
    <w:rsid w:val="00CF2C2E"/>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4521"/>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1A6F"/>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1F40"/>
    <w:rsid w:val="00D6264F"/>
    <w:rsid w:val="00D627D0"/>
    <w:rsid w:val="00D630DB"/>
    <w:rsid w:val="00D64419"/>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2BD5"/>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88D"/>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37AB"/>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1FB"/>
    <w:rsid w:val="00E01C70"/>
    <w:rsid w:val="00E03573"/>
    <w:rsid w:val="00E03850"/>
    <w:rsid w:val="00E03C1D"/>
    <w:rsid w:val="00E0475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182"/>
    <w:rsid w:val="00E22A53"/>
    <w:rsid w:val="00E23C6B"/>
    <w:rsid w:val="00E23D74"/>
    <w:rsid w:val="00E305A2"/>
    <w:rsid w:val="00E306F3"/>
    <w:rsid w:val="00E3083E"/>
    <w:rsid w:val="00E31A9C"/>
    <w:rsid w:val="00E32140"/>
    <w:rsid w:val="00E345E5"/>
    <w:rsid w:val="00E35176"/>
    <w:rsid w:val="00E37E50"/>
    <w:rsid w:val="00E37F17"/>
    <w:rsid w:val="00E40D14"/>
    <w:rsid w:val="00E41EBB"/>
    <w:rsid w:val="00E426A9"/>
    <w:rsid w:val="00E4295F"/>
    <w:rsid w:val="00E42972"/>
    <w:rsid w:val="00E42AC3"/>
    <w:rsid w:val="00E440F6"/>
    <w:rsid w:val="00E44F03"/>
    <w:rsid w:val="00E454DD"/>
    <w:rsid w:val="00E4650E"/>
    <w:rsid w:val="00E51DA5"/>
    <w:rsid w:val="00E52CE8"/>
    <w:rsid w:val="00E533B1"/>
    <w:rsid w:val="00E54567"/>
    <w:rsid w:val="00E55C7B"/>
    <w:rsid w:val="00E57BFB"/>
    <w:rsid w:val="00E57EF1"/>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39B"/>
    <w:rsid w:val="00EA27E1"/>
    <w:rsid w:val="00EA2809"/>
    <w:rsid w:val="00EA2DA7"/>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5554"/>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082A"/>
    <w:rsid w:val="00F013AB"/>
    <w:rsid w:val="00F01C2A"/>
    <w:rsid w:val="00F01DC9"/>
    <w:rsid w:val="00F02822"/>
    <w:rsid w:val="00F02BE7"/>
    <w:rsid w:val="00F03504"/>
    <w:rsid w:val="00F0573F"/>
    <w:rsid w:val="00F065D3"/>
    <w:rsid w:val="00F07F1D"/>
    <w:rsid w:val="00F1001B"/>
    <w:rsid w:val="00F10D26"/>
    <w:rsid w:val="00F12C24"/>
    <w:rsid w:val="00F13ECB"/>
    <w:rsid w:val="00F146DE"/>
    <w:rsid w:val="00F1574C"/>
    <w:rsid w:val="00F16ADA"/>
    <w:rsid w:val="00F17722"/>
    <w:rsid w:val="00F17FEF"/>
    <w:rsid w:val="00F20450"/>
    <w:rsid w:val="00F24296"/>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201"/>
    <w:rsid w:val="00F73B5E"/>
    <w:rsid w:val="00F7410D"/>
    <w:rsid w:val="00F74BDA"/>
    <w:rsid w:val="00F74CDE"/>
    <w:rsid w:val="00F757DE"/>
    <w:rsid w:val="00F75DE8"/>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4FE9"/>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6CAC"/>
    <w:rsid w:val="00FD76EB"/>
    <w:rsid w:val="00FE11A2"/>
    <w:rsid w:val="00FE1FFE"/>
    <w:rsid w:val="00FE2893"/>
    <w:rsid w:val="00FE2DBD"/>
    <w:rsid w:val="00FE2E77"/>
    <w:rsid w:val="00FE4158"/>
    <w:rsid w:val="00FE4EE4"/>
    <w:rsid w:val="00FE6AB7"/>
    <w:rsid w:val="00FF09C5"/>
    <w:rsid w:val="00FF14D0"/>
    <w:rsid w:val="00FF22CA"/>
    <w:rsid w:val="00FF277F"/>
    <w:rsid w:val="00FF32D2"/>
    <w:rsid w:val="00FF4466"/>
    <w:rsid w:val="00FF5D81"/>
    <w:rsid w:val="00FF663B"/>
    <w:rsid w:val="00FF6787"/>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220869885">
      <w:bodyDiv w:val="1"/>
      <w:marLeft w:val="0"/>
      <w:marRight w:val="0"/>
      <w:marTop w:val="0"/>
      <w:marBottom w:val="0"/>
      <w:divBdr>
        <w:top w:val="none" w:sz="0" w:space="0" w:color="auto"/>
        <w:left w:val="none" w:sz="0" w:space="0" w:color="auto"/>
        <w:bottom w:val="none" w:sz="0" w:space="0" w:color="auto"/>
        <w:right w:val="none" w:sz="0" w:space="0" w:color="auto"/>
      </w:divBdr>
    </w:div>
    <w:div w:id="228418018">
      <w:bodyDiv w:val="1"/>
      <w:marLeft w:val="0"/>
      <w:marRight w:val="0"/>
      <w:marTop w:val="0"/>
      <w:marBottom w:val="0"/>
      <w:divBdr>
        <w:top w:val="none" w:sz="0" w:space="0" w:color="auto"/>
        <w:left w:val="none" w:sz="0" w:space="0" w:color="auto"/>
        <w:bottom w:val="none" w:sz="0" w:space="0" w:color="auto"/>
        <w:right w:val="none" w:sz="0" w:space="0" w:color="auto"/>
      </w:divBdr>
      <w:divsChild>
        <w:div w:id="1724864742">
          <w:marLeft w:val="0"/>
          <w:marRight w:val="0"/>
          <w:marTop w:val="0"/>
          <w:marBottom w:val="0"/>
          <w:divBdr>
            <w:top w:val="none" w:sz="0" w:space="0" w:color="auto"/>
            <w:left w:val="none" w:sz="0" w:space="0" w:color="auto"/>
            <w:bottom w:val="none" w:sz="0" w:space="0" w:color="auto"/>
            <w:right w:val="none" w:sz="0" w:space="0" w:color="auto"/>
          </w:divBdr>
        </w:div>
        <w:div w:id="424083552">
          <w:marLeft w:val="0"/>
          <w:marRight w:val="0"/>
          <w:marTop w:val="0"/>
          <w:marBottom w:val="0"/>
          <w:divBdr>
            <w:top w:val="none" w:sz="0" w:space="0" w:color="auto"/>
            <w:left w:val="none" w:sz="0" w:space="0" w:color="auto"/>
            <w:bottom w:val="none" w:sz="0" w:space="0" w:color="auto"/>
            <w:right w:val="none" w:sz="0" w:space="0" w:color="auto"/>
          </w:divBdr>
        </w:div>
        <w:div w:id="1804348730">
          <w:marLeft w:val="0"/>
          <w:marRight w:val="0"/>
          <w:marTop w:val="0"/>
          <w:marBottom w:val="0"/>
          <w:divBdr>
            <w:top w:val="none" w:sz="0" w:space="0" w:color="auto"/>
            <w:left w:val="none" w:sz="0" w:space="0" w:color="auto"/>
            <w:bottom w:val="none" w:sz="0" w:space="0" w:color="auto"/>
            <w:right w:val="none" w:sz="0" w:space="0" w:color="auto"/>
          </w:divBdr>
        </w:div>
      </w:divsChild>
    </w:div>
    <w:div w:id="329255872">
      <w:bodyDiv w:val="1"/>
      <w:marLeft w:val="0"/>
      <w:marRight w:val="0"/>
      <w:marTop w:val="0"/>
      <w:marBottom w:val="0"/>
      <w:divBdr>
        <w:top w:val="none" w:sz="0" w:space="0" w:color="auto"/>
        <w:left w:val="none" w:sz="0" w:space="0" w:color="auto"/>
        <w:bottom w:val="none" w:sz="0" w:space="0" w:color="auto"/>
        <w:right w:val="none" w:sz="0" w:space="0" w:color="auto"/>
      </w:divBdr>
    </w:div>
    <w:div w:id="339351309">
      <w:bodyDiv w:val="1"/>
      <w:marLeft w:val="0"/>
      <w:marRight w:val="0"/>
      <w:marTop w:val="0"/>
      <w:marBottom w:val="0"/>
      <w:divBdr>
        <w:top w:val="none" w:sz="0" w:space="0" w:color="auto"/>
        <w:left w:val="none" w:sz="0" w:space="0" w:color="auto"/>
        <w:bottom w:val="none" w:sz="0" w:space="0" w:color="auto"/>
        <w:right w:val="none" w:sz="0" w:space="0" w:color="auto"/>
      </w:divBdr>
      <w:divsChild>
        <w:div w:id="81025862">
          <w:marLeft w:val="0"/>
          <w:marRight w:val="0"/>
          <w:marTop w:val="240"/>
          <w:marBottom w:val="240"/>
          <w:divBdr>
            <w:top w:val="none" w:sz="0" w:space="0" w:color="auto"/>
            <w:left w:val="none" w:sz="0" w:space="0" w:color="auto"/>
            <w:bottom w:val="none" w:sz="0" w:space="0" w:color="auto"/>
            <w:right w:val="none" w:sz="0" w:space="0" w:color="auto"/>
          </w:divBdr>
        </w:div>
        <w:div w:id="691150294">
          <w:marLeft w:val="0"/>
          <w:marRight w:val="0"/>
          <w:marTop w:val="240"/>
          <w:marBottom w:val="240"/>
          <w:divBdr>
            <w:top w:val="none" w:sz="0" w:space="0" w:color="auto"/>
            <w:left w:val="none" w:sz="0" w:space="0" w:color="auto"/>
            <w:bottom w:val="none" w:sz="0" w:space="0" w:color="auto"/>
            <w:right w:val="none" w:sz="0" w:space="0" w:color="auto"/>
          </w:divBdr>
        </w:div>
        <w:div w:id="808085237">
          <w:marLeft w:val="0"/>
          <w:marRight w:val="0"/>
          <w:marTop w:val="240"/>
          <w:marBottom w:val="240"/>
          <w:divBdr>
            <w:top w:val="none" w:sz="0" w:space="0" w:color="auto"/>
            <w:left w:val="none" w:sz="0" w:space="0" w:color="auto"/>
            <w:bottom w:val="none" w:sz="0" w:space="0" w:color="auto"/>
            <w:right w:val="none" w:sz="0" w:space="0" w:color="auto"/>
          </w:divBdr>
        </w:div>
        <w:div w:id="1706756168">
          <w:marLeft w:val="0"/>
          <w:marRight w:val="0"/>
          <w:marTop w:val="240"/>
          <w:marBottom w:val="240"/>
          <w:divBdr>
            <w:top w:val="none" w:sz="0" w:space="0" w:color="auto"/>
            <w:left w:val="none" w:sz="0" w:space="0" w:color="auto"/>
            <w:bottom w:val="none" w:sz="0" w:space="0" w:color="auto"/>
            <w:right w:val="none" w:sz="0" w:space="0" w:color="auto"/>
          </w:divBdr>
        </w:div>
        <w:div w:id="763647744">
          <w:marLeft w:val="0"/>
          <w:marRight w:val="0"/>
          <w:marTop w:val="240"/>
          <w:marBottom w:val="240"/>
          <w:divBdr>
            <w:top w:val="none" w:sz="0" w:space="0" w:color="auto"/>
            <w:left w:val="none" w:sz="0" w:space="0" w:color="auto"/>
            <w:bottom w:val="none" w:sz="0" w:space="0" w:color="auto"/>
            <w:right w:val="none" w:sz="0" w:space="0" w:color="auto"/>
          </w:divBdr>
        </w:div>
        <w:div w:id="921795526">
          <w:marLeft w:val="0"/>
          <w:marRight w:val="0"/>
          <w:marTop w:val="240"/>
          <w:marBottom w:val="240"/>
          <w:divBdr>
            <w:top w:val="none" w:sz="0" w:space="0" w:color="auto"/>
            <w:left w:val="none" w:sz="0" w:space="0" w:color="auto"/>
            <w:bottom w:val="none" w:sz="0" w:space="0" w:color="auto"/>
            <w:right w:val="none" w:sz="0" w:space="0" w:color="auto"/>
          </w:divBdr>
        </w:div>
      </w:divsChild>
    </w:div>
    <w:div w:id="416168291">
      <w:bodyDiv w:val="1"/>
      <w:marLeft w:val="0"/>
      <w:marRight w:val="0"/>
      <w:marTop w:val="0"/>
      <w:marBottom w:val="0"/>
      <w:divBdr>
        <w:top w:val="none" w:sz="0" w:space="0" w:color="auto"/>
        <w:left w:val="none" w:sz="0" w:space="0" w:color="auto"/>
        <w:bottom w:val="none" w:sz="0" w:space="0" w:color="auto"/>
        <w:right w:val="none" w:sz="0" w:space="0" w:color="auto"/>
      </w:divBdr>
    </w:div>
    <w:div w:id="455292632">
      <w:bodyDiv w:val="1"/>
      <w:marLeft w:val="0"/>
      <w:marRight w:val="0"/>
      <w:marTop w:val="0"/>
      <w:marBottom w:val="0"/>
      <w:divBdr>
        <w:top w:val="none" w:sz="0" w:space="0" w:color="auto"/>
        <w:left w:val="none" w:sz="0" w:space="0" w:color="auto"/>
        <w:bottom w:val="none" w:sz="0" w:space="0" w:color="auto"/>
        <w:right w:val="none" w:sz="0" w:space="0" w:color="auto"/>
      </w:divBdr>
      <w:divsChild>
        <w:div w:id="574168858">
          <w:marLeft w:val="0"/>
          <w:marRight w:val="0"/>
          <w:marTop w:val="240"/>
          <w:marBottom w:val="240"/>
          <w:divBdr>
            <w:top w:val="none" w:sz="0" w:space="0" w:color="auto"/>
            <w:left w:val="none" w:sz="0" w:space="0" w:color="auto"/>
            <w:bottom w:val="none" w:sz="0" w:space="0" w:color="auto"/>
            <w:right w:val="none" w:sz="0" w:space="0" w:color="auto"/>
          </w:divBdr>
        </w:div>
        <w:div w:id="738939248">
          <w:marLeft w:val="0"/>
          <w:marRight w:val="0"/>
          <w:marTop w:val="240"/>
          <w:marBottom w:val="240"/>
          <w:divBdr>
            <w:top w:val="none" w:sz="0" w:space="0" w:color="auto"/>
            <w:left w:val="none" w:sz="0" w:space="0" w:color="auto"/>
            <w:bottom w:val="none" w:sz="0" w:space="0" w:color="auto"/>
            <w:right w:val="none" w:sz="0" w:space="0" w:color="auto"/>
          </w:divBdr>
        </w:div>
        <w:div w:id="1641764253">
          <w:marLeft w:val="0"/>
          <w:marRight w:val="0"/>
          <w:marTop w:val="240"/>
          <w:marBottom w:val="240"/>
          <w:divBdr>
            <w:top w:val="none" w:sz="0" w:space="0" w:color="auto"/>
            <w:left w:val="none" w:sz="0" w:space="0" w:color="auto"/>
            <w:bottom w:val="none" w:sz="0" w:space="0" w:color="auto"/>
            <w:right w:val="none" w:sz="0" w:space="0" w:color="auto"/>
          </w:divBdr>
        </w:div>
        <w:div w:id="17464371">
          <w:marLeft w:val="0"/>
          <w:marRight w:val="0"/>
          <w:marTop w:val="240"/>
          <w:marBottom w:val="240"/>
          <w:divBdr>
            <w:top w:val="none" w:sz="0" w:space="0" w:color="auto"/>
            <w:left w:val="none" w:sz="0" w:space="0" w:color="auto"/>
            <w:bottom w:val="none" w:sz="0" w:space="0" w:color="auto"/>
            <w:right w:val="none" w:sz="0" w:space="0" w:color="auto"/>
          </w:divBdr>
        </w:div>
        <w:div w:id="1400639715">
          <w:marLeft w:val="0"/>
          <w:marRight w:val="0"/>
          <w:marTop w:val="240"/>
          <w:marBottom w:val="240"/>
          <w:divBdr>
            <w:top w:val="none" w:sz="0" w:space="0" w:color="auto"/>
            <w:left w:val="none" w:sz="0" w:space="0" w:color="auto"/>
            <w:bottom w:val="none" w:sz="0" w:space="0" w:color="auto"/>
            <w:right w:val="none" w:sz="0" w:space="0" w:color="auto"/>
          </w:divBdr>
        </w:div>
        <w:div w:id="1721829470">
          <w:marLeft w:val="0"/>
          <w:marRight w:val="0"/>
          <w:marTop w:val="240"/>
          <w:marBottom w:val="240"/>
          <w:divBdr>
            <w:top w:val="none" w:sz="0" w:space="0" w:color="auto"/>
            <w:left w:val="none" w:sz="0" w:space="0" w:color="auto"/>
            <w:bottom w:val="none" w:sz="0" w:space="0" w:color="auto"/>
            <w:right w:val="none" w:sz="0" w:space="0" w:color="auto"/>
          </w:divBdr>
        </w:div>
      </w:divsChild>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459107403">
      <w:bodyDiv w:val="1"/>
      <w:marLeft w:val="0"/>
      <w:marRight w:val="0"/>
      <w:marTop w:val="0"/>
      <w:marBottom w:val="0"/>
      <w:divBdr>
        <w:top w:val="none" w:sz="0" w:space="0" w:color="auto"/>
        <w:left w:val="none" w:sz="0" w:space="0" w:color="auto"/>
        <w:bottom w:val="none" w:sz="0" w:space="0" w:color="auto"/>
        <w:right w:val="none" w:sz="0" w:space="0" w:color="auto"/>
      </w:divBdr>
    </w:div>
    <w:div w:id="582302925">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841118324">
      <w:bodyDiv w:val="1"/>
      <w:marLeft w:val="0"/>
      <w:marRight w:val="0"/>
      <w:marTop w:val="0"/>
      <w:marBottom w:val="0"/>
      <w:divBdr>
        <w:top w:val="none" w:sz="0" w:space="0" w:color="auto"/>
        <w:left w:val="none" w:sz="0" w:space="0" w:color="auto"/>
        <w:bottom w:val="none" w:sz="0" w:space="0" w:color="auto"/>
        <w:right w:val="none" w:sz="0" w:space="0" w:color="auto"/>
      </w:divBdr>
    </w:div>
    <w:div w:id="1001204282">
      <w:bodyDiv w:val="1"/>
      <w:marLeft w:val="0"/>
      <w:marRight w:val="0"/>
      <w:marTop w:val="0"/>
      <w:marBottom w:val="0"/>
      <w:divBdr>
        <w:top w:val="none" w:sz="0" w:space="0" w:color="auto"/>
        <w:left w:val="none" w:sz="0" w:space="0" w:color="auto"/>
        <w:bottom w:val="none" w:sz="0" w:space="0" w:color="auto"/>
        <w:right w:val="none" w:sz="0" w:space="0" w:color="auto"/>
      </w:divBdr>
    </w:div>
    <w:div w:id="1032927046">
      <w:bodyDiv w:val="1"/>
      <w:marLeft w:val="0"/>
      <w:marRight w:val="0"/>
      <w:marTop w:val="0"/>
      <w:marBottom w:val="0"/>
      <w:divBdr>
        <w:top w:val="none" w:sz="0" w:space="0" w:color="auto"/>
        <w:left w:val="none" w:sz="0" w:space="0" w:color="auto"/>
        <w:bottom w:val="none" w:sz="0" w:space="0" w:color="auto"/>
        <w:right w:val="none" w:sz="0" w:space="0" w:color="auto"/>
      </w:divBdr>
    </w:div>
    <w:div w:id="1046493247">
      <w:bodyDiv w:val="1"/>
      <w:marLeft w:val="0"/>
      <w:marRight w:val="0"/>
      <w:marTop w:val="0"/>
      <w:marBottom w:val="0"/>
      <w:divBdr>
        <w:top w:val="none" w:sz="0" w:space="0" w:color="auto"/>
        <w:left w:val="none" w:sz="0" w:space="0" w:color="auto"/>
        <w:bottom w:val="none" w:sz="0" w:space="0" w:color="auto"/>
        <w:right w:val="none" w:sz="0" w:space="0" w:color="auto"/>
      </w:divBdr>
    </w:div>
    <w:div w:id="1057123797">
      <w:bodyDiv w:val="1"/>
      <w:marLeft w:val="0"/>
      <w:marRight w:val="0"/>
      <w:marTop w:val="0"/>
      <w:marBottom w:val="0"/>
      <w:divBdr>
        <w:top w:val="none" w:sz="0" w:space="0" w:color="auto"/>
        <w:left w:val="none" w:sz="0" w:space="0" w:color="auto"/>
        <w:bottom w:val="none" w:sz="0" w:space="0" w:color="auto"/>
        <w:right w:val="none" w:sz="0" w:space="0" w:color="auto"/>
      </w:divBdr>
      <w:divsChild>
        <w:div w:id="104661022">
          <w:marLeft w:val="0"/>
          <w:marRight w:val="0"/>
          <w:marTop w:val="0"/>
          <w:marBottom w:val="0"/>
          <w:divBdr>
            <w:top w:val="none" w:sz="0" w:space="0" w:color="auto"/>
            <w:left w:val="none" w:sz="0" w:space="0" w:color="auto"/>
            <w:bottom w:val="none" w:sz="0" w:space="0" w:color="auto"/>
            <w:right w:val="none" w:sz="0" w:space="0" w:color="auto"/>
          </w:divBdr>
        </w:div>
        <w:div w:id="111676094">
          <w:marLeft w:val="0"/>
          <w:marRight w:val="0"/>
          <w:marTop w:val="0"/>
          <w:marBottom w:val="0"/>
          <w:divBdr>
            <w:top w:val="none" w:sz="0" w:space="0" w:color="auto"/>
            <w:left w:val="none" w:sz="0" w:space="0" w:color="auto"/>
            <w:bottom w:val="none" w:sz="0" w:space="0" w:color="auto"/>
            <w:right w:val="none" w:sz="0" w:space="0" w:color="auto"/>
          </w:divBdr>
        </w:div>
        <w:div w:id="504515077">
          <w:marLeft w:val="0"/>
          <w:marRight w:val="0"/>
          <w:marTop w:val="0"/>
          <w:marBottom w:val="0"/>
          <w:divBdr>
            <w:top w:val="none" w:sz="0" w:space="0" w:color="auto"/>
            <w:left w:val="none" w:sz="0" w:space="0" w:color="auto"/>
            <w:bottom w:val="none" w:sz="0" w:space="0" w:color="auto"/>
            <w:right w:val="none" w:sz="0" w:space="0" w:color="auto"/>
          </w:divBdr>
        </w:div>
      </w:divsChild>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03520696">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338385040">
      <w:bodyDiv w:val="1"/>
      <w:marLeft w:val="0"/>
      <w:marRight w:val="0"/>
      <w:marTop w:val="0"/>
      <w:marBottom w:val="0"/>
      <w:divBdr>
        <w:top w:val="none" w:sz="0" w:space="0" w:color="auto"/>
        <w:left w:val="none" w:sz="0" w:space="0" w:color="auto"/>
        <w:bottom w:val="none" w:sz="0" w:space="0" w:color="auto"/>
        <w:right w:val="none" w:sz="0" w:space="0" w:color="auto"/>
      </w:divBdr>
      <w:divsChild>
        <w:div w:id="1897232839">
          <w:marLeft w:val="0"/>
          <w:marRight w:val="0"/>
          <w:marTop w:val="0"/>
          <w:marBottom w:val="0"/>
          <w:divBdr>
            <w:top w:val="none" w:sz="0" w:space="0" w:color="auto"/>
            <w:left w:val="none" w:sz="0" w:space="0" w:color="auto"/>
            <w:bottom w:val="none" w:sz="0" w:space="0" w:color="auto"/>
            <w:right w:val="none" w:sz="0" w:space="0" w:color="auto"/>
          </w:divBdr>
          <w:divsChild>
            <w:div w:id="2065519801">
              <w:marLeft w:val="0"/>
              <w:marRight w:val="0"/>
              <w:marTop w:val="0"/>
              <w:marBottom w:val="0"/>
              <w:divBdr>
                <w:top w:val="none" w:sz="0" w:space="0" w:color="auto"/>
                <w:left w:val="none" w:sz="0" w:space="0" w:color="auto"/>
                <w:bottom w:val="none" w:sz="0" w:space="0" w:color="auto"/>
                <w:right w:val="none" w:sz="0" w:space="0" w:color="auto"/>
              </w:divBdr>
              <w:divsChild>
                <w:div w:id="555089936">
                  <w:marLeft w:val="0"/>
                  <w:marRight w:val="0"/>
                  <w:marTop w:val="0"/>
                  <w:marBottom w:val="0"/>
                  <w:divBdr>
                    <w:top w:val="none" w:sz="0" w:space="0" w:color="auto"/>
                    <w:left w:val="none" w:sz="0" w:space="0" w:color="auto"/>
                    <w:bottom w:val="none" w:sz="0" w:space="0" w:color="auto"/>
                    <w:right w:val="none" w:sz="0" w:space="0" w:color="auto"/>
                  </w:divBdr>
                  <w:divsChild>
                    <w:div w:id="1079906868">
                      <w:marLeft w:val="0"/>
                      <w:marRight w:val="0"/>
                      <w:marTop w:val="0"/>
                      <w:marBottom w:val="0"/>
                      <w:divBdr>
                        <w:top w:val="none" w:sz="0" w:space="0" w:color="auto"/>
                        <w:left w:val="none" w:sz="0" w:space="0" w:color="auto"/>
                        <w:bottom w:val="none" w:sz="0" w:space="0" w:color="auto"/>
                        <w:right w:val="none" w:sz="0" w:space="0" w:color="auto"/>
                      </w:divBdr>
                      <w:divsChild>
                        <w:div w:id="1653096964">
                          <w:marLeft w:val="0"/>
                          <w:marRight w:val="0"/>
                          <w:marTop w:val="0"/>
                          <w:marBottom w:val="0"/>
                          <w:divBdr>
                            <w:top w:val="none" w:sz="0" w:space="0" w:color="auto"/>
                            <w:left w:val="none" w:sz="0" w:space="0" w:color="auto"/>
                            <w:bottom w:val="none" w:sz="0" w:space="0" w:color="auto"/>
                            <w:right w:val="none" w:sz="0" w:space="0" w:color="auto"/>
                          </w:divBdr>
                          <w:divsChild>
                            <w:div w:id="15216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38">
                      <w:marLeft w:val="0"/>
                      <w:marRight w:val="0"/>
                      <w:marTop w:val="0"/>
                      <w:marBottom w:val="0"/>
                      <w:divBdr>
                        <w:top w:val="none" w:sz="0" w:space="0" w:color="auto"/>
                        <w:left w:val="none" w:sz="0" w:space="0" w:color="auto"/>
                        <w:bottom w:val="none" w:sz="0" w:space="0" w:color="auto"/>
                        <w:right w:val="none" w:sz="0" w:space="0" w:color="auto"/>
                      </w:divBdr>
                      <w:divsChild>
                        <w:div w:id="379784482">
                          <w:marLeft w:val="0"/>
                          <w:marRight w:val="0"/>
                          <w:marTop w:val="0"/>
                          <w:marBottom w:val="0"/>
                          <w:divBdr>
                            <w:top w:val="none" w:sz="0" w:space="0" w:color="auto"/>
                            <w:left w:val="none" w:sz="0" w:space="0" w:color="auto"/>
                            <w:bottom w:val="none" w:sz="0" w:space="0" w:color="auto"/>
                            <w:right w:val="none" w:sz="0" w:space="0" w:color="auto"/>
                          </w:divBdr>
                          <w:divsChild>
                            <w:div w:id="271516382">
                              <w:marLeft w:val="0"/>
                              <w:marRight w:val="0"/>
                              <w:marTop w:val="0"/>
                              <w:marBottom w:val="0"/>
                              <w:divBdr>
                                <w:top w:val="none" w:sz="0" w:space="0" w:color="auto"/>
                                <w:left w:val="none" w:sz="0" w:space="0" w:color="auto"/>
                                <w:bottom w:val="none" w:sz="0" w:space="0" w:color="auto"/>
                                <w:right w:val="none" w:sz="0" w:space="0" w:color="auto"/>
                              </w:divBdr>
                              <w:divsChild>
                                <w:div w:id="18145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8473">
          <w:marLeft w:val="0"/>
          <w:marRight w:val="0"/>
          <w:marTop w:val="0"/>
          <w:marBottom w:val="0"/>
          <w:divBdr>
            <w:top w:val="none" w:sz="0" w:space="0" w:color="auto"/>
            <w:left w:val="none" w:sz="0" w:space="0" w:color="auto"/>
            <w:bottom w:val="none" w:sz="0" w:space="0" w:color="auto"/>
            <w:right w:val="none" w:sz="0" w:space="0" w:color="auto"/>
          </w:divBdr>
          <w:divsChild>
            <w:div w:id="1313097686">
              <w:marLeft w:val="0"/>
              <w:marRight w:val="0"/>
              <w:marTop w:val="0"/>
              <w:marBottom w:val="0"/>
              <w:divBdr>
                <w:top w:val="none" w:sz="0" w:space="0" w:color="auto"/>
                <w:left w:val="none" w:sz="0" w:space="0" w:color="auto"/>
                <w:bottom w:val="none" w:sz="0" w:space="0" w:color="auto"/>
                <w:right w:val="none" w:sz="0" w:space="0" w:color="auto"/>
              </w:divBdr>
              <w:divsChild>
                <w:div w:id="546646141">
                  <w:marLeft w:val="0"/>
                  <w:marRight w:val="0"/>
                  <w:marTop w:val="0"/>
                  <w:marBottom w:val="0"/>
                  <w:divBdr>
                    <w:top w:val="none" w:sz="0" w:space="0" w:color="auto"/>
                    <w:left w:val="none" w:sz="0" w:space="0" w:color="auto"/>
                    <w:bottom w:val="none" w:sz="0" w:space="0" w:color="auto"/>
                    <w:right w:val="none" w:sz="0" w:space="0" w:color="auto"/>
                  </w:divBdr>
                  <w:divsChild>
                    <w:div w:id="1219439233">
                      <w:marLeft w:val="0"/>
                      <w:marRight w:val="0"/>
                      <w:marTop w:val="0"/>
                      <w:marBottom w:val="0"/>
                      <w:divBdr>
                        <w:top w:val="none" w:sz="0" w:space="0" w:color="auto"/>
                        <w:left w:val="none" w:sz="0" w:space="0" w:color="auto"/>
                        <w:bottom w:val="none" w:sz="0" w:space="0" w:color="auto"/>
                        <w:right w:val="none" w:sz="0" w:space="0" w:color="auto"/>
                      </w:divBdr>
                      <w:divsChild>
                        <w:div w:id="299920760">
                          <w:marLeft w:val="0"/>
                          <w:marRight w:val="0"/>
                          <w:marTop w:val="0"/>
                          <w:marBottom w:val="0"/>
                          <w:divBdr>
                            <w:top w:val="none" w:sz="0" w:space="0" w:color="auto"/>
                            <w:left w:val="none" w:sz="0" w:space="0" w:color="auto"/>
                            <w:bottom w:val="none" w:sz="0" w:space="0" w:color="auto"/>
                            <w:right w:val="none" w:sz="0" w:space="0" w:color="auto"/>
                          </w:divBdr>
                          <w:divsChild>
                            <w:div w:id="1925721392">
                              <w:marLeft w:val="0"/>
                              <w:marRight w:val="0"/>
                              <w:marTop w:val="0"/>
                              <w:marBottom w:val="0"/>
                              <w:divBdr>
                                <w:top w:val="none" w:sz="0" w:space="0" w:color="auto"/>
                                <w:left w:val="none" w:sz="0" w:space="0" w:color="auto"/>
                                <w:bottom w:val="none" w:sz="0" w:space="0" w:color="auto"/>
                                <w:right w:val="none" w:sz="0" w:space="0" w:color="auto"/>
                              </w:divBdr>
                            </w:div>
                          </w:divsChild>
                        </w:div>
                        <w:div w:id="756563330">
                          <w:marLeft w:val="0"/>
                          <w:marRight w:val="0"/>
                          <w:marTop w:val="0"/>
                          <w:marBottom w:val="0"/>
                          <w:divBdr>
                            <w:top w:val="none" w:sz="0" w:space="0" w:color="auto"/>
                            <w:left w:val="none" w:sz="0" w:space="0" w:color="auto"/>
                            <w:bottom w:val="none" w:sz="0" w:space="0" w:color="auto"/>
                            <w:right w:val="none" w:sz="0" w:space="0" w:color="auto"/>
                          </w:divBdr>
                        </w:div>
                      </w:divsChild>
                    </w:div>
                    <w:div w:id="424495110">
                      <w:marLeft w:val="0"/>
                      <w:marRight w:val="0"/>
                      <w:marTop w:val="0"/>
                      <w:marBottom w:val="0"/>
                      <w:divBdr>
                        <w:top w:val="none" w:sz="0" w:space="0" w:color="auto"/>
                        <w:left w:val="none" w:sz="0" w:space="0" w:color="auto"/>
                        <w:bottom w:val="none" w:sz="0" w:space="0" w:color="auto"/>
                        <w:right w:val="none" w:sz="0" w:space="0" w:color="auto"/>
                      </w:divBdr>
                      <w:divsChild>
                        <w:div w:id="1923179117">
                          <w:marLeft w:val="0"/>
                          <w:marRight w:val="0"/>
                          <w:marTop w:val="0"/>
                          <w:marBottom w:val="0"/>
                          <w:divBdr>
                            <w:top w:val="none" w:sz="0" w:space="0" w:color="auto"/>
                            <w:left w:val="none" w:sz="0" w:space="0" w:color="auto"/>
                            <w:bottom w:val="none" w:sz="0" w:space="0" w:color="auto"/>
                            <w:right w:val="none" w:sz="0" w:space="0" w:color="auto"/>
                          </w:divBdr>
                          <w:divsChild>
                            <w:div w:id="9834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656746">
          <w:marLeft w:val="0"/>
          <w:marRight w:val="0"/>
          <w:marTop w:val="0"/>
          <w:marBottom w:val="0"/>
          <w:divBdr>
            <w:top w:val="none" w:sz="0" w:space="0" w:color="auto"/>
            <w:left w:val="none" w:sz="0" w:space="0" w:color="auto"/>
            <w:bottom w:val="none" w:sz="0" w:space="0" w:color="auto"/>
            <w:right w:val="none" w:sz="0" w:space="0" w:color="auto"/>
          </w:divBdr>
          <w:divsChild>
            <w:div w:id="321466527">
              <w:marLeft w:val="0"/>
              <w:marRight w:val="0"/>
              <w:marTop w:val="0"/>
              <w:marBottom w:val="0"/>
              <w:divBdr>
                <w:top w:val="none" w:sz="0" w:space="0" w:color="auto"/>
                <w:left w:val="none" w:sz="0" w:space="0" w:color="auto"/>
                <w:bottom w:val="none" w:sz="0" w:space="0" w:color="auto"/>
                <w:right w:val="none" w:sz="0" w:space="0" w:color="auto"/>
              </w:divBdr>
              <w:divsChild>
                <w:div w:id="1043092423">
                  <w:marLeft w:val="0"/>
                  <w:marRight w:val="0"/>
                  <w:marTop w:val="0"/>
                  <w:marBottom w:val="0"/>
                  <w:divBdr>
                    <w:top w:val="none" w:sz="0" w:space="0" w:color="auto"/>
                    <w:left w:val="none" w:sz="0" w:space="0" w:color="auto"/>
                    <w:bottom w:val="none" w:sz="0" w:space="0" w:color="auto"/>
                    <w:right w:val="none" w:sz="0" w:space="0" w:color="auto"/>
                  </w:divBdr>
                  <w:divsChild>
                    <w:div w:id="689651035">
                      <w:marLeft w:val="0"/>
                      <w:marRight w:val="0"/>
                      <w:marTop w:val="0"/>
                      <w:marBottom w:val="0"/>
                      <w:divBdr>
                        <w:top w:val="none" w:sz="0" w:space="0" w:color="auto"/>
                        <w:left w:val="none" w:sz="0" w:space="0" w:color="auto"/>
                        <w:bottom w:val="none" w:sz="0" w:space="0" w:color="auto"/>
                        <w:right w:val="none" w:sz="0" w:space="0" w:color="auto"/>
                      </w:divBdr>
                      <w:divsChild>
                        <w:div w:id="536163129">
                          <w:marLeft w:val="0"/>
                          <w:marRight w:val="0"/>
                          <w:marTop w:val="0"/>
                          <w:marBottom w:val="0"/>
                          <w:divBdr>
                            <w:top w:val="none" w:sz="0" w:space="0" w:color="auto"/>
                            <w:left w:val="none" w:sz="0" w:space="0" w:color="auto"/>
                            <w:bottom w:val="none" w:sz="0" w:space="0" w:color="auto"/>
                            <w:right w:val="none" w:sz="0" w:space="0" w:color="auto"/>
                          </w:divBdr>
                          <w:divsChild>
                            <w:div w:id="4383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9000">
                      <w:marLeft w:val="0"/>
                      <w:marRight w:val="0"/>
                      <w:marTop w:val="0"/>
                      <w:marBottom w:val="0"/>
                      <w:divBdr>
                        <w:top w:val="none" w:sz="0" w:space="0" w:color="auto"/>
                        <w:left w:val="none" w:sz="0" w:space="0" w:color="auto"/>
                        <w:bottom w:val="none" w:sz="0" w:space="0" w:color="auto"/>
                        <w:right w:val="none" w:sz="0" w:space="0" w:color="auto"/>
                      </w:divBdr>
                      <w:divsChild>
                        <w:div w:id="345401830">
                          <w:marLeft w:val="0"/>
                          <w:marRight w:val="0"/>
                          <w:marTop w:val="0"/>
                          <w:marBottom w:val="0"/>
                          <w:divBdr>
                            <w:top w:val="none" w:sz="0" w:space="0" w:color="auto"/>
                            <w:left w:val="none" w:sz="0" w:space="0" w:color="auto"/>
                            <w:bottom w:val="none" w:sz="0" w:space="0" w:color="auto"/>
                            <w:right w:val="none" w:sz="0" w:space="0" w:color="auto"/>
                          </w:divBdr>
                          <w:divsChild>
                            <w:div w:id="255208905">
                              <w:marLeft w:val="0"/>
                              <w:marRight w:val="0"/>
                              <w:marTop w:val="0"/>
                              <w:marBottom w:val="0"/>
                              <w:divBdr>
                                <w:top w:val="none" w:sz="0" w:space="0" w:color="auto"/>
                                <w:left w:val="none" w:sz="0" w:space="0" w:color="auto"/>
                                <w:bottom w:val="none" w:sz="0" w:space="0" w:color="auto"/>
                                <w:right w:val="none" w:sz="0" w:space="0" w:color="auto"/>
                              </w:divBdr>
                              <w:divsChild>
                                <w:div w:id="15314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698226">
          <w:marLeft w:val="0"/>
          <w:marRight w:val="0"/>
          <w:marTop w:val="0"/>
          <w:marBottom w:val="0"/>
          <w:divBdr>
            <w:top w:val="none" w:sz="0" w:space="0" w:color="auto"/>
            <w:left w:val="none" w:sz="0" w:space="0" w:color="auto"/>
            <w:bottom w:val="none" w:sz="0" w:space="0" w:color="auto"/>
            <w:right w:val="none" w:sz="0" w:space="0" w:color="auto"/>
          </w:divBdr>
          <w:divsChild>
            <w:div w:id="1336611455">
              <w:marLeft w:val="0"/>
              <w:marRight w:val="0"/>
              <w:marTop w:val="0"/>
              <w:marBottom w:val="0"/>
              <w:divBdr>
                <w:top w:val="none" w:sz="0" w:space="0" w:color="auto"/>
                <w:left w:val="none" w:sz="0" w:space="0" w:color="auto"/>
                <w:bottom w:val="none" w:sz="0" w:space="0" w:color="auto"/>
                <w:right w:val="none" w:sz="0" w:space="0" w:color="auto"/>
              </w:divBdr>
              <w:divsChild>
                <w:div w:id="49696979">
                  <w:marLeft w:val="0"/>
                  <w:marRight w:val="0"/>
                  <w:marTop w:val="0"/>
                  <w:marBottom w:val="0"/>
                  <w:divBdr>
                    <w:top w:val="none" w:sz="0" w:space="0" w:color="auto"/>
                    <w:left w:val="none" w:sz="0" w:space="0" w:color="auto"/>
                    <w:bottom w:val="none" w:sz="0" w:space="0" w:color="auto"/>
                    <w:right w:val="none" w:sz="0" w:space="0" w:color="auto"/>
                  </w:divBdr>
                  <w:divsChild>
                    <w:div w:id="713390614">
                      <w:marLeft w:val="0"/>
                      <w:marRight w:val="0"/>
                      <w:marTop w:val="0"/>
                      <w:marBottom w:val="0"/>
                      <w:divBdr>
                        <w:top w:val="none" w:sz="0" w:space="0" w:color="auto"/>
                        <w:left w:val="none" w:sz="0" w:space="0" w:color="auto"/>
                        <w:bottom w:val="none" w:sz="0" w:space="0" w:color="auto"/>
                        <w:right w:val="none" w:sz="0" w:space="0" w:color="auto"/>
                      </w:divBdr>
                      <w:divsChild>
                        <w:div w:id="1066029380">
                          <w:marLeft w:val="0"/>
                          <w:marRight w:val="0"/>
                          <w:marTop w:val="0"/>
                          <w:marBottom w:val="0"/>
                          <w:divBdr>
                            <w:top w:val="none" w:sz="0" w:space="0" w:color="auto"/>
                            <w:left w:val="none" w:sz="0" w:space="0" w:color="auto"/>
                            <w:bottom w:val="none" w:sz="0" w:space="0" w:color="auto"/>
                            <w:right w:val="none" w:sz="0" w:space="0" w:color="auto"/>
                          </w:divBdr>
                          <w:divsChild>
                            <w:div w:id="2041007648">
                              <w:marLeft w:val="0"/>
                              <w:marRight w:val="0"/>
                              <w:marTop w:val="0"/>
                              <w:marBottom w:val="0"/>
                              <w:divBdr>
                                <w:top w:val="none" w:sz="0" w:space="0" w:color="auto"/>
                                <w:left w:val="none" w:sz="0" w:space="0" w:color="auto"/>
                                <w:bottom w:val="none" w:sz="0" w:space="0" w:color="auto"/>
                                <w:right w:val="none" w:sz="0" w:space="0" w:color="auto"/>
                              </w:divBdr>
                            </w:div>
                          </w:divsChild>
                        </w:div>
                        <w:div w:id="1138692452">
                          <w:marLeft w:val="0"/>
                          <w:marRight w:val="0"/>
                          <w:marTop w:val="0"/>
                          <w:marBottom w:val="0"/>
                          <w:divBdr>
                            <w:top w:val="none" w:sz="0" w:space="0" w:color="auto"/>
                            <w:left w:val="none" w:sz="0" w:space="0" w:color="auto"/>
                            <w:bottom w:val="none" w:sz="0" w:space="0" w:color="auto"/>
                            <w:right w:val="none" w:sz="0" w:space="0" w:color="auto"/>
                          </w:divBdr>
                        </w:div>
                      </w:divsChild>
                    </w:div>
                    <w:div w:id="355233142">
                      <w:marLeft w:val="0"/>
                      <w:marRight w:val="0"/>
                      <w:marTop w:val="0"/>
                      <w:marBottom w:val="0"/>
                      <w:divBdr>
                        <w:top w:val="none" w:sz="0" w:space="0" w:color="auto"/>
                        <w:left w:val="none" w:sz="0" w:space="0" w:color="auto"/>
                        <w:bottom w:val="none" w:sz="0" w:space="0" w:color="auto"/>
                        <w:right w:val="none" w:sz="0" w:space="0" w:color="auto"/>
                      </w:divBdr>
                      <w:divsChild>
                        <w:div w:id="1866747359">
                          <w:marLeft w:val="0"/>
                          <w:marRight w:val="0"/>
                          <w:marTop w:val="0"/>
                          <w:marBottom w:val="0"/>
                          <w:divBdr>
                            <w:top w:val="none" w:sz="0" w:space="0" w:color="auto"/>
                            <w:left w:val="none" w:sz="0" w:space="0" w:color="auto"/>
                            <w:bottom w:val="none" w:sz="0" w:space="0" w:color="auto"/>
                            <w:right w:val="none" w:sz="0" w:space="0" w:color="auto"/>
                          </w:divBdr>
                          <w:divsChild>
                            <w:div w:id="13430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337219">
          <w:marLeft w:val="0"/>
          <w:marRight w:val="0"/>
          <w:marTop w:val="0"/>
          <w:marBottom w:val="0"/>
          <w:divBdr>
            <w:top w:val="none" w:sz="0" w:space="0" w:color="auto"/>
            <w:left w:val="none" w:sz="0" w:space="0" w:color="auto"/>
            <w:bottom w:val="none" w:sz="0" w:space="0" w:color="auto"/>
            <w:right w:val="none" w:sz="0" w:space="0" w:color="auto"/>
          </w:divBdr>
          <w:divsChild>
            <w:div w:id="873151167">
              <w:marLeft w:val="0"/>
              <w:marRight w:val="0"/>
              <w:marTop w:val="0"/>
              <w:marBottom w:val="0"/>
              <w:divBdr>
                <w:top w:val="none" w:sz="0" w:space="0" w:color="auto"/>
                <w:left w:val="none" w:sz="0" w:space="0" w:color="auto"/>
                <w:bottom w:val="none" w:sz="0" w:space="0" w:color="auto"/>
                <w:right w:val="none" w:sz="0" w:space="0" w:color="auto"/>
              </w:divBdr>
              <w:divsChild>
                <w:div w:id="685517118">
                  <w:marLeft w:val="0"/>
                  <w:marRight w:val="0"/>
                  <w:marTop w:val="0"/>
                  <w:marBottom w:val="0"/>
                  <w:divBdr>
                    <w:top w:val="none" w:sz="0" w:space="0" w:color="auto"/>
                    <w:left w:val="none" w:sz="0" w:space="0" w:color="auto"/>
                    <w:bottom w:val="none" w:sz="0" w:space="0" w:color="auto"/>
                    <w:right w:val="none" w:sz="0" w:space="0" w:color="auto"/>
                  </w:divBdr>
                  <w:divsChild>
                    <w:div w:id="523792726">
                      <w:marLeft w:val="0"/>
                      <w:marRight w:val="0"/>
                      <w:marTop w:val="0"/>
                      <w:marBottom w:val="0"/>
                      <w:divBdr>
                        <w:top w:val="none" w:sz="0" w:space="0" w:color="auto"/>
                        <w:left w:val="none" w:sz="0" w:space="0" w:color="auto"/>
                        <w:bottom w:val="none" w:sz="0" w:space="0" w:color="auto"/>
                        <w:right w:val="none" w:sz="0" w:space="0" w:color="auto"/>
                      </w:divBdr>
                      <w:divsChild>
                        <w:div w:id="1474367263">
                          <w:marLeft w:val="0"/>
                          <w:marRight w:val="0"/>
                          <w:marTop w:val="0"/>
                          <w:marBottom w:val="0"/>
                          <w:divBdr>
                            <w:top w:val="none" w:sz="0" w:space="0" w:color="auto"/>
                            <w:left w:val="none" w:sz="0" w:space="0" w:color="auto"/>
                            <w:bottom w:val="none" w:sz="0" w:space="0" w:color="auto"/>
                            <w:right w:val="none" w:sz="0" w:space="0" w:color="auto"/>
                          </w:divBdr>
                          <w:divsChild>
                            <w:div w:id="18972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536446">
      <w:bodyDiv w:val="1"/>
      <w:marLeft w:val="0"/>
      <w:marRight w:val="0"/>
      <w:marTop w:val="0"/>
      <w:marBottom w:val="0"/>
      <w:divBdr>
        <w:top w:val="none" w:sz="0" w:space="0" w:color="auto"/>
        <w:left w:val="none" w:sz="0" w:space="0" w:color="auto"/>
        <w:bottom w:val="none" w:sz="0" w:space="0" w:color="auto"/>
        <w:right w:val="none" w:sz="0" w:space="0" w:color="auto"/>
      </w:divBdr>
      <w:divsChild>
        <w:div w:id="1018384641">
          <w:marLeft w:val="0"/>
          <w:marRight w:val="0"/>
          <w:marTop w:val="0"/>
          <w:marBottom w:val="0"/>
          <w:divBdr>
            <w:top w:val="none" w:sz="0" w:space="0" w:color="auto"/>
            <w:left w:val="none" w:sz="0" w:space="0" w:color="auto"/>
            <w:bottom w:val="none" w:sz="0" w:space="0" w:color="auto"/>
            <w:right w:val="none" w:sz="0" w:space="0" w:color="auto"/>
          </w:divBdr>
        </w:div>
        <w:div w:id="1048646540">
          <w:marLeft w:val="0"/>
          <w:marRight w:val="0"/>
          <w:marTop w:val="0"/>
          <w:marBottom w:val="0"/>
          <w:divBdr>
            <w:top w:val="none" w:sz="0" w:space="0" w:color="auto"/>
            <w:left w:val="none" w:sz="0" w:space="0" w:color="auto"/>
            <w:bottom w:val="none" w:sz="0" w:space="0" w:color="auto"/>
            <w:right w:val="none" w:sz="0" w:space="0" w:color="auto"/>
          </w:divBdr>
        </w:div>
        <w:div w:id="1632244626">
          <w:marLeft w:val="0"/>
          <w:marRight w:val="0"/>
          <w:marTop w:val="0"/>
          <w:marBottom w:val="0"/>
          <w:divBdr>
            <w:top w:val="none" w:sz="0" w:space="0" w:color="auto"/>
            <w:left w:val="none" w:sz="0" w:space="0" w:color="auto"/>
            <w:bottom w:val="none" w:sz="0" w:space="0" w:color="auto"/>
            <w:right w:val="none" w:sz="0" w:space="0" w:color="auto"/>
          </w:divBdr>
        </w:div>
      </w:divsChild>
    </w:div>
    <w:div w:id="1491796581">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1943763416">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customXml/itemProps3.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4.xml><?xml version="1.0" encoding="utf-8"?>
<ds:datastoreItem xmlns:ds="http://schemas.openxmlformats.org/officeDocument/2006/customXml" ds:itemID="{379976C8-4429-4704-A9DF-115CFDD00A48}"/>
</file>

<file path=docProps/app.xml><?xml version="1.0" encoding="utf-8"?>
<Properties xmlns="http://schemas.openxmlformats.org/officeDocument/2006/extended-properties" xmlns:vt="http://schemas.openxmlformats.org/officeDocument/2006/docPropsVTypes">
  <Template>Normal.dotm</Template>
  <TotalTime>0</TotalTime>
  <Pages>2</Pages>
  <Words>656</Words>
  <Characters>3743</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8</cp:revision>
  <cp:lastPrinted>2014-03-05T10:34:00Z</cp:lastPrinted>
  <dcterms:created xsi:type="dcterms:W3CDTF">2025-05-18T16:12:00Z</dcterms:created>
  <dcterms:modified xsi:type="dcterms:W3CDTF">2025-05-18T16:20:00Z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