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7305" w14:textId="77777777" w:rsidR="00CA7214" w:rsidRDefault="00CA7214" w:rsidP="00CA7214">
      <w:pPr>
        <w:spacing w:line="240" w:lineRule="auto"/>
        <w:contextualSpacing/>
        <w:rPr>
          <w:rFonts w:ascii="Aptos Display" w:hAnsi="Aptos Display"/>
          <w:lang w:val="it-IT"/>
        </w:rPr>
      </w:pPr>
      <w:r>
        <w:rPr>
          <w:rFonts w:ascii="Aptos Display" w:hAnsi="Aptos Display"/>
          <w:lang w:val="it-IT"/>
        </w:rPr>
        <w:br/>
      </w:r>
      <w:r>
        <w:rPr>
          <w:rFonts w:ascii="Aptos Display" w:hAnsi="Aptos Display"/>
          <w:color w:val="0F4761" w:themeColor="accent1" w:themeShade="BF"/>
          <w:lang w:val="it-IT" w:eastAsia="it-IT"/>
        </w:rPr>
        <w:t>Titolo</w:t>
      </w:r>
      <w:r>
        <w:rPr>
          <w:rFonts w:ascii="Aptos Display" w:hAnsi="Aptos Display"/>
          <w:lang w:val="it-IT"/>
        </w:rPr>
        <w:br/>
      </w:r>
    </w:p>
    <w:p w14:paraId="36E1D642" w14:textId="06B27ED5" w:rsidR="00CA7214" w:rsidRDefault="00CA7214" w:rsidP="00CA7214">
      <w:pPr>
        <w:spacing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CA7214">
        <w:rPr>
          <w:rFonts w:asciiTheme="majorHAnsi" w:eastAsiaTheme="minorHAnsi" w:hAnsiTheme="majorHAnsi"/>
          <w:b/>
          <w:bCs/>
          <w:bdr w:val="single" w:sz="4" w:space="0" w:color="auto" w:frame="1"/>
          <w:lang w:val="it-IT"/>
        </w:rPr>
        <w:t>ChatGPT: Come lo usiamo davvero</w:t>
      </w:r>
    </w:p>
    <w:p w14:paraId="248EFC68" w14:textId="77777777" w:rsidR="00CA7214" w:rsidRDefault="00CA7214" w:rsidP="00CA7214">
      <w:pPr>
        <w:spacing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</w:p>
    <w:p w14:paraId="10E570CE" w14:textId="08B861DC" w:rsidR="00CA7214" w:rsidRDefault="00CA7214" w:rsidP="00CA7214">
      <w:pPr>
        <w:spacing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>
        <w:rPr>
          <w:rFonts w:ascii="Aptos Display" w:hAnsi="Aptos Display"/>
          <w:color w:val="0F4761" w:themeColor="accent1" w:themeShade="BF"/>
          <w:lang w:val="it-IT" w:eastAsia="it-IT"/>
        </w:rPr>
        <w:t>Sottotitolo</w:t>
      </w:r>
    </w:p>
    <w:p w14:paraId="4D25459C" w14:textId="77777777" w:rsidR="00CA7214" w:rsidRDefault="00CA7214" w:rsidP="00CA7214">
      <w:pPr>
        <w:spacing w:line="240" w:lineRule="auto"/>
        <w:contextualSpacing/>
        <w:rPr>
          <w:rFonts w:ascii="Aptos Display" w:hAnsi="Aptos Display"/>
          <w:lang w:val="it-IT"/>
        </w:rPr>
      </w:pPr>
    </w:p>
    <w:p w14:paraId="67D4E0E0" w14:textId="6CAC44A7" w:rsidR="00CA7214" w:rsidRPr="00CA7214" w:rsidRDefault="00CA7214" w:rsidP="00CA72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CA7214">
        <w:rPr>
          <w:rFonts w:ascii="Aptos Display" w:hAnsi="Aptos Display"/>
          <w:lang w:val="it-IT"/>
        </w:rPr>
        <w:t>Il più grande studio di OpenAI rivela che ChatGPT è usato da oltre 700 milioni di persone a settimana: cresce l’uso non lavorativo, il gender gap si chiude e il valore principale emerge nel supporto decisionale per professionisti e privati.</w:t>
      </w:r>
    </w:p>
    <w:p w14:paraId="0BC47677" w14:textId="77777777" w:rsidR="00CA7214" w:rsidRDefault="00CA7214" w:rsidP="00CA7214">
      <w:pPr>
        <w:spacing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</w:p>
    <w:p w14:paraId="6CC3D015" w14:textId="658072E4" w:rsidR="00CA7214" w:rsidRDefault="00CA7214" w:rsidP="00CA7214">
      <w:pPr>
        <w:spacing w:line="240" w:lineRule="auto"/>
        <w:contextualSpacing/>
        <w:rPr>
          <w:rFonts w:ascii="Aptos Display" w:hAnsi="Aptos Display"/>
          <w:lang w:val="it-IT"/>
        </w:rPr>
      </w:pPr>
      <w:r>
        <w:rPr>
          <w:rFonts w:ascii="Aptos Display" w:hAnsi="Aptos Display"/>
          <w:color w:val="0F4761" w:themeColor="accent1" w:themeShade="BF"/>
          <w:lang w:val="it-IT" w:eastAsia="it-IT"/>
        </w:rPr>
        <w:t>Approfondimento</w:t>
      </w:r>
      <w:r>
        <w:rPr>
          <w:rFonts w:ascii="Aptos Display" w:hAnsi="Aptos Display"/>
          <w:lang w:val="it-IT"/>
        </w:rPr>
        <w:br/>
      </w:r>
    </w:p>
    <w:p w14:paraId="2B30EB63" w14:textId="77777777" w:rsidR="00CA7214" w:rsidRPr="00CA7214" w:rsidRDefault="00CA7214" w:rsidP="00641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A7214">
        <w:rPr>
          <w:rFonts w:ascii="Aptos Display" w:hAnsi="Aptos Display"/>
          <w:lang w:val="it-IT"/>
        </w:rPr>
        <w:t>OpenAI ha pubblicato a settembre 2025 il più ampio studio mai condotto sull’uso di ChatGPT, basato su 1,5 milioni di conversazioni e oltre 700 milioni di utenti settimanali. In meno di tre anni dal lancio, il chatbot è diventato una piattaforma globale, usata da circa il 10% della popolazione adulta.</w:t>
      </w:r>
    </w:p>
    <w:p w14:paraId="0EC2F269" w14:textId="0F861F1C" w:rsidR="00CA7214" w:rsidRPr="00CA7214" w:rsidRDefault="00CA7214" w:rsidP="00641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A7214">
        <w:rPr>
          <w:rFonts w:ascii="Aptos Display" w:hAnsi="Aptos Display"/>
          <w:lang w:val="it-IT"/>
        </w:rPr>
        <w:t>I dati mostrano un cambiamento nella composizione degli utenti: il divario di genere si è ridotto fino a invertire la tendenza, passando dal 37% di nomi femminili nel 2024 al 52% nel 2025. L’espansione più rapida si registra nei Paesi a reddito medio-basso, con tassi quattro volte superiori rispetto alle economie avanzate.</w:t>
      </w:r>
    </w:p>
    <w:p w14:paraId="67DA5785" w14:textId="2463A8F8" w:rsidR="00CA7214" w:rsidRPr="00CA7214" w:rsidRDefault="00CA7214" w:rsidP="00641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A7214">
        <w:rPr>
          <w:rFonts w:ascii="Aptos Display" w:hAnsi="Aptos Display"/>
          <w:lang w:val="it-IT"/>
        </w:rPr>
        <w:t>Gli usi principali sono tre: ricerca di informazioni, consigli pratici e scrittura, che resta la funzione più diffusa in ambito professionale. Il coding pesa solo il 4% delle conversazioni, mentre quasi metà dei messaggi riguarda richieste di informazioni, il 40% la produzione di output e l’11% l’espressione personale</w:t>
      </w:r>
      <w:r w:rsidR="00C35E7F">
        <w:rPr>
          <w:rFonts w:ascii="Aptos Display" w:hAnsi="Aptos Display"/>
          <w:lang w:val="it-IT"/>
        </w:rPr>
        <w:t>, s</w:t>
      </w:r>
      <w:r w:rsidR="00C35E7F" w:rsidRPr="00C35E7F">
        <w:rPr>
          <w:rFonts w:ascii="Aptos Display" w:hAnsi="Aptos Display"/>
          <w:lang w:val="it-IT"/>
        </w:rPr>
        <w:t>olo l’1,9% delle conversazioni riguarda tematiche sentimentali o confidenziali</w:t>
      </w:r>
      <w:r w:rsidR="00C35E7F">
        <w:rPr>
          <w:rFonts w:ascii="Aptos Display" w:hAnsi="Aptos Display"/>
          <w:lang w:val="it-IT"/>
        </w:rPr>
        <w:t xml:space="preserve"> (grazie al cielo)</w:t>
      </w:r>
      <w:r w:rsidRPr="00CA7214">
        <w:rPr>
          <w:rFonts w:ascii="Aptos Display" w:hAnsi="Aptos Display"/>
          <w:lang w:val="it-IT"/>
        </w:rPr>
        <w:t>.</w:t>
      </w:r>
    </w:p>
    <w:p w14:paraId="3E5C7E0E" w14:textId="4B1B8333" w:rsidR="00CA7214" w:rsidRDefault="00CA7214" w:rsidP="00641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A7214">
        <w:rPr>
          <w:rFonts w:ascii="Aptos Display" w:hAnsi="Aptos Display"/>
          <w:lang w:val="it-IT"/>
        </w:rPr>
        <w:t>Interessante anche il rapporto tra uso lavorativo e privato: se nel 2024 prevalevano i messaggi legati al lavoro, oggi oltre il 70% delle interazioni ha finalità personali</w:t>
      </w:r>
      <w:r w:rsidR="00EA03F7">
        <w:rPr>
          <w:rFonts w:ascii="Aptos Display" w:hAnsi="Aptos Display"/>
          <w:lang w:val="it-IT"/>
        </w:rPr>
        <w:t>, a causa dell’ampia diffusione</w:t>
      </w:r>
      <w:r w:rsidRPr="00CA7214">
        <w:rPr>
          <w:rFonts w:ascii="Aptos Display" w:hAnsi="Aptos Display"/>
          <w:lang w:val="it-IT"/>
        </w:rPr>
        <w:t>. ChatGPT è ormai un supporto per la vita quotidiana: aiuta a organizzare attività, comprendere documenti, prendere decisioni. Un impatto che non si misura con il PIL ma con la capacità di semplificare scelte e ridurre tempi.</w:t>
      </w:r>
    </w:p>
    <w:p w14:paraId="07B0C8AA" w14:textId="362F176F" w:rsidR="00C35E7F" w:rsidRPr="00C35E7F" w:rsidRDefault="00C35E7F" w:rsidP="00C35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>
        <w:rPr>
          <w:rFonts w:ascii="Aptos Display" w:hAnsi="Aptos Display"/>
          <w:lang w:val="it-IT"/>
        </w:rPr>
        <w:t>C</w:t>
      </w:r>
      <w:r w:rsidRPr="00C35E7F">
        <w:rPr>
          <w:rFonts w:ascii="Aptos Display" w:hAnsi="Aptos Display"/>
          <w:lang w:val="it-IT"/>
        </w:rPr>
        <w:t>hatGPT si è diffuso rapidamente nei paesi a basso reddito, dove la crescita degli utenti è stata fino a quattro volte superiore rispetto ai paesi più ricchi.</w:t>
      </w:r>
    </w:p>
    <w:p w14:paraId="69B51DD8" w14:textId="77777777" w:rsidR="00C35E7F" w:rsidRPr="00C35E7F" w:rsidRDefault="00C35E7F" w:rsidP="00C35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35E7F">
        <w:rPr>
          <w:rFonts w:ascii="Aptos Display" w:hAnsi="Aptos Display"/>
          <w:lang w:val="it-IT"/>
        </w:rPr>
        <w:t>L’età media degli utenti è tendenzialmente giovane, con un alto livello di istruzione, ma la piattaforma si sta espandendo anche verso segmenti nuovi grazie alla semplicità d’uso.</w:t>
      </w:r>
    </w:p>
    <w:p w14:paraId="7D5CB8C6" w14:textId="77777777" w:rsidR="00CA7214" w:rsidRPr="00CA7214" w:rsidRDefault="00CA7214" w:rsidP="00641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A7214">
        <w:rPr>
          <w:rFonts w:ascii="Aptos Display" w:hAnsi="Aptos Display"/>
          <w:lang w:val="it-IT"/>
        </w:rPr>
        <w:t>La qualità percepita è in miglioramento costante: le interazioni positive sono oltre quattro volte quelle negative, con particolare soddisfazione nei consigli pratici e nell’auto-espressione. Restano più complessi ambiti come il coding o la produzione multimediale.</w:t>
      </w:r>
    </w:p>
    <w:p w14:paraId="4B4E5A96" w14:textId="77777777" w:rsidR="00D711D3" w:rsidRDefault="00F23881" w:rsidP="00641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>
        <w:rPr>
          <w:rFonts w:ascii="Aptos Display" w:hAnsi="Aptos Display"/>
          <w:lang w:val="it-IT"/>
        </w:rPr>
        <w:t xml:space="preserve">La prevalenza dell’uso personale non deve però </w:t>
      </w:r>
      <w:r w:rsidR="00290EB0">
        <w:rPr>
          <w:rFonts w:ascii="Aptos Display" w:hAnsi="Aptos Display"/>
          <w:lang w:val="it-IT"/>
        </w:rPr>
        <w:t>essere fuorviante in merito all’intensità di utilizzo nel mondo professionale</w:t>
      </w:r>
      <w:r w:rsidR="00EF1A19">
        <w:rPr>
          <w:rFonts w:ascii="Aptos Display" w:hAnsi="Aptos Display"/>
          <w:lang w:val="it-IT"/>
        </w:rPr>
        <w:t xml:space="preserve">: </w:t>
      </w:r>
      <w:r w:rsidR="00EF1A19" w:rsidRPr="00EF1A19">
        <w:rPr>
          <w:rFonts w:ascii="Aptos Display" w:hAnsi="Aptos Display"/>
          <w:lang w:val="it-IT"/>
        </w:rPr>
        <w:t>il 28% dei lavoratori negli USA (e il 45% dei laureati post-master) adopera ChatGPT in ambito lavorativo, soprattutto per efficienza, automazione e scrittura di report</w:t>
      </w:r>
      <w:r w:rsidR="00466880">
        <w:rPr>
          <w:rFonts w:ascii="Aptos Display" w:hAnsi="Aptos Display"/>
          <w:lang w:val="it-IT"/>
        </w:rPr>
        <w:t xml:space="preserve">. </w:t>
      </w:r>
    </w:p>
    <w:p w14:paraId="000C2E44" w14:textId="2F85305F" w:rsidR="00466880" w:rsidRPr="001A4874" w:rsidRDefault="001A4874" w:rsidP="001A4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1A4874">
        <w:rPr>
          <w:rFonts w:ascii="Aptos Display" w:hAnsi="Aptos Display"/>
          <w:lang w:val="it-IT"/>
        </w:rPr>
        <w:t>Insomma, stiamo vivendo una trasformazione che ricorda quella dei cellulari e degli smartphone: all’inizio c’è chi prova a resistere, poi arriva il momento in cui farne a meno diventa semplicemente impensabile. Con l’intelligenza artificiale, però, la velocità del cambiamento è decisamente maggiore.</w:t>
      </w:r>
    </w:p>
    <w:sectPr w:rsidR="00466880" w:rsidRPr="001A4874">
      <w:head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CA8F6" w14:textId="77777777" w:rsidR="00597608" w:rsidRDefault="00597608" w:rsidP="00CA7214">
      <w:pPr>
        <w:spacing w:after="0" w:line="240" w:lineRule="auto"/>
      </w:pPr>
      <w:r>
        <w:separator/>
      </w:r>
    </w:p>
  </w:endnote>
  <w:endnote w:type="continuationSeparator" w:id="0">
    <w:p w14:paraId="00A09C1A" w14:textId="77777777" w:rsidR="00597608" w:rsidRDefault="00597608" w:rsidP="00CA7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5AAB6" w14:textId="77777777" w:rsidR="00597608" w:rsidRDefault="00597608" w:rsidP="00CA7214">
      <w:pPr>
        <w:spacing w:after="0" w:line="240" w:lineRule="auto"/>
      </w:pPr>
      <w:r>
        <w:separator/>
      </w:r>
    </w:p>
  </w:footnote>
  <w:footnote w:type="continuationSeparator" w:id="0">
    <w:p w14:paraId="24FA3417" w14:textId="77777777" w:rsidR="00597608" w:rsidRDefault="00597608" w:rsidP="00CA7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6BF35" w14:textId="77777777" w:rsidR="00CA7214" w:rsidRDefault="00CA7214" w:rsidP="00CA7214">
    <w:pPr>
      <w:pStyle w:val="Intestazione"/>
      <w:jc w:val="center"/>
      <w:rPr>
        <w:b/>
        <w:bCs/>
        <w:lang w:val="it-IT"/>
      </w:rPr>
    </w:pPr>
  </w:p>
  <w:p w14:paraId="6D4D026E" w14:textId="54CD5A1C" w:rsidR="00CA7214" w:rsidRPr="00CA7214" w:rsidRDefault="00CA7214" w:rsidP="00CA7214">
    <w:pPr>
      <w:pStyle w:val="Intestazione"/>
      <w:jc w:val="center"/>
      <w:rPr>
        <w:b/>
        <w:bCs/>
        <w:lang w:val="it-IT"/>
      </w:rPr>
    </w:pPr>
    <w:r w:rsidRPr="00CA7214">
      <w:rPr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14"/>
    <w:rsid w:val="00171406"/>
    <w:rsid w:val="001A4874"/>
    <w:rsid w:val="00290EB0"/>
    <w:rsid w:val="00466880"/>
    <w:rsid w:val="004A0B5A"/>
    <w:rsid w:val="00597608"/>
    <w:rsid w:val="005F2644"/>
    <w:rsid w:val="00633066"/>
    <w:rsid w:val="0064108A"/>
    <w:rsid w:val="006B15D2"/>
    <w:rsid w:val="00AB582C"/>
    <w:rsid w:val="00B93211"/>
    <w:rsid w:val="00BB4E98"/>
    <w:rsid w:val="00C17778"/>
    <w:rsid w:val="00C35E7F"/>
    <w:rsid w:val="00CA7214"/>
    <w:rsid w:val="00D20A7A"/>
    <w:rsid w:val="00D607EB"/>
    <w:rsid w:val="00D711D3"/>
    <w:rsid w:val="00EA03F7"/>
    <w:rsid w:val="00EF1A19"/>
    <w:rsid w:val="00F2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2BD4D"/>
  <w15:chartTrackingRefBased/>
  <w15:docId w15:val="{E80CF64E-3D86-495A-9013-098EE096E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A7214"/>
    <w:pPr>
      <w:spacing w:after="200" w:line="276" w:lineRule="auto"/>
    </w:pPr>
    <w:rPr>
      <w:rFonts w:ascii="Aptos" w:eastAsia="Times New Roman" w:hAnsi="Aptos" w:cs="Times New Roman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A7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A7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A7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A7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A7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A7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A7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A7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A7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A7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A7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A7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A721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A721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A721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A721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A721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A721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A7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A7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A7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A7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A7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A721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A721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A721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A7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A721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A7214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CA721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A7214"/>
    <w:rPr>
      <w:rFonts w:ascii="Aptos" w:eastAsia="Times New Roman" w:hAnsi="Aptos" w:cs="Times New Roman"/>
      <w:kern w:val="0"/>
      <w:lang w:val="en-US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CA721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A7214"/>
    <w:rPr>
      <w:rFonts w:ascii="Aptos" w:eastAsia="Times New Roman" w:hAnsi="Aptos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3337EB-711D-45A9-921E-C687D04F84E6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2.xml><?xml version="1.0" encoding="utf-8"?>
<ds:datastoreItem xmlns:ds="http://schemas.openxmlformats.org/officeDocument/2006/customXml" ds:itemID="{250B26F5-1609-459F-B047-34BC44427D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01A00E-F812-4400-8CAC-9C8121578D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428</Words>
  <Characters>2563</Characters>
  <Application>Microsoft Office Word</Application>
  <DocSecurity>0</DocSecurity>
  <Lines>39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14</cp:revision>
  <dcterms:created xsi:type="dcterms:W3CDTF">2025-09-24T11:07:00Z</dcterms:created>
  <dcterms:modified xsi:type="dcterms:W3CDTF">2025-09-28T14:25:00Z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