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191A" w14:textId="77777777" w:rsidR="00AB592C" w:rsidRDefault="00AB592C" w:rsidP="00AB592C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20217DB7" w14:textId="3FF3C314" w:rsidR="00AB592C" w:rsidRDefault="00AB592C" w:rsidP="00AB592C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 w:rsidRPr="00AB592C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>Wave lancia la fatturazione smart AI</w:t>
      </w:r>
    </w:p>
    <w:p w14:paraId="0A3B1824" w14:textId="77777777" w:rsidR="00AB592C" w:rsidRPr="00AB592C" w:rsidRDefault="00AB592C" w:rsidP="00AB592C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3FE096F8" w14:textId="77777777" w:rsidR="00AB592C" w:rsidRDefault="00AB592C" w:rsidP="00AB592C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260C787E" w14:textId="77777777" w:rsidR="00AB592C" w:rsidRDefault="00AB592C" w:rsidP="00AB592C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473CE64D" w14:textId="05F6CD74" w:rsid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La piattaforma Wave introduce funzioni di intelligenza artificiale per la fatturazione smart: generazione automatica di documenti, gestione dei pagamenti e analisi predittive pensate per freelance e microimprese.</w:t>
      </w:r>
    </w:p>
    <w:p w14:paraId="7394274E" w14:textId="77777777" w:rsidR="00AB592C" w:rsidRPr="00AB592C" w:rsidRDefault="00AB592C" w:rsidP="00AB592C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065C03B9" w14:textId="77777777" w:rsidR="00AB592C" w:rsidRDefault="00AB592C" w:rsidP="00AB592C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13078B54" w14:textId="77777777" w:rsidR="00AB592C" w:rsidRPr="00D01F7E" w:rsidRDefault="00AB592C" w:rsidP="00AB592C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470E57B4" w14:textId="77777777" w:rsidR="00AB592C" w:rsidRP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Wave, piattaforma di contabilità online utilizzata soprattutto da freelance e microimprese, ha annunciato l’integrazione di nuove funzionalità basate su intelligenza artificiale. L’obiettivo è semplificare la gestione amministrativa, automatizzando la fatturazione e migliorando la gestione dei flussi di cassa.</w:t>
      </w:r>
    </w:p>
    <w:p w14:paraId="0C478204" w14:textId="77777777" w:rsidR="00AB592C" w:rsidRP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Tra le innovazioni più rilevanti spicca la fatturazione smart, che consente all’AI di generare automaticamente fatture partendo dai dati inseriti dall’utente o da modelli già salvati. Il sistema compila in modo coerente campi come importi, date e descrizioni, riducendo errori e omissioni. Inoltre, invia notifiche automatiche in caso di scadenze o mancati pagamenti, migliorando la puntualità degli incassi.</w:t>
      </w:r>
    </w:p>
    <w:p w14:paraId="2E537CF7" w14:textId="77777777" w:rsidR="00AB592C" w:rsidRP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Un’altra novità riguarda l’analisi dei pagamenti: grazie all’AI, Wave può individuare pattern nei comportamenti dei clienti e suggerire strategie per ottimizzare i flussi di entrata. Ad esempio, può consigliare di applicare sconti per chi paga in anticipo o avvisare quando un cliente mostra segnali di ritardi ricorrenti.</w:t>
      </w:r>
    </w:p>
    <w:p w14:paraId="53EDDB55" w14:textId="77777777" w:rsidR="00AB592C" w:rsidRP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Le funzioni di reportistica predittiva permettono di stimare con maggiore precisione l’andamento futuro delle entrate e delle spese. Anche in questo caso, l’interazione avviene in linguaggio naturale: basta digitare una richiesta, come “Prevedi i ricavi per i prossimi tre mesi”, e l’AI genera un’analisi dettagliata in pochi secondi.</w:t>
      </w:r>
    </w:p>
    <w:p w14:paraId="67043048" w14:textId="77777777" w:rsidR="00AB592C" w:rsidRP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Per i professionisti e i piccoli imprenditori, il vantaggio è evidente: meno tempo sprecato su attività ripetitive e maggiore attenzione al cuore del business. L’automazione della fatturazione consente di ridurre il rischio di errori, mentre le analisi predittive forniscono uno strumento utile per pianificare investimenti o gestire periodi di incertezza.</w:t>
      </w:r>
    </w:p>
    <w:p w14:paraId="26BD2348" w14:textId="77777777" w:rsidR="00AB592C" w:rsidRP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Wave ha anche rafforzato gli aspetti di sicurezza e privacy, garantendo la conformità al GDPR e adottando sistemi di tracciabilità per tutte le operazioni automatizzate dall’AI. La trasparenza rimane un punto centrale per conquistare la fiducia degli utenti, soprattutto quando si gestiscono dati finanziari sensibili.</w:t>
      </w:r>
    </w:p>
    <w:p w14:paraId="40FF54ED" w14:textId="77777777" w:rsidR="00AB592C" w:rsidRP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Restano tuttavia alcune sfide. La qualità delle previsioni dipende dalla precisione dei dati immessi, e per alcune microimprese meno digitalizzate potrebbe essere necessario un percorso di formazione per sfruttare appieno le nuove potenzialità. Nonostante ciò, l’accessibilità e la semplicità d’uso di Wave la rendono una soluzione interessante per chi vuole avvicinarsi all’AI senza grandi investimenti.</w:t>
      </w:r>
    </w:p>
    <w:p w14:paraId="402B5C4B" w14:textId="24820AE8" w:rsidR="00171406" w:rsidRPr="00AB592C" w:rsidRDefault="00AB592C" w:rsidP="00AB5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AB592C">
        <w:rPr>
          <w:rFonts w:ascii="Aptos Display" w:hAnsi="Aptos Display"/>
          <w:noProof/>
          <w:lang w:val="it-IT"/>
        </w:rPr>
        <w:t>Con questa evoluzione, Wave non si limita a essere una piattaforma di contabilità, ma si propone come assistente digitale per freelance e microimprese, capace di integrare automazione e intelligenza predittiva. Un passo che conferma come l’AI stia diventando un alleato sempre più concreto nel lavoro quotidiano, trasformando la gestione finanziaria da obbligo burocratico a strumento di crescita.</w:t>
      </w:r>
    </w:p>
    <w:sectPr w:rsidR="00171406" w:rsidRPr="00AB592C" w:rsidSect="00AB592C">
      <w:headerReference w:type="default" r:id="rId4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876E" w14:textId="77777777" w:rsidR="00AB592C" w:rsidRDefault="00AB592C" w:rsidP="00D01F7E">
    <w:pPr>
      <w:rPr>
        <w:rFonts w:ascii="Aptos Display" w:hAnsi="Aptos Display"/>
        <w:lang w:val="it-IT"/>
      </w:rPr>
    </w:pPr>
  </w:p>
  <w:p w14:paraId="2A3E61B3" w14:textId="77777777" w:rsidR="00AB592C" w:rsidRPr="00D01F7E" w:rsidRDefault="00AB592C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2C"/>
    <w:rsid w:val="00171406"/>
    <w:rsid w:val="005F2644"/>
    <w:rsid w:val="00AB582C"/>
    <w:rsid w:val="00AB592C"/>
    <w:rsid w:val="00BB4E98"/>
    <w:rsid w:val="00E4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FB7BB"/>
  <w15:chartTrackingRefBased/>
  <w15:docId w15:val="{4255F11E-41DF-469A-821D-AA3DCC74C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B592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B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B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B5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B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B5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B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B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B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B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B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B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B5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B59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B59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B59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B59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B59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B59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B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B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B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B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59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B59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B59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B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B59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B5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93D2C0-2F64-4350-A3B9-23788ED116AF}"/>
</file>

<file path=customXml/itemProps2.xml><?xml version="1.0" encoding="utf-8"?>
<ds:datastoreItem xmlns:ds="http://schemas.openxmlformats.org/officeDocument/2006/customXml" ds:itemID="{35CD1417-D304-4A79-B052-2B4F5EAB7727}"/>
</file>

<file path=customXml/itemProps3.xml><?xml version="1.0" encoding="utf-8"?>
<ds:datastoreItem xmlns:ds="http://schemas.openxmlformats.org/officeDocument/2006/customXml" ds:itemID="{117372B2-ABD6-4911-9738-90C77B5151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2025-09-26T14:35:00Z</dcterms:created>
  <dcterms:modified xsi:type="dcterms:W3CDTF">2025-09-26T14:40:00Z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