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20032" w14:textId="77777777" w:rsidR="00F860A1" w:rsidRPr="00D01F7E" w:rsidRDefault="00F860A1" w:rsidP="00F860A1">
      <w:pPr>
        <w:spacing w:after="0" w:line="240" w:lineRule="auto"/>
        <w:contextualSpacing/>
        <w:jc w:val="both"/>
        <w:rPr>
          <w:rFonts w:ascii="Aptos Display" w:hAnsi="Aptos Display"/>
          <w:noProof/>
          <w:lang w:val="it-IT"/>
        </w:rPr>
      </w:pPr>
      <w:r w:rsidRPr="00D01F7E">
        <w:rPr>
          <w:rFonts w:ascii="Aptos Display" w:hAnsi="Aptos Display"/>
          <w:noProof/>
          <w:color w:val="0F4761" w:themeColor="accent1" w:themeShade="BF"/>
          <w:lang w:val="it-IT" w:eastAsia="it-IT"/>
        </w:rPr>
        <w:t>Titolo</w:t>
      </w:r>
      <w:r w:rsidRPr="00D01F7E">
        <w:rPr>
          <w:rFonts w:ascii="Aptos Display" w:hAnsi="Aptos Display"/>
          <w:noProof/>
          <w:lang w:val="it-IT"/>
        </w:rPr>
        <w:br/>
      </w:r>
    </w:p>
    <w:p w14:paraId="2DBE4CD7" w14:textId="4C1A2514" w:rsidR="00F860A1" w:rsidRPr="00F860A1" w:rsidRDefault="00F860A1" w:rsidP="00F860A1">
      <w:pPr>
        <w:spacing w:after="0" w:line="240" w:lineRule="auto"/>
        <w:contextualSpacing/>
        <w:jc w:val="both"/>
        <w:rPr>
          <w:rFonts w:ascii="Aptos Display" w:hAnsi="Aptos Display"/>
          <w:noProof/>
          <w:color w:val="0F4761" w:themeColor="accent1" w:themeShade="BF"/>
          <w:lang w:val="it-IT" w:eastAsia="it-IT"/>
        </w:rPr>
      </w:pPr>
      <w:r w:rsidRPr="007E7984">
        <w:rPr>
          <w:noProof/>
          <w:lang w:val="it-IT"/>
        </w:rPr>
        <w:t xml:space="preserve"> </w:t>
      </w:r>
      <w:r w:rsidRPr="00F860A1">
        <w:rPr>
          <w:rFonts w:asciiTheme="majorHAnsi" w:eastAsiaTheme="minorHAnsi" w:hAnsiTheme="majorHAnsi"/>
          <w:b/>
          <w:bCs/>
          <w:noProof/>
          <w:kern w:val="2"/>
          <w:bdr w:val="single" w:sz="4" w:space="0" w:color="auto"/>
          <w:lang w:val="it-IT"/>
          <w14:ligatures w14:val="standardContextual"/>
        </w:rPr>
        <w:t>SAP porta Joule AI in Europa</w:t>
      </w:r>
    </w:p>
    <w:p w14:paraId="7896A34D" w14:textId="77777777" w:rsidR="00F860A1" w:rsidRDefault="00F860A1" w:rsidP="00F860A1">
      <w:pPr>
        <w:spacing w:after="0" w:line="240" w:lineRule="auto"/>
        <w:contextualSpacing/>
        <w:jc w:val="both"/>
        <w:rPr>
          <w:rFonts w:ascii="Aptos Display" w:hAnsi="Aptos Display"/>
          <w:noProof/>
          <w:color w:val="0F4761" w:themeColor="accent1" w:themeShade="BF"/>
          <w:lang w:val="it-IT" w:eastAsia="it-IT"/>
        </w:rPr>
      </w:pPr>
    </w:p>
    <w:p w14:paraId="4603C0F3" w14:textId="77777777" w:rsidR="00F860A1" w:rsidRDefault="00F860A1" w:rsidP="00F860A1">
      <w:pPr>
        <w:spacing w:after="0" w:line="240" w:lineRule="auto"/>
        <w:contextualSpacing/>
        <w:jc w:val="both"/>
        <w:rPr>
          <w:rFonts w:ascii="Aptos Display" w:hAnsi="Aptos Display"/>
          <w:noProof/>
          <w:color w:val="0F4761" w:themeColor="accent1" w:themeShade="BF"/>
          <w:lang w:val="it-IT" w:eastAsia="it-IT"/>
        </w:rPr>
      </w:pPr>
      <w:r w:rsidRPr="00D01F7E">
        <w:rPr>
          <w:rFonts w:ascii="Aptos Display" w:hAnsi="Aptos Display"/>
          <w:noProof/>
          <w:color w:val="0F4761" w:themeColor="accent1" w:themeShade="BF"/>
          <w:lang w:val="it-IT" w:eastAsia="it-IT"/>
        </w:rPr>
        <w:t>Sottotitolo</w:t>
      </w:r>
    </w:p>
    <w:p w14:paraId="190E0D69" w14:textId="77777777" w:rsidR="00F860A1" w:rsidRDefault="00F860A1" w:rsidP="00F860A1">
      <w:pPr>
        <w:spacing w:after="0" w:line="240" w:lineRule="auto"/>
        <w:contextualSpacing/>
        <w:jc w:val="both"/>
        <w:rPr>
          <w:rFonts w:ascii="Aptos Display" w:hAnsi="Aptos Display"/>
          <w:noProof/>
          <w:color w:val="0F4761" w:themeColor="accent1" w:themeShade="BF"/>
          <w:lang w:val="it-IT" w:eastAsia="it-IT"/>
        </w:rPr>
      </w:pPr>
    </w:p>
    <w:p w14:paraId="6D5D38DE" w14:textId="2EF1B50A" w:rsidR="00F860A1" w:rsidRDefault="00530BA2" w:rsidP="00530BA2">
      <w:pPr>
        <w:pBdr>
          <w:top w:val="single" w:sz="4" w:space="1" w:color="auto"/>
          <w:left w:val="single" w:sz="4" w:space="4" w:color="auto"/>
          <w:bottom w:val="single" w:sz="4" w:space="1" w:color="auto"/>
          <w:right w:val="single" w:sz="4" w:space="4" w:color="auto"/>
        </w:pBdr>
        <w:spacing w:after="0" w:line="240" w:lineRule="auto"/>
        <w:contextualSpacing/>
        <w:jc w:val="both"/>
        <w:rPr>
          <w:rFonts w:ascii="Aptos Display" w:hAnsi="Aptos Display"/>
          <w:noProof/>
          <w:lang w:val="it-IT"/>
        </w:rPr>
      </w:pPr>
      <w:r w:rsidRPr="00530BA2">
        <w:rPr>
          <w:rFonts w:ascii="Aptos Display" w:hAnsi="Aptos Display"/>
          <w:noProof/>
          <w:lang w:val="it-IT"/>
        </w:rPr>
        <w:t>SAP annuncia il lancio in Europa di Joule, l’assistente AI integrato nei suoi gestionali. Uno strumento che promette di semplificare i processi aziendali, anticipare i bisogni e trasformare il ruolo dei professionisti della consulenza.</w:t>
      </w:r>
    </w:p>
    <w:p w14:paraId="7390C29E" w14:textId="77777777" w:rsidR="00530BA2" w:rsidRPr="00530BA2" w:rsidRDefault="00530BA2" w:rsidP="00F860A1">
      <w:pPr>
        <w:spacing w:after="0" w:line="240" w:lineRule="auto"/>
        <w:contextualSpacing/>
        <w:jc w:val="both"/>
        <w:rPr>
          <w:rFonts w:ascii="Aptos Display" w:hAnsi="Aptos Display"/>
          <w:noProof/>
          <w:color w:val="0F4761" w:themeColor="accent1" w:themeShade="BF"/>
          <w:lang w:val="it-IT" w:eastAsia="it-IT"/>
        </w:rPr>
      </w:pPr>
    </w:p>
    <w:p w14:paraId="2C5B9955" w14:textId="77777777" w:rsidR="00F860A1" w:rsidRDefault="00F860A1" w:rsidP="00F860A1">
      <w:pPr>
        <w:spacing w:after="0" w:line="240" w:lineRule="auto"/>
        <w:contextualSpacing/>
        <w:jc w:val="both"/>
        <w:rPr>
          <w:rFonts w:ascii="Aptos Display" w:hAnsi="Aptos Display"/>
          <w:noProof/>
          <w:color w:val="0F4761" w:themeColor="accent1" w:themeShade="BF"/>
          <w:lang w:val="it-IT" w:eastAsia="it-IT"/>
        </w:rPr>
      </w:pPr>
      <w:r w:rsidRPr="00D01F7E">
        <w:rPr>
          <w:rFonts w:ascii="Aptos Display" w:hAnsi="Aptos Display"/>
          <w:noProof/>
          <w:color w:val="0F4761" w:themeColor="accent1" w:themeShade="BF"/>
          <w:lang w:val="it-IT" w:eastAsia="it-IT"/>
        </w:rPr>
        <w:t>Approfondimento</w:t>
      </w:r>
    </w:p>
    <w:p w14:paraId="51160EF2" w14:textId="77777777" w:rsidR="00F860A1" w:rsidRPr="00D01F7E" w:rsidRDefault="00F860A1" w:rsidP="00F860A1">
      <w:pPr>
        <w:spacing w:after="0" w:line="240" w:lineRule="auto"/>
        <w:contextualSpacing/>
        <w:jc w:val="both"/>
        <w:rPr>
          <w:rFonts w:ascii="Aptos Display" w:hAnsi="Aptos Display"/>
          <w:noProof/>
          <w:lang w:val="it-IT"/>
        </w:rPr>
      </w:pPr>
    </w:p>
    <w:p w14:paraId="0C12A9BF" w14:textId="77777777" w:rsidR="00530BA2" w:rsidRPr="00530BA2" w:rsidRDefault="00530BA2" w:rsidP="00530BA2">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530BA2">
        <w:rPr>
          <w:rFonts w:ascii="Aptos Display" w:hAnsi="Aptos Display"/>
          <w:noProof/>
          <w:lang w:val="it-IT"/>
        </w:rPr>
        <w:t>SAP ha annunciato l’arrivo in Europa di Joule, il suo assistente di intelligenza artificiale generativa integrato nei sistemi gestionali. Dopo il lancio iniziale negli Stati Uniti, l’espansione nel mercato europeo segna un passo importante nella strategia del gruppo tedesco, che punta a rendere l’AI parte integrante delle soluzioni ERP, CRM e HR già diffuse tra grandi imprese e PMI.</w:t>
      </w:r>
    </w:p>
    <w:p w14:paraId="4306C533" w14:textId="77777777" w:rsidR="00530BA2" w:rsidRPr="00530BA2" w:rsidRDefault="00530BA2" w:rsidP="00530BA2">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530BA2">
        <w:rPr>
          <w:rFonts w:ascii="Aptos Display" w:hAnsi="Aptos Display"/>
          <w:noProof/>
          <w:lang w:val="it-IT"/>
        </w:rPr>
        <w:t>Joule si distingue per la capacità di interagire in linguaggio naturale: gli utenti possono chiedere informazioni, generare report o avviare processi semplicemente con una richiesta testuale o vocale. Questo rende l’uso degli applicativi più immediato e riduce la necessità di conoscere nel dettaglio le logiche dei sistemi complessi.</w:t>
      </w:r>
    </w:p>
    <w:p w14:paraId="75C813EF" w14:textId="77777777" w:rsidR="00530BA2" w:rsidRPr="00530BA2" w:rsidRDefault="00530BA2" w:rsidP="00530BA2">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530BA2">
        <w:rPr>
          <w:rFonts w:ascii="Aptos Display" w:hAnsi="Aptos Display"/>
          <w:noProof/>
          <w:lang w:val="it-IT"/>
        </w:rPr>
        <w:t>L’assistente è stato progettato per analizzare grandi quantità di dati aziendali e trasformarli in analisi utili all’operatività. Un manager può, ad esempio, chiedere un riepilogo delle vendite del trimestre o simulare l’impatto di variazioni nei costi delle materie prime. Il sistema è in grado di proporre anche azioni correttive, come ottimizzare la supply chain o rivedere le politiche di acquisto.</w:t>
      </w:r>
    </w:p>
    <w:p w14:paraId="17B1B2EF" w14:textId="77777777" w:rsidR="00530BA2" w:rsidRPr="00530BA2" w:rsidRDefault="00530BA2" w:rsidP="00530BA2">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530BA2">
        <w:rPr>
          <w:rFonts w:ascii="Aptos Display" w:hAnsi="Aptos Display"/>
          <w:noProof/>
          <w:lang w:val="it-IT"/>
        </w:rPr>
        <w:t>Per i professionisti che lavorano a stretto contatto con le imprese, Joule rappresenta uno strumento capace di ridurre i tempi dedicati a elaborazioni complesse e di migliorare la qualità della consulenza. Commercialisti, revisori e consulenti aziendali possono accedere a dati più affidabili e aggiornati, da tradurre in strategie concrete per i propri clienti.</w:t>
      </w:r>
    </w:p>
    <w:p w14:paraId="172A3F16" w14:textId="77777777" w:rsidR="00530BA2" w:rsidRPr="00530BA2" w:rsidRDefault="00530BA2" w:rsidP="00530BA2">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530BA2">
        <w:rPr>
          <w:rFonts w:ascii="Aptos Display" w:hAnsi="Aptos Display"/>
          <w:noProof/>
          <w:lang w:val="it-IT"/>
        </w:rPr>
        <w:t>Il tema della sicurezza è centrale. SAP ha dichiarato che Joule rispetta le normative europee su protezione dei dati, inclusi GDPR e AI Act, garantendo tracciabilità delle richieste e controllo sull’uso delle informazioni. Questo è un aspetto particolarmente rilevante per il mercato europeo, molto attento a privacy e compliance normativa.</w:t>
      </w:r>
    </w:p>
    <w:p w14:paraId="4AC2F4AD" w14:textId="77777777" w:rsidR="00530BA2" w:rsidRPr="00530BA2" w:rsidRDefault="00530BA2" w:rsidP="00530BA2">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530BA2">
        <w:rPr>
          <w:rFonts w:ascii="Aptos Display" w:hAnsi="Aptos Display"/>
          <w:noProof/>
          <w:lang w:val="it-IT"/>
        </w:rPr>
        <w:t>Naturalmente, l’introduzione di un assistente AI non elimina la necessità del giudizio umano. Le analisi prodotte da Joule offrono scenari utili, ma non possono sostituire la valutazione critica dei professionisti. L’obiettivo è affiancare le competenze umane con strumenti che aumentano l’efficienza, evitando errori e liberando tempo per attività a maggiore valore aggiunto.</w:t>
      </w:r>
    </w:p>
    <w:p w14:paraId="5349B5B2" w14:textId="34D72DD8" w:rsidR="001430E5" w:rsidRPr="00530BA2" w:rsidRDefault="00530BA2" w:rsidP="00530BA2">
      <w:pPr>
        <w:pBdr>
          <w:top w:val="single" w:sz="4" w:space="1" w:color="auto"/>
          <w:left w:val="single" w:sz="4" w:space="4" w:color="auto"/>
          <w:bottom w:val="single" w:sz="4" w:space="1" w:color="auto"/>
          <w:right w:val="single" w:sz="4" w:space="4" w:color="auto"/>
        </w:pBdr>
        <w:jc w:val="both"/>
        <w:rPr>
          <w:rFonts w:ascii="Aptos Display" w:hAnsi="Aptos Display"/>
          <w:noProof/>
          <w:lang w:val="it-IT"/>
        </w:rPr>
      </w:pPr>
      <w:r w:rsidRPr="00530BA2">
        <w:rPr>
          <w:rFonts w:ascii="Aptos Display" w:hAnsi="Aptos Display"/>
          <w:noProof/>
          <w:lang w:val="it-IT"/>
        </w:rPr>
        <w:t>Con il lancio europeo, SAP consolida la propria posizione tra i leader nell’integrazione di AI nei sistemi gestionali. L’adozione di Joule potrebbe segnare una svolta nell’utilizzo quotidiano dei software aziendali, aprendo la strada a un modello in cui l’AI non è più un modulo opzionale, ma parte integrante dell’esperienza utente. Per le imprese e i loro consulenti, significa avere a disposizione un alleato digitale in grado di rendere i processi più fluidi e le decisioni più rapide. La diffusione di Joule sarà quindi un banco di prova per capire quanto velocemente l’AI potrà diventare un elemento stabile della gestione aziendale europea</w:t>
      </w:r>
      <w:r w:rsidR="00925250">
        <w:rPr>
          <w:rFonts w:ascii="Aptos Display" w:hAnsi="Aptos Display"/>
          <w:noProof/>
          <w:lang w:val="it-IT"/>
        </w:rPr>
        <w:t xml:space="preserve"> e magari contribuire a ridurre gli ingenti costi di consulenza software sostenuti dalle </w:t>
      </w:r>
      <w:r w:rsidR="001430E5">
        <w:rPr>
          <w:rFonts w:ascii="Aptos Display" w:hAnsi="Aptos Display"/>
          <w:noProof/>
          <w:lang w:val="it-IT"/>
        </w:rPr>
        <w:t>aziende che si affidano ai grandi ERP</w:t>
      </w:r>
    </w:p>
    <w:sectPr w:rsidR="001430E5" w:rsidRPr="00530BA2" w:rsidSect="00F860A1">
      <w:headerReference w:type="default" r:id="rId9"/>
      <w:pgSz w:w="12240" w:h="15840"/>
      <w:pgMar w:top="1417" w:right="1134" w:bottom="1134" w:left="1134" w:header="454"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57799" w14:textId="77777777" w:rsidR="00774129" w:rsidRDefault="00774129">
      <w:pPr>
        <w:spacing w:after="0" w:line="240" w:lineRule="auto"/>
      </w:pPr>
      <w:r>
        <w:separator/>
      </w:r>
    </w:p>
  </w:endnote>
  <w:endnote w:type="continuationSeparator" w:id="0">
    <w:p w14:paraId="4F98017C" w14:textId="77777777" w:rsidR="00774129" w:rsidRDefault="007741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99E4A" w14:textId="77777777" w:rsidR="00774129" w:rsidRDefault="00774129">
      <w:pPr>
        <w:spacing w:after="0" w:line="240" w:lineRule="auto"/>
      </w:pPr>
      <w:r>
        <w:separator/>
      </w:r>
    </w:p>
  </w:footnote>
  <w:footnote w:type="continuationSeparator" w:id="0">
    <w:p w14:paraId="2444622C" w14:textId="77777777" w:rsidR="00774129" w:rsidRDefault="007741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B20FC" w14:textId="77777777" w:rsidR="00F860A1" w:rsidRDefault="00F860A1" w:rsidP="00D01F7E">
    <w:pPr>
      <w:rPr>
        <w:rFonts w:ascii="Aptos Display" w:hAnsi="Aptos Display"/>
        <w:lang w:val="it-IT"/>
      </w:rPr>
    </w:pPr>
  </w:p>
  <w:p w14:paraId="4FBD0E55" w14:textId="77777777" w:rsidR="00F860A1" w:rsidRPr="00D01F7E" w:rsidRDefault="00F860A1" w:rsidP="00D01F7E">
    <w:pPr>
      <w:ind w:firstLine="720"/>
      <w:jc w:val="center"/>
      <w:rPr>
        <w:rFonts w:ascii="Aptos Display" w:hAnsi="Aptos Display"/>
        <w:b/>
        <w:bCs/>
        <w:lang w:val="it-IT"/>
      </w:rPr>
    </w:pPr>
    <w:r w:rsidRPr="00D01F7E">
      <w:rPr>
        <w:rFonts w:ascii="Aptos Display" w:hAnsi="Aptos Display"/>
        <w:b/>
        <w:bCs/>
        <w:lang w:val="it-IT"/>
      </w:rPr>
      <w:t>MODULO COMPILAZIONE NOTIZIE RATIO QUOTIDIANO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0A1"/>
    <w:rsid w:val="001430E5"/>
    <w:rsid w:val="00171406"/>
    <w:rsid w:val="004A629B"/>
    <w:rsid w:val="00530BA2"/>
    <w:rsid w:val="005F2644"/>
    <w:rsid w:val="00774129"/>
    <w:rsid w:val="00925250"/>
    <w:rsid w:val="00AB582C"/>
    <w:rsid w:val="00BB4E98"/>
    <w:rsid w:val="00E406DA"/>
    <w:rsid w:val="00F860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441B3"/>
  <w15:chartTrackingRefBased/>
  <w15:docId w15:val="{D2C8717D-DAB2-4D7F-8D54-7381892C5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860A1"/>
    <w:pPr>
      <w:spacing w:after="200" w:line="276" w:lineRule="auto"/>
    </w:pPr>
    <w:rPr>
      <w:rFonts w:eastAsiaTheme="minorEastAsia"/>
      <w:kern w:val="0"/>
      <w:lang w:val="en-US"/>
      <w14:ligatures w14:val="none"/>
    </w:rPr>
  </w:style>
  <w:style w:type="paragraph" w:styleId="Titolo1">
    <w:name w:val="heading 1"/>
    <w:basedOn w:val="Normale"/>
    <w:next w:val="Normale"/>
    <w:link w:val="Titolo1Carattere"/>
    <w:uiPriority w:val="9"/>
    <w:qFormat/>
    <w:rsid w:val="00F860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860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860A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860A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860A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860A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860A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860A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860A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860A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860A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860A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860A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860A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860A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860A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860A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860A1"/>
    <w:rPr>
      <w:rFonts w:eastAsiaTheme="majorEastAsia" w:cstheme="majorBidi"/>
      <w:color w:val="272727" w:themeColor="text1" w:themeTint="D8"/>
    </w:rPr>
  </w:style>
  <w:style w:type="paragraph" w:styleId="Titolo">
    <w:name w:val="Title"/>
    <w:basedOn w:val="Normale"/>
    <w:next w:val="Normale"/>
    <w:link w:val="TitoloCarattere"/>
    <w:uiPriority w:val="10"/>
    <w:qFormat/>
    <w:rsid w:val="00F860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860A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860A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860A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860A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860A1"/>
    <w:rPr>
      <w:i/>
      <w:iCs/>
      <w:color w:val="404040" w:themeColor="text1" w:themeTint="BF"/>
    </w:rPr>
  </w:style>
  <w:style w:type="paragraph" w:styleId="Paragrafoelenco">
    <w:name w:val="List Paragraph"/>
    <w:basedOn w:val="Normale"/>
    <w:uiPriority w:val="34"/>
    <w:qFormat/>
    <w:rsid w:val="00F860A1"/>
    <w:pPr>
      <w:ind w:left="720"/>
      <w:contextualSpacing/>
    </w:pPr>
  </w:style>
  <w:style w:type="character" w:styleId="Enfasiintensa">
    <w:name w:val="Intense Emphasis"/>
    <w:basedOn w:val="Carpredefinitoparagrafo"/>
    <w:uiPriority w:val="21"/>
    <w:qFormat/>
    <w:rsid w:val="00F860A1"/>
    <w:rPr>
      <w:i/>
      <w:iCs/>
      <w:color w:val="0F4761" w:themeColor="accent1" w:themeShade="BF"/>
    </w:rPr>
  </w:style>
  <w:style w:type="paragraph" w:styleId="Citazioneintensa">
    <w:name w:val="Intense Quote"/>
    <w:basedOn w:val="Normale"/>
    <w:next w:val="Normale"/>
    <w:link w:val="CitazioneintensaCarattere"/>
    <w:uiPriority w:val="30"/>
    <w:qFormat/>
    <w:rsid w:val="00F86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860A1"/>
    <w:rPr>
      <w:i/>
      <w:iCs/>
      <w:color w:val="0F4761" w:themeColor="accent1" w:themeShade="BF"/>
    </w:rPr>
  </w:style>
  <w:style w:type="character" w:styleId="Riferimentointenso">
    <w:name w:val="Intense Reference"/>
    <w:basedOn w:val="Carpredefinitoparagrafo"/>
    <w:uiPriority w:val="32"/>
    <w:qFormat/>
    <w:rsid w:val="00F860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64E9193-132E-4BFB-8A51-C09C956C076F}">
  <ds:schemaRefs>
    <ds:schemaRef ds:uri="http://schemas.microsoft.com/sharepoint/v3/contenttype/forms"/>
  </ds:schemaRefs>
</ds:datastoreItem>
</file>

<file path=customXml/itemProps2.xml><?xml version="1.0" encoding="utf-8"?>
<ds:datastoreItem xmlns:ds="http://schemas.openxmlformats.org/officeDocument/2006/customXml" ds:itemID="{04BDF57F-1EB4-4204-A221-0317CADAA9D6}"/>
</file>

<file path=customXml/itemProps3.xml><?xml version="1.0" encoding="utf-8"?>
<ds:datastoreItem xmlns:ds="http://schemas.openxmlformats.org/officeDocument/2006/customXml" ds:itemID="{041E7EC9-995B-4175-B596-AFE705AD7C0F}">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375</Words>
  <Characters>2909</Characters>
  <Application>Microsoft Office Word</Application>
  <DocSecurity>0</DocSecurity>
  <Lines>78</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Pastore</dc:creator>
  <cp:keywords/>
  <dc:description/>
  <cp:lastModifiedBy>Alessandro Mattavelli</cp:lastModifiedBy>
  <cp:revision>3</cp:revision>
  <dcterms:created xsi:type="dcterms:W3CDTF">2025-09-26T13:17:00Z</dcterms:created>
  <dcterms:modified xsi:type="dcterms:W3CDTF">2025-09-30T06:50:00Z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y fmtid="{D5CDD505-2E9C-101B-9397-08002B2CF9AE}" pid="5" name="docLang">
    <vt:lpwstr>it</vt:lpwstr>
  </property>
</Properties>
</file>