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89350" w14:textId="77777777" w:rsidR="001B5F4A" w:rsidRPr="002B4DFD" w:rsidRDefault="001B5F4A" w:rsidP="001B5F4A">
      <w:pPr>
        <w:jc w:val="center"/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>INFECTOLOGÍA</w:t>
      </w:r>
    </w:p>
    <w:p w14:paraId="59B816B6" w14:textId="77777777" w:rsidR="001B5F4A" w:rsidRPr="002B4DFD" w:rsidRDefault="001B5F4A" w:rsidP="001B5F4A">
      <w:pPr>
        <w:jc w:val="center"/>
        <w:rPr>
          <w:rFonts w:ascii="Calibri" w:eastAsia="Calibri" w:hAnsi="Calibri" w:cs="Calibri"/>
          <w:sz w:val="18"/>
          <w:szCs w:val="18"/>
        </w:rPr>
      </w:pPr>
    </w:p>
    <w:p w14:paraId="436A24E6" w14:textId="77777777" w:rsidR="001B5F4A" w:rsidRPr="002B4DFD" w:rsidRDefault="001B5F4A" w:rsidP="001B5F4A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 xml:space="preserve">BETALACTÁMICOS </w:t>
      </w:r>
    </w:p>
    <w:p w14:paraId="428AEE09" w14:textId="77777777" w:rsidR="00923DFD" w:rsidRPr="002B4DFD" w:rsidRDefault="00923DFD" w:rsidP="001B5F4A">
      <w:pPr>
        <w:pStyle w:val="Prrafodelista"/>
        <w:numPr>
          <w:ilvl w:val="0"/>
          <w:numId w:val="1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Clasificación: PNC, CEFALOSPORINAS, MONOBACTAMICOS, CARBAPENEMICOS, INHIBIDORES DE LAS BETALACTAMASAS</w:t>
      </w:r>
    </w:p>
    <w:p w14:paraId="473FE40C" w14:textId="5A600D1D" w:rsidR="00923DFD" w:rsidRPr="002B4DFD" w:rsidRDefault="00923DFD" w:rsidP="001B5F4A">
      <w:pPr>
        <w:pStyle w:val="Prrafodelista"/>
        <w:numPr>
          <w:ilvl w:val="0"/>
          <w:numId w:val="1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Mecanismo de acción: inhiben la síntesis de la pared celular actuando en las PBP </w:t>
      </w:r>
      <w:r w:rsidRPr="002B4DFD">
        <w:rPr>
          <w:rFonts w:ascii="Calibri" w:eastAsia="Calibri" w:hAnsi="Calibri" w:cs="Calibri"/>
          <w:bCs/>
          <w:sz w:val="18"/>
          <w:szCs w:val="18"/>
        </w:rPr>
        <w:sym w:font="Wingdings" w:char="F0E0"/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 habiendo 2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ATb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que cubre una bacteria, si alguno de ellos es un betalactámico y el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px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no tiene alergia, se prefiere este esquema Son potentes</w:t>
      </w:r>
    </w:p>
    <w:p w14:paraId="13392BFA" w14:textId="2FA8C90E" w:rsidR="00923DFD" w:rsidRPr="002B4DFD" w:rsidRDefault="00923DFD" w:rsidP="00923DFD">
      <w:pPr>
        <w:pStyle w:val="Prrafodelista"/>
        <w:numPr>
          <w:ilvl w:val="1"/>
          <w:numId w:val="1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Cual cubre al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Mycoplasma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>? Ningún betalactámico porque el micoplasma no tiene pared</w:t>
      </w:r>
    </w:p>
    <w:p w14:paraId="76DF0B76" w14:textId="58ED14E7" w:rsidR="00923DFD" w:rsidRPr="002B4DFD" w:rsidRDefault="00923DFD" w:rsidP="00923DFD">
      <w:pPr>
        <w:pStyle w:val="Prrafodelista"/>
        <w:numPr>
          <w:ilvl w:val="1"/>
          <w:numId w:val="1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Cual cubre SAMR? Ningún betalactámico cubre SAMR porque el mecanismo de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accion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del SAMR es por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mutacion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de la PBP</w:t>
      </w:r>
    </w:p>
    <w:p w14:paraId="4E3D7D1B" w14:textId="7D342F2C" w:rsidR="00923DFD" w:rsidRPr="002B4DFD" w:rsidRDefault="00923DFD" w:rsidP="00923DFD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>1.PNC</w:t>
      </w:r>
    </w:p>
    <w:p w14:paraId="2C0D2A9B" w14:textId="4F025FFF" w:rsidR="004E52C7" w:rsidRPr="002B4DFD" w:rsidRDefault="00923DFD" w:rsidP="00923DFD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1.1 PNC simples</w:t>
      </w:r>
      <w:r w:rsidR="00AB5CE7" w:rsidRPr="002B4DFD">
        <w:rPr>
          <w:rFonts w:ascii="Calibri" w:eastAsia="Calibri" w:hAnsi="Calibri" w:cs="Calibri"/>
          <w:bCs/>
          <w:sz w:val="18"/>
          <w:szCs w:val="18"/>
        </w:rPr>
        <w:t xml:space="preserve">: PNC G (EV), PNC V (VO), PNC Benzatina (IM efecto de </w:t>
      </w:r>
      <w:proofErr w:type="spellStart"/>
      <w:r w:rsidR="00AB5CE7" w:rsidRPr="002B4DFD">
        <w:rPr>
          <w:rFonts w:ascii="Calibri" w:eastAsia="Calibri" w:hAnsi="Calibri" w:cs="Calibri"/>
          <w:bCs/>
          <w:sz w:val="18"/>
          <w:szCs w:val="18"/>
        </w:rPr>
        <w:t>deposito</w:t>
      </w:r>
      <w:proofErr w:type="spellEnd"/>
      <w:r w:rsidR="00AB5CE7" w:rsidRPr="002B4DFD">
        <w:rPr>
          <w:rFonts w:ascii="Calibri" w:eastAsia="Calibri" w:hAnsi="Calibri" w:cs="Calibri"/>
          <w:bCs/>
          <w:sz w:val="18"/>
          <w:szCs w:val="18"/>
        </w:rPr>
        <w:t xml:space="preserve"> de varios </w:t>
      </w:r>
      <w:proofErr w:type="spellStart"/>
      <w:r w:rsidR="00AB5CE7" w:rsidRPr="002B4DFD">
        <w:rPr>
          <w:rFonts w:ascii="Calibri" w:eastAsia="Calibri" w:hAnsi="Calibri" w:cs="Calibri"/>
          <w:bCs/>
          <w:sz w:val="18"/>
          <w:szCs w:val="18"/>
        </w:rPr>
        <w:t>dias</w:t>
      </w:r>
      <w:proofErr w:type="spellEnd"/>
      <w:r w:rsidR="00AB5CE7" w:rsidRPr="002B4DFD">
        <w:rPr>
          <w:rFonts w:ascii="Calibri" w:eastAsia="Calibri" w:hAnsi="Calibri" w:cs="Calibri"/>
          <w:bCs/>
          <w:sz w:val="18"/>
          <w:szCs w:val="18"/>
        </w:rPr>
        <w:t>)</w:t>
      </w:r>
    </w:p>
    <w:p w14:paraId="3C0CE909" w14:textId="3BB72DB0" w:rsidR="00923DFD" w:rsidRPr="002B4DFD" w:rsidRDefault="00AB5CE7" w:rsidP="00AB5CE7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Cobertur</w:t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a: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Estreptococ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A y </w:t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B, </w:t>
      </w:r>
      <w:r w:rsidRPr="002B4DFD">
        <w:rPr>
          <w:rFonts w:ascii="Calibri" w:eastAsia="Calibri" w:hAnsi="Calibri" w:cs="Calibri"/>
          <w:bCs/>
          <w:sz w:val="18"/>
          <w:szCs w:val="18"/>
        </w:rPr>
        <w:t>Neumococo</w:t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, </w:t>
      </w:r>
      <w:r w:rsidRPr="002B4DFD">
        <w:rPr>
          <w:rFonts w:ascii="Calibri" w:eastAsia="Calibri" w:hAnsi="Calibri" w:cs="Calibri"/>
          <w:bCs/>
          <w:sz w:val="18"/>
          <w:szCs w:val="18"/>
        </w:rPr>
        <w:t>Solo si se dan en dosis altas, cubren anaerobios y meningococo</w:t>
      </w:r>
    </w:p>
    <w:p w14:paraId="2C544ED2" w14:textId="6F80E13D" w:rsidR="00923DFD" w:rsidRPr="002B4DFD" w:rsidRDefault="00923DFD" w:rsidP="00923DFD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1.2. PNC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Antiestafilicocicas</w:t>
      </w:r>
      <w:proofErr w:type="spellEnd"/>
    </w:p>
    <w:p w14:paraId="24419EF9" w14:textId="00A3F679" w:rsidR="00923DFD" w:rsidRPr="002B4DFD" w:rsidRDefault="00923DFD" w:rsidP="00923DFD">
      <w:pPr>
        <w:pStyle w:val="Prrafodelista"/>
        <w:numPr>
          <w:ilvl w:val="0"/>
          <w:numId w:val="3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Tipos: Cloxacilina,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Flucloxacilina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, </w:t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Meticilina, </w:t>
      </w:r>
      <w:r w:rsidRPr="002B4DFD">
        <w:rPr>
          <w:rFonts w:ascii="Calibri" w:eastAsia="Calibri" w:hAnsi="Calibri" w:cs="Calibri"/>
          <w:bCs/>
          <w:sz w:val="18"/>
          <w:szCs w:val="18"/>
        </w:rPr>
        <w:t>ox</w:t>
      </w:r>
      <w:r w:rsidRPr="002B4DFD">
        <w:rPr>
          <w:rFonts w:ascii="Calibri" w:eastAsia="Calibri" w:hAnsi="Calibri" w:cs="Calibri"/>
          <w:bCs/>
          <w:sz w:val="18"/>
          <w:szCs w:val="18"/>
        </w:rPr>
        <w:t>acilina,</w:t>
      </w:r>
    </w:p>
    <w:p w14:paraId="6B7A282F" w14:textId="4A0BB36B" w:rsidR="00923DFD" w:rsidRPr="002B4DFD" w:rsidRDefault="00923DFD" w:rsidP="00923DFD">
      <w:pPr>
        <w:pStyle w:val="Prrafodelista"/>
        <w:numPr>
          <w:ilvl w:val="0"/>
          <w:numId w:val="3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Cobertura: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Estafilococicos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(solo los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meticlinos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sensibles; SAMS o coagulasa (-)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meticilino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sensible)</w:t>
      </w:r>
    </w:p>
    <w:p w14:paraId="0F7214D9" w14:textId="1C371F87" w:rsidR="00923DFD" w:rsidRPr="002B4DFD" w:rsidRDefault="00923DFD" w:rsidP="00923DFD">
      <w:pPr>
        <w:pStyle w:val="Prrafodelista"/>
        <w:numPr>
          <w:ilvl w:val="1"/>
          <w:numId w:val="3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Poca cobertura para neumococo, por lo que se usan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gralmente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en IPPB </w:t>
      </w:r>
    </w:p>
    <w:p w14:paraId="53F74897" w14:textId="24772AC4" w:rsidR="00923DFD" w:rsidRPr="002B4DFD" w:rsidRDefault="00923DFD" w:rsidP="00923DFD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1.</w:t>
      </w:r>
      <w:proofErr w:type="gramStart"/>
      <w:r w:rsidRPr="002B4DFD">
        <w:rPr>
          <w:rFonts w:ascii="Calibri" w:eastAsia="Calibri" w:hAnsi="Calibri" w:cs="Calibri"/>
          <w:bCs/>
          <w:sz w:val="18"/>
          <w:szCs w:val="18"/>
        </w:rPr>
        <w:t>3.Aminopenicilinas</w:t>
      </w:r>
      <w:proofErr w:type="gram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(espectro ampliado)</w:t>
      </w:r>
    </w:p>
    <w:p w14:paraId="2F16EA8D" w14:textId="48238287" w:rsidR="00923DFD" w:rsidRPr="002B4DFD" w:rsidRDefault="00923DFD" w:rsidP="00923DFD">
      <w:pPr>
        <w:pStyle w:val="Prrafodelista"/>
        <w:numPr>
          <w:ilvl w:val="0"/>
          <w:numId w:val="4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Tipos: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Amoxiclina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,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Ampicilna</w:t>
      </w:r>
      <w:proofErr w:type="spellEnd"/>
    </w:p>
    <w:p w14:paraId="3700888C" w14:textId="7F2695A2" w:rsidR="00923DFD" w:rsidRPr="002B4DFD" w:rsidRDefault="00923DFD" w:rsidP="00923DFD">
      <w:pPr>
        <w:pStyle w:val="Prrafodelista"/>
        <w:numPr>
          <w:ilvl w:val="0"/>
          <w:numId w:val="4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Cobertura: mismo espectro que PNC G (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estreptoco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y neumococo) + enterococo (CGP), Enterobacterias NO BLEE y Listeria </w:t>
      </w:r>
    </w:p>
    <w:p w14:paraId="6F534886" w14:textId="52CB5B7E" w:rsidR="00923DFD" w:rsidRPr="002B4DFD" w:rsidRDefault="00923DFD" w:rsidP="00923DFD">
      <w:pPr>
        <w:pStyle w:val="Prrafodelista"/>
        <w:numPr>
          <w:ilvl w:val="1"/>
          <w:numId w:val="4"/>
        </w:numPr>
        <w:rPr>
          <w:rFonts w:ascii="Calibri" w:eastAsia="Calibri" w:hAnsi="Calibri" w:cs="Calibri"/>
          <w:bCs/>
          <w:sz w:val="18"/>
          <w:szCs w:val="18"/>
        </w:rPr>
      </w:pP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Ampicilna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es de elección en enterococo y listeria</w:t>
      </w:r>
    </w:p>
    <w:p w14:paraId="331BC828" w14:textId="3F1DEF24" w:rsidR="00923DFD" w:rsidRPr="002B4DFD" w:rsidRDefault="00923DFD" w:rsidP="00923DFD">
      <w:pPr>
        <w:pStyle w:val="Prrafodelista"/>
        <w:numPr>
          <w:ilvl w:val="0"/>
          <w:numId w:val="4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Si agregamos inhibidor de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batalactamasa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cubrimos: SAMS, H.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influenzae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,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moraxell</w:t>
      </w:r>
      <w:r w:rsidR="000E5335" w:rsidRPr="002B4DFD">
        <w:rPr>
          <w:rFonts w:ascii="Calibri" w:eastAsia="Calibri" w:hAnsi="Calibri" w:cs="Calibri"/>
          <w:bCs/>
          <w:sz w:val="18"/>
          <w:szCs w:val="18"/>
        </w:rPr>
        <w:t>a</w:t>
      </w:r>
      <w:proofErr w:type="spellEnd"/>
      <w:r w:rsidR="000E5335" w:rsidRPr="002B4DFD">
        <w:rPr>
          <w:rFonts w:ascii="Calibri" w:eastAsia="Calibri" w:hAnsi="Calibri" w:cs="Calibri"/>
          <w:bCs/>
          <w:sz w:val="18"/>
          <w:szCs w:val="18"/>
        </w:rPr>
        <w:t xml:space="preserve"> y </w:t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 anaerobios (de la boca, NO ENTERICOS)</w:t>
      </w:r>
    </w:p>
    <w:p w14:paraId="5F9914C1" w14:textId="77777777" w:rsidR="00923DFD" w:rsidRPr="002B4DFD" w:rsidRDefault="00923DFD" w:rsidP="00923DFD">
      <w:pPr>
        <w:rPr>
          <w:rFonts w:ascii="Calibri" w:eastAsia="Calibri" w:hAnsi="Calibri" w:cs="Calibri"/>
          <w:bCs/>
          <w:sz w:val="18"/>
          <w:szCs w:val="18"/>
        </w:rPr>
      </w:pPr>
    </w:p>
    <w:p w14:paraId="333A5F93" w14:textId="77777777" w:rsidR="00923DFD" w:rsidRPr="002B4DFD" w:rsidRDefault="00923DFD" w:rsidP="00923DFD">
      <w:pPr>
        <w:rPr>
          <w:rFonts w:ascii="Calibri" w:eastAsia="Calibri" w:hAnsi="Calibri" w:cs="Calibri"/>
          <w:bCs/>
          <w:sz w:val="18"/>
          <w:szCs w:val="18"/>
        </w:rPr>
      </w:pPr>
    </w:p>
    <w:p w14:paraId="52177E9F" w14:textId="14C959D3" w:rsidR="00923DFD" w:rsidRPr="002B4DFD" w:rsidRDefault="00923DFD" w:rsidP="00923DFD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1.</w:t>
      </w:r>
      <w:proofErr w:type="gramStart"/>
      <w:r w:rsidRPr="002B4DFD">
        <w:rPr>
          <w:rFonts w:ascii="Calibri" w:eastAsia="Calibri" w:hAnsi="Calibri" w:cs="Calibri"/>
          <w:bCs/>
          <w:sz w:val="18"/>
          <w:szCs w:val="18"/>
        </w:rPr>
        <w:t>4.Antipseudomonicas</w:t>
      </w:r>
      <w:proofErr w:type="gramEnd"/>
    </w:p>
    <w:p w14:paraId="4884BCF3" w14:textId="450B7B39" w:rsidR="00923DFD" w:rsidRPr="002B4DFD" w:rsidRDefault="00923DFD" w:rsidP="00923DFD">
      <w:pPr>
        <w:pStyle w:val="Prrafodelista"/>
        <w:numPr>
          <w:ilvl w:val="0"/>
          <w:numId w:val="5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Tipos: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Ticarcilna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,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Piperaacilina</w:t>
      </w:r>
      <w:proofErr w:type="spellEnd"/>
    </w:p>
    <w:p w14:paraId="469AFA12" w14:textId="4826A8DE" w:rsidR="00923DFD" w:rsidRPr="002B4DFD" w:rsidRDefault="00923DFD" w:rsidP="00923DFD">
      <w:pPr>
        <w:pStyle w:val="Prrafodelista"/>
        <w:numPr>
          <w:ilvl w:val="0"/>
          <w:numId w:val="5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Cobertura: = que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ampicilna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+ cubren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psaudomonas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y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acinetobacter</w:t>
      </w:r>
      <w:proofErr w:type="spellEnd"/>
    </w:p>
    <w:p w14:paraId="114A2DCA" w14:textId="77777777" w:rsidR="00923DFD" w:rsidRPr="002B4DFD" w:rsidRDefault="00923DFD" w:rsidP="00923DFD">
      <w:pPr>
        <w:rPr>
          <w:rFonts w:ascii="Calibri" w:eastAsia="Calibri" w:hAnsi="Calibri" w:cs="Calibri"/>
          <w:bCs/>
          <w:sz w:val="18"/>
          <w:szCs w:val="18"/>
        </w:rPr>
      </w:pPr>
    </w:p>
    <w:p w14:paraId="38EE6CB4" w14:textId="69A8DC2B" w:rsidR="00923DFD" w:rsidRPr="002B4DFD" w:rsidRDefault="00923DFD" w:rsidP="00923DFD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 xml:space="preserve">2.Inhibidores de </w:t>
      </w:r>
      <w:proofErr w:type="spellStart"/>
      <w:r w:rsidRPr="002B4DFD">
        <w:rPr>
          <w:rFonts w:ascii="Calibri" w:eastAsia="Calibri" w:hAnsi="Calibri" w:cs="Calibri"/>
          <w:b/>
          <w:sz w:val="18"/>
          <w:szCs w:val="18"/>
        </w:rPr>
        <w:t>batalactamasas</w:t>
      </w:r>
      <w:proofErr w:type="spellEnd"/>
    </w:p>
    <w:p w14:paraId="17652071" w14:textId="5B58E4E2" w:rsidR="00923DFD" w:rsidRPr="002B4DFD" w:rsidRDefault="00923DFD" w:rsidP="00923DFD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2.1.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Acido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clavulanico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 </w:t>
      </w:r>
      <w:r w:rsidRPr="002B4DFD">
        <w:rPr>
          <w:rFonts w:ascii="Calibri" w:eastAsia="Calibri" w:hAnsi="Calibri" w:cs="Calibri"/>
          <w:bCs/>
          <w:sz w:val="18"/>
          <w:szCs w:val="18"/>
        </w:rPr>
        <w:sym w:font="Wingdings" w:char="F0E0"/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 </w:t>
      </w:r>
      <w:r w:rsidR="000E5335" w:rsidRPr="002B4DFD">
        <w:rPr>
          <w:rFonts w:ascii="Calibri" w:eastAsia="Calibri" w:hAnsi="Calibri" w:cs="Calibri"/>
          <w:bCs/>
          <w:sz w:val="18"/>
          <w:szCs w:val="18"/>
        </w:rPr>
        <w:t>amoxicilina</w:t>
      </w:r>
    </w:p>
    <w:p w14:paraId="741A8968" w14:textId="5C7C53B1" w:rsidR="00923DFD" w:rsidRPr="002B4DFD" w:rsidRDefault="00923DFD" w:rsidP="00923DFD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2.2. Sulbactam </w:t>
      </w:r>
      <w:r w:rsidRPr="002B4DFD">
        <w:rPr>
          <w:rFonts w:ascii="Calibri" w:eastAsia="Calibri" w:hAnsi="Calibri" w:cs="Calibri"/>
          <w:bCs/>
          <w:sz w:val="18"/>
          <w:szCs w:val="18"/>
        </w:rPr>
        <w:sym w:font="Wingdings" w:char="F0E0"/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 Ampicilina</w:t>
      </w:r>
    </w:p>
    <w:p w14:paraId="013B29CC" w14:textId="2B2DB133" w:rsidR="00923DFD" w:rsidRPr="002B4DFD" w:rsidRDefault="00923DFD" w:rsidP="00923DFD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2.3. Tazobactam </w:t>
      </w:r>
      <w:r w:rsidRPr="002B4DFD">
        <w:rPr>
          <w:rFonts w:ascii="Calibri" w:eastAsia="Calibri" w:hAnsi="Calibri" w:cs="Calibri"/>
          <w:bCs/>
          <w:sz w:val="18"/>
          <w:szCs w:val="18"/>
        </w:rPr>
        <w:sym w:font="Wingdings" w:char="F0E0"/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 Piperacilina</w:t>
      </w:r>
    </w:p>
    <w:p w14:paraId="447AD836" w14:textId="77777777" w:rsidR="004E52C7" w:rsidRPr="002B4DFD" w:rsidRDefault="004E52C7" w:rsidP="00923DFD">
      <w:pPr>
        <w:rPr>
          <w:rFonts w:ascii="Calibri" w:eastAsia="Calibri" w:hAnsi="Calibri" w:cs="Calibri"/>
          <w:bCs/>
          <w:sz w:val="18"/>
          <w:szCs w:val="18"/>
        </w:rPr>
      </w:pPr>
    </w:p>
    <w:p w14:paraId="2B4EC078" w14:textId="090B6CC4" w:rsidR="004E52C7" w:rsidRPr="002B4DFD" w:rsidRDefault="004E52C7" w:rsidP="00923DFD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 xml:space="preserve">3.Cefalosporinas </w:t>
      </w:r>
      <w:r w:rsidRPr="002B4DFD">
        <w:rPr>
          <w:rFonts w:ascii="Calibri" w:eastAsia="Calibri" w:hAnsi="Calibri" w:cs="Calibri"/>
          <w:b/>
          <w:i/>
          <w:iCs/>
          <w:sz w:val="18"/>
          <w:szCs w:val="18"/>
        </w:rPr>
        <w:t>(ninguna cubre anaerobios)</w:t>
      </w:r>
    </w:p>
    <w:p w14:paraId="2AF1BF45" w14:textId="6A5F82F9" w:rsidR="004E52C7" w:rsidRPr="002B4DFD" w:rsidRDefault="004E52C7" w:rsidP="00923DFD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*Regla del AUTO: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Cef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…A </w:t>
      </w:r>
      <w:r w:rsidRPr="002B4DFD">
        <w:rPr>
          <w:rFonts w:ascii="Calibri" w:eastAsia="Calibri" w:hAnsi="Calibri" w:cs="Calibri"/>
          <w:bCs/>
          <w:sz w:val="18"/>
          <w:szCs w:val="18"/>
        </w:rPr>
        <w:sym w:font="Wingdings" w:char="F0E0"/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 1era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generaacion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/ U </w:t>
      </w:r>
      <w:r w:rsidRPr="002B4DFD">
        <w:rPr>
          <w:rFonts w:ascii="Calibri" w:eastAsia="Calibri" w:hAnsi="Calibri" w:cs="Calibri"/>
          <w:bCs/>
          <w:sz w:val="18"/>
          <w:szCs w:val="18"/>
        </w:rPr>
        <w:sym w:font="Wingdings" w:char="F0E0"/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 2da G / T/O </w:t>
      </w:r>
      <w:r w:rsidRPr="002B4DFD">
        <w:rPr>
          <w:rFonts w:ascii="Calibri" w:eastAsia="Calibri" w:hAnsi="Calibri" w:cs="Calibri"/>
          <w:bCs/>
          <w:sz w:val="18"/>
          <w:szCs w:val="18"/>
        </w:rPr>
        <w:sym w:font="Wingdings" w:char="F0E0"/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 3raG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5856"/>
      </w:tblGrid>
      <w:tr w:rsidR="004E52C7" w:rsidRPr="002B4DFD" w14:paraId="4BD3175E" w14:textId="77777777" w:rsidTr="004E52C7">
        <w:tc>
          <w:tcPr>
            <w:tcW w:w="704" w:type="dxa"/>
          </w:tcPr>
          <w:p w14:paraId="2D7BC174" w14:textId="37FEE370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Gen</w:t>
            </w:r>
          </w:p>
        </w:tc>
        <w:tc>
          <w:tcPr>
            <w:tcW w:w="2268" w:type="dxa"/>
          </w:tcPr>
          <w:p w14:paraId="7FB93D54" w14:textId="62F5243C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Cefalosporina</w:t>
            </w:r>
          </w:p>
        </w:tc>
        <w:tc>
          <w:tcPr>
            <w:tcW w:w="5856" w:type="dxa"/>
          </w:tcPr>
          <w:p w14:paraId="0072B695" w14:textId="294F88D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Cobertura</w:t>
            </w:r>
          </w:p>
        </w:tc>
      </w:tr>
      <w:tr w:rsidR="004E52C7" w:rsidRPr="002B4DFD" w14:paraId="016CD07B" w14:textId="77777777" w:rsidTr="004E52C7">
        <w:tc>
          <w:tcPr>
            <w:tcW w:w="704" w:type="dxa"/>
          </w:tcPr>
          <w:p w14:paraId="7C34558D" w14:textId="5F0AEA33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1°</w:t>
            </w:r>
          </w:p>
        </w:tc>
        <w:tc>
          <w:tcPr>
            <w:tcW w:w="2268" w:type="dxa"/>
          </w:tcPr>
          <w:p w14:paraId="739CF76D" w14:textId="71B697ED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Cefadoroxilo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VO</w:t>
            </w:r>
          </w:p>
          <w:p w14:paraId="7EC2F6CF" w14:textId="3E1951CF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Cefazolina EV</w:t>
            </w:r>
          </w:p>
        </w:tc>
        <w:tc>
          <w:tcPr>
            <w:tcW w:w="5856" w:type="dxa"/>
          </w:tcPr>
          <w:p w14:paraId="55C6DBCD" w14:textId="7777777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GRAM POSITIVOS: Estreptococo y estafilococo</w:t>
            </w:r>
          </w:p>
          <w:p w14:paraId="18835551" w14:textId="508089B3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ALGUNOS GRAM (-): Enterobacterias (</w:t>
            </w:r>
            <w:proofErr w:type="spellStart"/>
            <w:proofErr w:type="gram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E.Coli</w:t>
            </w:r>
            <w:proofErr w:type="spellEnd"/>
            <w:proofErr w:type="gram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, Salmonella,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Shigella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, Proteus,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Enterobacter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,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etc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) </w:t>
            </w: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sym w:font="Wingdings" w:char="F0E0"/>
            </w: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excelente herramienta para manejo de ITU</w:t>
            </w:r>
          </w:p>
        </w:tc>
      </w:tr>
      <w:tr w:rsidR="004E52C7" w:rsidRPr="002B4DFD" w14:paraId="20402089" w14:textId="77777777" w:rsidTr="004E52C7">
        <w:tc>
          <w:tcPr>
            <w:tcW w:w="704" w:type="dxa"/>
          </w:tcPr>
          <w:p w14:paraId="4686C02C" w14:textId="30F317FF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2°</w:t>
            </w:r>
          </w:p>
        </w:tc>
        <w:tc>
          <w:tcPr>
            <w:tcW w:w="2268" w:type="dxa"/>
          </w:tcPr>
          <w:p w14:paraId="3A872862" w14:textId="1E22491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Cefuroximo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axetil</w:t>
            </w:r>
            <w:proofErr w:type="spellEnd"/>
          </w:p>
        </w:tc>
        <w:tc>
          <w:tcPr>
            <w:tcW w:w="5856" w:type="dxa"/>
          </w:tcPr>
          <w:p w14:paraId="6EEFD7CC" w14:textId="3AFF194D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-Misma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coebrtura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que 1° G</w:t>
            </w:r>
          </w:p>
          <w:p w14:paraId="6E251915" w14:textId="02369BA2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-Mejoran la cobertura para neumococo y para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gram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(-)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xq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agrega cobertura para H.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influenzae</w:t>
            </w:r>
            <w:proofErr w:type="spellEnd"/>
          </w:p>
        </w:tc>
      </w:tr>
      <w:tr w:rsidR="004E52C7" w:rsidRPr="002B4DFD" w14:paraId="7308BF26" w14:textId="77777777" w:rsidTr="004E52C7">
        <w:tc>
          <w:tcPr>
            <w:tcW w:w="704" w:type="dxa"/>
          </w:tcPr>
          <w:p w14:paraId="572CDC71" w14:textId="13698ABA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3ª</w:t>
            </w:r>
          </w:p>
        </w:tc>
        <w:tc>
          <w:tcPr>
            <w:tcW w:w="2268" w:type="dxa"/>
          </w:tcPr>
          <w:p w14:paraId="6DE901DC" w14:textId="7777777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Ceftriaxona EV (c24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hrs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)</w:t>
            </w:r>
          </w:p>
          <w:p w14:paraId="5BFBF88C" w14:textId="7777777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Cefotaximo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EV (c 8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hrs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)</w:t>
            </w:r>
          </w:p>
          <w:p w14:paraId="6F11CF7D" w14:textId="103E1999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VO: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Cefpodoxima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, Cefixima</w:t>
            </w:r>
          </w:p>
        </w:tc>
        <w:tc>
          <w:tcPr>
            <w:tcW w:w="5856" w:type="dxa"/>
          </w:tcPr>
          <w:p w14:paraId="6254B0E7" w14:textId="7777777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-Misma cobertura que 2G, pero mejora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aun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mas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la cobertura contra: neumococo,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gram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(-)</w:t>
            </w:r>
          </w:p>
          <w:p w14:paraId="1BBF6DC5" w14:textId="7777777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-Desventaja: disminuye cobertura para Gram (+)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xq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NO cubre </w:t>
            </w:r>
            <w:proofErr w:type="spellStart"/>
            <w:proofErr w:type="gram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S.aureus</w:t>
            </w:r>
            <w:proofErr w:type="spellEnd"/>
            <w:proofErr w:type="gramEnd"/>
          </w:p>
          <w:p w14:paraId="1951D298" w14:textId="54D88752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-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Vetnaja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: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xubre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neisseria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(de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eleccion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en meningitis, uretritis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gonoci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)</w:t>
            </w:r>
          </w:p>
        </w:tc>
      </w:tr>
      <w:tr w:rsidR="004E52C7" w:rsidRPr="002B4DFD" w14:paraId="466240B6" w14:textId="77777777" w:rsidTr="004E52C7">
        <w:tc>
          <w:tcPr>
            <w:tcW w:w="704" w:type="dxa"/>
          </w:tcPr>
          <w:p w14:paraId="3199FBE8" w14:textId="7EA06313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3B </w:t>
            </w:r>
          </w:p>
        </w:tc>
        <w:tc>
          <w:tcPr>
            <w:tcW w:w="2268" w:type="dxa"/>
          </w:tcPr>
          <w:p w14:paraId="02D9904B" w14:textId="7777777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Ceftazidima</w:t>
            </w:r>
          </w:p>
          <w:p w14:paraId="2F919D4E" w14:textId="7777777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Cefoperazona</w:t>
            </w:r>
          </w:p>
          <w:p w14:paraId="7B61CAB8" w14:textId="3413F434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(Cubren PSAE)</w:t>
            </w:r>
          </w:p>
        </w:tc>
        <w:tc>
          <w:tcPr>
            <w:tcW w:w="5856" w:type="dxa"/>
          </w:tcPr>
          <w:p w14:paraId="24650B7F" w14:textId="7777777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-Misma cobertura que </w:t>
            </w:r>
            <w:proofErr w:type="gram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ceftriaxona</w:t>
            </w:r>
            <w:proofErr w:type="gram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pero agrega: PSAE y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Acinetobacter</w:t>
            </w:r>
            <w:proofErr w:type="spellEnd"/>
          </w:p>
          <w:p w14:paraId="71AAF412" w14:textId="1C816362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-Desventaja: cubren mal neumococo</w:t>
            </w:r>
          </w:p>
        </w:tc>
      </w:tr>
      <w:tr w:rsidR="004E52C7" w:rsidRPr="002B4DFD" w14:paraId="14D88B9C" w14:textId="77777777" w:rsidTr="004E52C7">
        <w:tc>
          <w:tcPr>
            <w:tcW w:w="704" w:type="dxa"/>
          </w:tcPr>
          <w:p w14:paraId="42596ECB" w14:textId="2893505D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4°</w:t>
            </w:r>
          </w:p>
        </w:tc>
        <w:tc>
          <w:tcPr>
            <w:tcW w:w="2268" w:type="dxa"/>
          </w:tcPr>
          <w:p w14:paraId="04FED544" w14:textId="7777777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Cefepime</w:t>
            </w:r>
            <w:proofErr w:type="spellEnd"/>
          </w:p>
          <w:p w14:paraId="7BFC3211" w14:textId="56E44851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lastRenderedPageBreak/>
              <w:t>Cefpiroma</w:t>
            </w:r>
            <w:proofErr w:type="spellEnd"/>
          </w:p>
        </w:tc>
        <w:tc>
          <w:tcPr>
            <w:tcW w:w="5856" w:type="dxa"/>
          </w:tcPr>
          <w:p w14:paraId="6F17971B" w14:textId="7777777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lastRenderedPageBreak/>
              <w:t xml:space="preserve">-Misma cobertura que 1°-2° y 3° G: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gram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(+),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gram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(-), PSAE </w:t>
            </w:r>
          </w:p>
          <w:p w14:paraId="1519AB97" w14:textId="57B74BC9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lastRenderedPageBreak/>
              <w:t>PERO NO CUBRE ANAEROBIOS</w:t>
            </w:r>
          </w:p>
        </w:tc>
      </w:tr>
      <w:tr w:rsidR="004E52C7" w:rsidRPr="002B4DFD" w14:paraId="36288471" w14:textId="77777777" w:rsidTr="004E52C7">
        <w:tc>
          <w:tcPr>
            <w:tcW w:w="704" w:type="dxa"/>
          </w:tcPr>
          <w:p w14:paraId="6EA9D37B" w14:textId="387E82AE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lastRenderedPageBreak/>
              <w:t>5°</w:t>
            </w:r>
          </w:p>
        </w:tc>
        <w:tc>
          <w:tcPr>
            <w:tcW w:w="2268" w:type="dxa"/>
          </w:tcPr>
          <w:p w14:paraId="04231225" w14:textId="6E3D87B9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Ceftarolina</w:t>
            </w:r>
            <w:proofErr w:type="spellEnd"/>
          </w:p>
        </w:tc>
        <w:tc>
          <w:tcPr>
            <w:tcW w:w="5856" w:type="dxa"/>
          </w:tcPr>
          <w:p w14:paraId="551D542F" w14:textId="7777777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-Cobertura similar a CF 1°G, pero la 5°g se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amplia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a cubrir SAMR neumococo resistente</w:t>
            </w:r>
          </w:p>
          <w:p w14:paraId="507BBDAD" w14:textId="2DC1DA03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*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Unico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betalactamico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que si cubre al SAMR</w:t>
            </w:r>
          </w:p>
        </w:tc>
      </w:tr>
      <w:tr w:rsidR="004E52C7" w:rsidRPr="002B4DFD" w14:paraId="05AEC28C" w14:textId="77777777" w:rsidTr="004E52C7">
        <w:tc>
          <w:tcPr>
            <w:tcW w:w="704" w:type="dxa"/>
          </w:tcPr>
          <w:p w14:paraId="1650569A" w14:textId="268FEBAC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6°</w:t>
            </w:r>
          </w:p>
        </w:tc>
        <w:tc>
          <w:tcPr>
            <w:tcW w:w="2268" w:type="dxa"/>
          </w:tcPr>
          <w:p w14:paraId="23170007" w14:textId="6C0A7D09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Cefiderocol</w:t>
            </w:r>
            <w:proofErr w:type="spellEnd"/>
          </w:p>
        </w:tc>
        <w:tc>
          <w:tcPr>
            <w:tcW w:w="5856" w:type="dxa"/>
          </w:tcPr>
          <w:p w14:paraId="389AEED0" w14:textId="77777777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-Misma cobertura que 4° G</w:t>
            </w:r>
          </w:p>
          <w:p w14:paraId="4468DB38" w14:textId="6CE2F490" w:rsidR="004E52C7" w:rsidRPr="002B4DFD" w:rsidRDefault="004E52C7" w:rsidP="00923DFD">
            <w:pPr>
              <w:rPr>
                <w:rFonts w:ascii="Calibri" w:eastAsia="Calibri" w:hAnsi="Calibri" w:cs="Calibri"/>
                <w:bCs/>
                <w:sz w:val="18"/>
                <w:szCs w:val="18"/>
              </w:rPr>
            </w:pPr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-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Ademas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cubre: BLEE (+) y 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Carbapenemasas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 xml:space="preserve"> y raras (</w:t>
            </w:r>
            <w:proofErr w:type="spellStart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Burkholderia</w:t>
            </w:r>
            <w:proofErr w:type="spellEnd"/>
            <w:r w:rsidRPr="002B4DFD">
              <w:rPr>
                <w:rFonts w:ascii="Calibri" w:eastAsia="Calibri" w:hAnsi="Calibri" w:cs="Calibri"/>
                <w:bCs/>
                <w:sz w:val="18"/>
                <w:szCs w:val="18"/>
              </w:rPr>
              <w:t>)</w:t>
            </w:r>
          </w:p>
        </w:tc>
      </w:tr>
    </w:tbl>
    <w:p w14:paraId="7997E5D3" w14:textId="77777777" w:rsidR="004E52C7" w:rsidRPr="002B4DFD" w:rsidRDefault="004E52C7" w:rsidP="00923DFD">
      <w:pPr>
        <w:rPr>
          <w:rFonts w:ascii="Calibri" w:eastAsia="Calibri" w:hAnsi="Calibri" w:cs="Calibri"/>
          <w:bCs/>
          <w:sz w:val="18"/>
          <w:szCs w:val="18"/>
        </w:rPr>
      </w:pPr>
    </w:p>
    <w:p w14:paraId="16FC1E64" w14:textId="699F6821" w:rsidR="00BD5808" w:rsidRPr="002B4DFD" w:rsidRDefault="00BD5808" w:rsidP="00923DFD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>4.Carbapenemicos*</w:t>
      </w:r>
    </w:p>
    <w:p w14:paraId="3B606B87" w14:textId="764B9522" w:rsidR="00BD5808" w:rsidRPr="002B4DFD" w:rsidRDefault="00BD5808" w:rsidP="00BD5808">
      <w:pPr>
        <w:pStyle w:val="Prrafodelista"/>
        <w:numPr>
          <w:ilvl w:val="0"/>
          <w:numId w:val="7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Tipos: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Imipenem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, Meropenem (caro),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Ertapenem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(barato y se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admin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1 v al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dia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>)</w:t>
      </w:r>
    </w:p>
    <w:p w14:paraId="4A8C0041" w14:textId="70B5EA63" w:rsidR="00BD5808" w:rsidRPr="002B4DFD" w:rsidRDefault="00BD5808" w:rsidP="00BD5808">
      <w:pPr>
        <w:pStyle w:val="Prrafodelista"/>
        <w:numPr>
          <w:ilvl w:val="0"/>
          <w:numId w:val="7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Cobertura: Gram (-) y Gram (+), BLEE (+), PSAE (excepto el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ertapenem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) y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Acinetobacetr</w:t>
      </w:r>
      <w:proofErr w:type="spellEnd"/>
    </w:p>
    <w:p w14:paraId="7565DF93" w14:textId="77777777" w:rsidR="00BD5808" w:rsidRPr="002B4DFD" w:rsidRDefault="00BD5808" w:rsidP="00923DFD">
      <w:pPr>
        <w:rPr>
          <w:rFonts w:ascii="Calibri" w:eastAsia="Calibri" w:hAnsi="Calibri" w:cs="Calibri"/>
          <w:bCs/>
          <w:sz w:val="18"/>
          <w:szCs w:val="18"/>
        </w:rPr>
      </w:pPr>
    </w:p>
    <w:p w14:paraId="7E855D4F" w14:textId="509B1C74" w:rsidR="00BD5808" w:rsidRPr="002B4DFD" w:rsidRDefault="00BD5808" w:rsidP="00923DFD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>5.Monobactames*</w:t>
      </w:r>
    </w:p>
    <w:p w14:paraId="75E37944" w14:textId="62A2C74C" w:rsidR="00BD5808" w:rsidRPr="002B4DFD" w:rsidRDefault="00BD5808" w:rsidP="00BD5808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Tipos: Aztreonam</w:t>
      </w:r>
    </w:p>
    <w:p w14:paraId="23C1D4CE" w14:textId="42D3C0E0" w:rsidR="00BD5808" w:rsidRPr="002B4DFD" w:rsidRDefault="00BD5808" w:rsidP="00BD5808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Cobertura: Gram (-) incluyendo PSAE y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Acinetobacter</w:t>
      </w:r>
      <w:proofErr w:type="spellEnd"/>
    </w:p>
    <w:p w14:paraId="4B9353BB" w14:textId="74BB6474" w:rsidR="00BD5808" w:rsidRPr="002B4DFD" w:rsidRDefault="00BD5808" w:rsidP="00BD5808">
      <w:pPr>
        <w:rPr>
          <w:rFonts w:ascii="Calibri" w:eastAsia="Calibri" w:hAnsi="Calibri" w:cs="Calibri"/>
          <w:bCs/>
          <w:i/>
          <w:iCs/>
          <w:sz w:val="18"/>
          <w:szCs w:val="18"/>
        </w:rPr>
      </w:pPr>
      <w:r w:rsidRPr="002B4DFD">
        <w:rPr>
          <w:rFonts w:ascii="Calibri" w:eastAsia="Calibri" w:hAnsi="Calibri" w:cs="Calibri"/>
          <w:bCs/>
          <w:i/>
          <w:iCs/>
          <w:sz w:val="18"/>
          <w:szCs w:val="18"/>
        </w:rPr>
        <w:t>*Se dejan para MO resistentes como la PSAE</w:t>
      </w:r>
    </w:p>
    <w:p w14:paraId="0C807C4A" w14:textId="77777777" w:rsidR="009B3721" w:rsidRPr="002B4DFD" w:rsidRDefault="009B3721" w:rsidP="00BD5808">
      <w:pPr>
        <w:rPr>
          <w:rFonts w:ascii="Calibri" w:eastAsia="Calibri" w:hAnsi="Calibri" w:cs="Calibri"/>
          <w:bCs/>
          <w:i/>
          <w:iCs/>
          <w:sz w:val="18"/>
          <w:szCs w:val="18"/>
        </w:rPr>
      </w:pPr>
    </w:p>
    <w:p w14:paraId="2BF1900B" w14:textId="745CE026" w:rsidR="009B3721" w:rsidRPr="002B4DFD" w:rsidRDefault="009B3721" w:rsidP="00BD5808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QUINOLONAS</w:t>
      </w:r>
    </w:p>
    <w:p w14:paraId="42166666" w14:textId="3C0A695D" w:rsidR="009B3721" w:rsidRPr="002B4DFD" w:rsidRDefault="009B3721" w:rsidP="00BD5808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noProof/>
          <w:sz w:val="18"/>
          <w:szCs w:val="18"/>
          <w14:ligatures w14:val="standardContextual"/>
        </w:rPr>
        <w:drawing>
          <wp:inline distT="0" distB="0" distL="0" distR="0" wp14:anchorId="7678E4A8" wp14:editId="76BDB2E0">
            <wp:extent cx="2379601" cy="1506682"/>
            <wp:effectExtent l="0" t="0" r="0" b="5080"/>
            <wp:docPr id="1613009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09205" name="Imagen 16130092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252" cy="152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20B7" w14:textId="607B626D" w:rsidR="009B3721" w:rsidRPr="002B4DFD" w:rsidRDefault="009B3721" w:rsidP="00BD5808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*Respuesta parcial a </w:t>
      </w:r>
      <w:proofErr w:type="spellStart"/>
      <w:proofErr w:type="gramStart"/>
      <w:r w:rsidRPr="002B4DFD">
        <w:rPr>
          <w:rFonts w:ascii="Calibri" w:eastAsia="Calibri" w:hAnsi="Calibri" w:cs="Calibri"/>
          <w:bCs/>
          <w:sz w:val="18"/>
          <w:szCs w:val="18"/>
        </w:rPr>
        <w:t>S.aureus</w:t>
      </w:r>
      <w:proofErr w:type="spellEnd"/>
      <w:proofErr w:type="gram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, pero es una buena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opcion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si el antibiograma el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Saureus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tiene alta resistencia a otros ATB </w:t>
      </w:r>
    </w:p>
    <w:p w14:paraId="0F078013" w14:textId="152367D3" w:rsidR="009B3721" w:rsidRDefault="009B3721" w:rsidP="00BD5808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**Moxifloxacino desventaja: disminuye su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accion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a nivel urinario y que por eso algunos la consideran como 3era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generacion</w:t>
      </w:r>
      <w:proofErr w:type="spellEnd"/>
    </w:p>
    <w:p w14:paraId="2561D350" w14:textId="77777777" w:rsidR="002B4DFD" w:rsidRPr="002B4DFD" w:rsidRDefault="002B4DFD" w:rsidP="00BD5808">
      <w:pPr>
        <w:rPr>
          <w:rFonts w:ascii="Calibri" w:eastAsia="Calibri" w:hAnsi="Calibri" w:cs="Calibri"/>
          <w:bCs/>
          <w:sz w:val="18"/>
          <w:szCs w:val="18"/>
        </w:rPr>
      </w:pPr>
    </w:p>
    <w:p w14:paraId="7294E996" w14:textId="77777777" w:rsidR="009B3721" w:rsidRPr="002B4DFD" w:rsidRDefault="009B3721" w:rsidP="00BD5808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>MACROLIDOS</w:t>
      </w:r>
    </w:p>
    <w:p w14:paraId="6DC9A04F" w14:textId="77777777" w:rsidR="009B3721" w:rsidRPr="002B4DFD" w:rsidRDefault="009B3721" w:rsidP="00BD5808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Azitromicina se toma 1 v/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dia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x 5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dias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&gt; Claritromicina 2v/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dia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x 10 d&gt;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Eitromicina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4 v/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dia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x 10 d</w:t>
      </w:r>
    </w:p>
    <w:p w14:paraId="5AC870B5" w14:textId="1A7AA2F0" w:rsidR="009B3721" w:rsidRPr="002B4DFD" w:rsidRDefault="009B3721" w:rsidP="00BD5808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Cobertura amplia pero no son tan potentes como ATB</w:t>
      </w:r>
    </w:p>
    <w:p w14:paraId="3C614AF7" w14:textId="77777777" w:rsidR="00F953C3" w:rsidRPr="002B4DFD" w:rsidRDefault="00F953C3" w:rsidP="00F953C3">
      <w:pPr>
        <w:rPr>
          <w:rFonts w:ascii="Calibri" w:eastAsia="Calibri" w:hAnsi="Calibri" w:cs="Calibri"/>
          <w:bCs/>
          <w:sz w:val="18"/>
          <w:szCs w:val="18"/>
        </w:rPr>
      </w:pPr>
    </w:p>
    <w:p w14:paraId="3DD290C1" w14:textId="7DE5DD0C" w:rsidR="00F953C3" w:rsidRPr="002B4DFD" w:rsidRDefault="00F953C3" w:rsidP="00F953C3">
      <w:p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noProof/>
          <w:sz w:val="18"/>
          <w:szCs w:val="18"/>
          <w14:ligatures w14:val="standardContextual"/>
        </w:rPr>
        <w:drawing>
          <wp:inline distT="0" distB="0" distL="0" distR="0" wp14:anchorId="765E1D80" wp14:editId="0D650000">
            <wp:extent cx="2323519" cy="1111827"/>
            <wp:effectExtent l="0" t="0" r="635" b="6350"/>
            <wp:docPr id="19885692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69234" name="Imagen 19885692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255" cy="111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4881" w14:textId="77777777" w:rsidR="00F953C3" w:rsidRPr="002B4DFD" w:rsidRDefault="00F953C3" w:rsidP="00F953C3">
      <w:pPr>
        <w:rPr>
          <w:rFonts w:ascii="Calibri" w:eastAsia="Calibri" w:hAnsi="Calibri" w:cs="Calibri"/>
          <w:bCs/>
          <w:sz w:val="18"/>
          <w:szCs w:val="18"/>
        </w:rPr>
      </w:pPr>
    </w:p>
    <w:p w14:paraId="7A38C9D6" w14:textId="3AE4DAC9" w:rsidR="00F953C3" w:rsidRPr="002B4DFD" w:rsidRDefault="00F953C3" w:rsidP="00F953C3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>LINCOSAMINAS</w:t>
      </w:r>
    </w:p>
    <w:p w14:paraId="35155642" w14:textId="4855976E" w:rsidR="00F953C3" w:rsidRPr="002B4DFD" w:rsidRDefault="00F953C3" w:rsidP="00F953C3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Tipos: Clindamicina y lincomicina</w:t>
      </w:r>
    </w:p>
    <w:p w14:paraId="5B2BC9C3" w14:textId="7DB814CD" w:rsidR="00F953C3" w:rsidRPr="002B4DFD" w:rsidRDefault="00F953C3" w:rsidP="00F953C3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Cobertura: Gram (+) y Anaerobios</w:t>
      </w:r>
    </w:p>
    <w:p w14:paraId="7500300E" w14:textId="77777777" w:rsidR="00F953C3" w:rsidRPr="002B4DFD" w:rsidRDefault="00F953C3" w:rsidP="00F953C3">
      <w:pPr>
        <w:rPr>
          <w:rFonts w:ascii="Calibri" w:eastAsia="Calibri" w:hAnsi="Calibri" w:cs="Calibri"/>
          <w:bCs/>
          <w:sz w:val="18"/>
          <w:szCs w:val="18"/>
        </w:rPr>
      </w:pPr>
    </w:p>
    <w:p w14:paraId="7A518CD7" w14:textId="51C0D0B4" w:rsidR="00F953C3" w:rsidRPr="002B4DFD" w:rsidRDefault="00F953C3" w:rsidP="00F953C3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>GLICOPEPTIDOS</w:t>
      </w:r>
    </w:p>
    <w:p w14:paraId="1B45C672" w14:textId="51FC1159" w:rsidR="00F953C3" w:rsidRPr="002B4DFD" w:rsidRDefault="00F953C3" w:rsidP="00F953C3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Tipos: Vancomicina y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Teicoplanina</w:t>
      </w:r>
      <w:proofErr w:type="spellEnd"/>
    </w:p>
    <w:p w14:paraId="7D32F265" w14:textId="3741B71D" w:rsidR="00F953C3" w:rsidRPr="002B4DFD" w:rsidRDefault="00F953C3" w:rsidP="00F953C3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Cobertura: bacterias con resistencia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via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mutaciones de PBP (SAMR, Enterococo resistente a ampicilina y neumococo resistente a PNC)</w:t>
      </w:r>
    </w:p>
    <w:p w14:paraId="6B7784B2" w14:textId="77777777" w:rsidR="00F953C3" w:rsidRPr="002B4DFD" w:rsidRDefault="00F953C3" w:rsidP="00F953C3">
      <w:pPr>
        <w:rPr>
          <w:rFonts w:ascii="Calibri" w:eastAsia="Calibri" w:hAnsi="Calibri" w:cs="Calibri"/>
          <w:bCs/>
          <w:sz w:val="18"/>
          <w:szCs w:val="18"/>
        </w:rPr>
      </w:pPr>
    </w:p>
    <w:p w14:paraId="078923CE" w14:textId="51016A52" w:rsidR="00F953C3" w:rsidRPr="002B4DFD" w:rsidRDefault="00F953C3" w:rsidP="00F953C3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>NITROIMIDAZOLES</w:t>
      </w:r>
    </w:p>
    <w:p w14:paraId="68BD2FD5" w14:textId="1C5C75E3" w:rsidR="00F953C3" w:rsidRPr="002B4DFD" w:rsidRDefault="00F953C3" w:rsidP="00F953C3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lastRenderedPageBreak/>
        <w:t>Tipos: Metronidazol</w:t>
      </w:r>
    </w:p>
    <w:p w14:paraId="3B944F80" w14:textId="6D86C5CF" w:rsidR="00F953C3" w:rsidRPr="002B4DFD" w:rsidRDefault="00F953C3" w:rsidP="00F953C3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Cobertura: anaerobios, Protozoos (amebas,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giardia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y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tricomina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>=</w:t>
      </w:r>
    </w:p>
    <w:p w14:paraId="795F3E83" w14:textId="598DA132" w:rsidR="00F953C3" w:rsidRPr="002B4DFD" w:rsidRDefault="00F953C3" w:rsidP="00F953C3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>AMINOGLICOSIDOS</w:t>
      </w:r>
    </w:p>
    <w:p w14:paraId="48BA4055" w14:textId="68011A90" w:rsidR="00F953C3" w:rsidRPr="002B4DFD" w:rsidRDefault="00F953C3" w:rsidP="00F953C3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Estreptomicina (+ antiguo y + toxico (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oto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y nefrotóxica), se ocupa solo en TBC resistente a otros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fcos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>): enterobacterias</w:t>
      </w:r>
    </w:p>
    <w:p w14:paraId="1B28A309" w14:textId="77777777" w:rsidR="00F953C3" w:rsidRPr="002B4DFD" w:rsidRDefault="00F953C3" w:rsidP="00F953C3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Gentamicina (enterobacterias + S.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aureus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y PSAE (pero no tanta cobertura intensa para PSAE), </w:t>
      </w:r>
    </w:p>
    <w:p w14:paraId="7771636F" w14:textId="77B1EC61" w:rsidR="00F953C3" w:rsidRPr="002B4DFD" w:rsidRDefault="00F953C3" w:rsidP="00F953C3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Amikacina (mejora cobertura contra pseudomona</w:t>
      </w:r>
    </w:p>
    <w:p w14:paraId="7EEC7DB5" w14:textId="7FC64570" w:rsidR="00F953C3" w:rsidRPr="002B4DFD" w:rsidRDefault="00F953C3" w:rsidP="00071789">
      <w:pPr>
        <w:rPr>
          <w:rFonts w:ascii="Calibri" w:eastAsia="Calibri" w:hAnsi="Calibri" w:cs="Calibri"/>
          <w:bCs/>
          <w:sz w:val="18"/>
          <w:szCs w:val="18"/>
        </w:rPr>
      </w:pPr>
    </w:p>
    <w:p w14:paraId="0FFAC66D" w14:textId="3CF9C1FB" w:rsidR="00071789" w:rsidRPr="002B4DFD" w:rsidRDefault="00071789" w:rsidP="00071789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>OTROS ANTIBIOTICOS</w:t>
      </w:r>
    </w:p>
    <w:p w14:paraId="3E268A65" w14:textId="34F47B5B" w:rsidR="00071789" w:rsidRPr="002B4DFD" w:rsidRDefault="002B4DFD" w:rsidP="00071789">
      <w:pPr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</w:rPr>
        <w:t>-</w:t>
      </w:r>
      <w:r w:rsidR="00071789" w:rsidRPr="002B4DFD">
        <w:rPr>
          <w:rFonts w:ascii="Calibri" w:eastAsia="Calibri" w:hAnsi="Calibri" w:cs="Calibri"/>
          <w:b/>
          <w:sz w:val="18"/>
          <w:szCs w:val="18"/>
        </w:rPr>
        <w:t>SULFAS</w:t>
      </w:r>
    </w:p>
    <w:p w14:paraId="39BEDFA8" w14:textId="5E3F6308" w:rsidR="00071789" w:rsidRPr="002B4DFD" w:rsidRDefault="00071789" w:rsidP="00071789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Sulfametoxazol (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sintesis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acido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folico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en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bacetrias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) +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Trimetropin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</w:t>
      </w:r>
    </w:p>
    <w:p w14:paraId="0A2062C7" w14:textId="77777777" w:rsidR="00071789" w:rsidRPr="002B4DFD" w:rsidRDefault="00071789" w:rsidP="00071789">
      <w:pPr>
        <w:pStyle w:val="Prrafodelista"/>
        <w:numPr>
          <w:ilvl w:val="1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Cobertura: </w:t>
      </w:r>
    </w:p>
    <w:p w14:paraId="309F28C3" w14:textId="302803A3" w:rsidR="00071789" w:rsidRPr="002B4DFD" w:rsidRDefault="00071789" w:rsidP="00071789">
      <w:pPr>
        <w:pStyle w:val="Prrafodelista"/>
        <w:numPr>
          <w:ilvl w:val="2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Gram (+: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S.aureus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y estreptococo, pero no son tan potentes, </w:t>
      </w:r>
      <w:r w:rsidRPr="002B4DFD">
        <w:rPr>
          <w:rFonts w:ascii="Calibri" w:eastAsia="Calibri" w:hAnsi="Calibri" w:cs="Calibri"/>
          <w:bCs/>
          <w:i/>
          <w:iCs/>
          <w:sz w:val="18"/>
          <w:szCs w:val="18"/>
        </w:rPr>
        <w:t>pero en SAMR ya manejado con vancomicina y se da de alta para manejo VO podemos dejarlo con cotrimoxazol y rifampicina para el SAMR)</w:t>
      </w:r>
    </w:p>
    <w:p w14:paraId="4474CAFA" w14:textId="53A8EAAD" w:rsidR="00071789" w:rsidRPr="002B4DFD" w:rsidRDefault="00071789" w:rsidP="00071789">
      <w:pPr>
        <w:pStyle w:val="Prrafodelista"/>
        <w:numPr>
          <w:ilvl w:val="2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Enterobacterias</w:t>
      </w:r>
    </w:p>
    <w:p w14:paraId="5EFC4BD5" w14:textId="4A20F063" w:rsidR="00071789" w:rsidRPr="002B4DFD" w:rsidRDefault="00071789" w:rsidP="00071789">
      <w:pPr>
        <w:pStyle w:val="Prrafodelista"/>
        <w:numPr>
          <w:ilvl w:val="2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Pneumocystitis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: elección para el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tto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y profilaxis para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px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VIH</w:t>
      </w:r>
    </w:p>
    <w:p w14:paraId="27295D86" w14:textId="68DABB5F" w:rsidR="00071789" w:rsidRPr="002B4DFD" w:rsidRDefault="00071789" w:rsidP="00071789">
      <w:pPr>
        <w:pStyle w:val="Prrafodelista"/>
        <w:numPr>
          <w:ilvl w:val="2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Toxopasma</w:t>
      </w:r>
      <w:proofErr w:type="spellEnd"/>
    </w:p>
    <w:p w14:paraId="46A55424" w14:textId="14B66BD8" w:rsidR="00071789" w:rsidRPr="002B4DFD" w:rsidRDefault="00071789" w:rsidP="00071789">
      <w:pPr>
        <w:pStyle w:val="Prrafodelista"/>
        <w:numPr>
          <w:ilvl w:val="1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RAM: Riesgo de producir déficit de folato en forma crónica</w:t>
      </w:r>
    </w:p>
    <w:p w14:paraId="49C25C35" w14:textId="222D1CFD" w:rsidR="00071789" w:rsidRPr="002B4DFD" w:rsidRDefault="002B4DFD" w:rsidP="00071789">
      <w:pPr>
        <w:rPr>
          <w:rFonts w:ascii="Calibri" w:eastAsia="Calibri" w:hAnsi="Calibri" w:cs="Calibri"/>
          <w:b/>
          <w:sz w:val="18"/>
          <w:szCs w:val="18"/>
          <w:lang w:val="es-CL"/>
        </w:rPr>
      </w:pPr>
      <w:r w:rsidRPr="002B4DFD">
        <w:rPr>
          <w:rFonts w:ascii="Calibri" w:eastAsia="Calibri" w:hAnsi="Calibri" w:cs="Calibri"/>
          <w:b/>
          <w:sz w:val="18"/>
          <w:szCs w:val="18"/>
          <w:lang w:val="es-CL"/>
        </w:rPr>
        <w:t>-</w:t>
      </w:r>
      <w:r w:rsidR="00071789" w:rsidRPr="002B4DFD">
        <w:rPr>
          <w:rFonts w:ascii="Calibri" w:eastAsia="Calibri" w:hAnsi="Calibri" w:cs="Calibri"/>
          <w:b/>
          <w:sz w:val="18"/>
          <w:szCs w:val="18"/>
          <w:lang w:val="es-CL"/>
        </w:rPr>
        <w:t>FENICOLES</w:t>
      </w:r>
    </w:p>
    <w:p w14:paraId="58BBA7A6" w14:textId="7FAE77CC" w:rsidR="00071789" w:rsidRPr="002B4DFD" w:rsidRDefault="00071789" w:rsidP="00071789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Cloranfenicol </w:t>
      </w:r>
      <w:r w:rsidRPr="002B4DFD">
        <w:rPr>
          <w:rFonts w:ascii="Calibri" w:eastAsia="Calibri" w:hAnsi="Calibri" w:cs="Calibri"/>
          <w:bCs/>
          <w:sz w:val="18"/>
          <w:szCs w:val="18"/>
        </w:rPr>
        <w:sym w:font="Wingdings" w:char="F0E0"/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 RAM: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aplasia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medular. </w:t>
      </w:r>
    </w:p>
    <w:p w14:paraId="47CB6F1B" w14:textId="4E9BA3FC" w:rsidR="00071789" w:rsidRPr="002B4DFD" w:rsidRDefault="00071789" w:rsidP="00071789">
      <w:pPr>
        <w:pStyle w:val="Prrafodelista"/>
        <w:numPr>
          <w:ilvl w:val="1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Cobertura: amplia </w:t>
      </w:r>
      <w:r w:rsidRPr="002B4DFD">
        <w:rPr>
          <w:rFonts w:ascii="Calibri" w:eastAsia="Calibri" w:hAnsi="Calibri" w:cs="Calibri"/>
          <w:bCs/>
          <w:sz w:val="18"/>
          <w:szCs w:val="18"/>
        </w:rPr>
        <w:sym w:font="Wingdings" w:char="F0E0"/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 gran (+), gran (-) y anaerobios, pero no tiene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accion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bacetricida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intensa. </w:t>
      </w:r>
    </w:p>
    <w:p w14:paraId="3C8D492E" w14:textId="287E31A8" w:rsidR="00071789" w:rsidRPr="002B4DFD" w:rsidRDefault="00071789" w:rsidP="00071789">
      <w:pPr>
        <w:pStyle w:val="Prrafodelista"/>
        <w:numPr>
          <w:ilvl w:val="1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Mayor utilidad: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tto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como colirio ATB en conjuntivitis bacteriana</w:t>
      </w:r>
    </w:p>
    <w:p w14:paraId="19111D71" w14:textId="37BDE1F7" w:rsidR="00071789" w:rsidRPr="002B4DFD" w:rsidRDefault="002B4DFD" w:rsidP="00071789">
      <w:pPr>
        <w:rPr>
          <w:rFonts w:ascii="Calibri" w:eastAsia="Calibri" w:hAnsi="Calibri" w:cs="Calibri"/>
          <w:b/>
          <w:sz w:val="18"/>
          <w:szCs w:val="18"/>
        </w:rPr>
      </w:pPr>
      <w:r w:rsidRPr="002B4DFD">
        <w:rPr>
          <w:rFonts w:ascii="Calibri" w:eastAsia="Calibri" w:hAnsi="Calibri" w:cs="Calibri"/>
          <w:b/>
          <w:sz w:val="18"/>
          <w:szCs w:val="18"/>
        </w:rPr>
        <w:t>-</w:t>
      </w:r>
      <w:r w:rsidR="00071789" w:rsidRPr="002B4DFD">
        <w:rPr>
          <w:rFonts w:ascii="Calibri" w:eastAsia="Calibri" w:hAnsi="Calibri" w:cs="Calibri"/>
          <w:b/>
          <w:sz w:val="18"/>
          <w:szCs w:val="18"/>
        </w:rPr>
        <w:t>TETRACLINAS</w:t>
      </w:r>
    </w:p>
    <w:p w14:paraId="0B543992" w14:textId="41C21197" w:rsidR="00071789" w:rsidRPr="002B4DFD" w:rsidRDefault="00071789" w:rsidP="00071789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Tipos: </w:t>
      </w:r>
    </w:p>
    <w:p w14:paraId="4F7E0715" w14:textId="574C0C2A" w:rsidR="00071789" w:rsidRPr="002B4DFD" w:rsidRDefault="00071789" w:rsidP="00071789">
      <w:pPr>
        <w:pStyle w:val="Prrafodelista"/>
        <w:numPr>
          <w:ilvl w:val="1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Doxiciclina</w:t>
      </w:r>
    </w:p>
    <w:p w14:paraId="6F33A0CD" w14:textId="65047D31" w:rsidR="00071789" w:rsidRPr="002B4DFD" w:rsidRDefault="00071789" w:rsidP="00071789">
      <w:pPr>
        <w:pStyle w:val="Prrafodelista"/>
        <w:numPr>
          <w:ilvl w:val="1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Tetraciclina</w:t>
      </w:r>
    </w:p>
    <w:p w14:paraId="577BC117" w14:textId="114059C0" w:rsidR="00071789" w:rsidRPr="002B4DFD" w:rsidRDefault="00071789" w:rsidP="00071789">
      <w:pPr>
        <w:pStyle w:val="Prrafodelista"/>
        <w:numPr>
          <w:ilvl w:val="1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>Minociclina</w:t>
      </w:r>
    </w:p>
    <w:p w14:paraId="1881F446" w14:textId="69718F3F" w:rsidR="00071789" w:rsidRPr="002B4DFD" w:rsidRDefault="00071789" w:rsidP="00071789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r w:rsidRPr="002B4DFD">
        <w:rPr>
          <w:rFonts w:ascii="Calibri" w:eastAsia="Calibri" w:hAnsi="Calibri" w:cs="Calibri"/>
          <w:bCs/>
          <w:sz w:val="18"/>
          <w:szCs w:val="18"/>
        </w:rPr>
        <w:t xml:space="preserve">Cobertura: Gram (+) y (-), anaerobios </w:t>
      </w:r>
      <w:r w:rsidRPr="002B4DFD">
        <w:rPr>
          <w:rFonts w:ascii="Calibri" w:eastAsia="Calibri" w:hAnsi="Calibri" w:cs="Calibri"/>
          <w:bCs/>
          <w:sz w:val="18"/>
          <w:szCs w:val="18"/>
        </w:rPr>
        <w:sym w:font="Wingdings" w:char="F0E0"/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 se usan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mas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en MO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especificos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: uretritis no gonocócica, MO que en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algun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momento son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intracel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: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borrelia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, brúcela,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leptospira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y rickettsia </w:t>
      </w:r>
    </w:p>
    <w:p w14:paraId="1885DA5C" w14:textId="120C08E0" w:rsidR="00071789" w:rsidRPr="002B4DFD" w:rsidRDefault="00071789" w:rsidP="00071789">
      <w:pPr>
        <w:pStyle w:val="Prrafodelista"/>
        <w:numPr>
          <w:ilvl w:val="0"/>
          <w:numId w:val="9"/>
        </w:numPr>
        <w:rPr>
          <w:rFonts w:ascii="Calibri" w:eastAsia="Calibri" w:hAnsi="Calibri" w:cs="Calibri"/>
          <w:bCs/>
          <w:sz w:val="18"/>
          <w:szCs w:val="18"/>
        </w:rPr>
      </w:pP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Tigeciclina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: + potente </w:t>
      </w:r>
      <w:r w:rsidRPr="002B4DFD">
        <w:rPr>
          <w:rFonts w:ascii="Calibri" w:eastAsia="Calibri" w:hAnsi="Calibri" w:cs="Calibri"/>
          <w:bCs/>
          <w:sz w:val="18"/>
          <w:szCs w:val="18"/>
        </w:rPr>
        <w:sym w:font="Wingdings" w:char="F0E0"/>
      </w:r>
      <w:r w:rsidRPr="002B4DFD">
        <w:rPr>
          <w:rFonts w:ascii="Calibri" w:eastAsia="Calibri" w:hAnsi="Calibri" w:cs="Calibri"/>
          <w:bCs/>
          <w:sz w:val="18"/>
          <w:szCs w:val="18"/>
        </w:rPr>
        <w:t xml:space="preserve"> cobertura anterior + SAMR + mejora su cobertura para anaerobios (IAAS,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infx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 xml:space="preserve"> </w:t>
      </w:r>
      <w:proofErr w:type="spellStart"/>
      <w:r w:rsidRPr="002B4DFD">
        <w:rPr>
          <w:rFonts w:ascii="Calibri" w:eastAsia="Calibri" w:hAnsi="Calibri" w:cs="Calibri"/>
          <w:bCs/>
          <w:sz w:val="18"/>
          <w:szCs w:val="18"/>
        </w:rPr>
        <w:t>resisntes</w:t>
      </w:r>
      <w:proofErr w:type="spellEnd"/>
      <w:r w:rsidRPr="002B4DFD">
        <w:rPr>
          <w:rFonts w:ascii="Calibri" w:eastAsia="Calibri" w:hAnsi="Calibri" w:cs="Calibri"/>
          <w:bCs/>
          <w:sz w:val="18"/>
          <w:szCs w:val="18"/>
        </w:rPr>
        <w:t>), pero NO cubre a todas las sepas de PSAE.</w:t>
      </w:r>
    </w:p>
    <w:sectPr w:rsidR="00071789" w:rsidRPr="002B4D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5111"/>
    <w:multiLevelType w:val="hybridMultilevel"/>
    <w:tmpl w:val="8828D6E0"/>
    <w:lvl w:ilvl="0" w:tplc="2E640D1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B5AB7"/>
    <w:multiLevelType w:val="hybridMultilevel"/>
    <w:tmpl w:val="C83C2050"/>
    <w:lvl w:ilvl="0" w:tplc="2E640D1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17577"/>
    <w:multiLevelType w:val="hybridMultilevel"/>
    <w:tmpl w:val="54B2BF8E"/>
    <w:lvl w:ilvl="0" w:tplc="2E640D1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86023"/>
    <w:multiLevelType w:val="hybridMultilevel"/>
    <w:tmpl w:val="E43EA0C2"/>
    <w:lvl w:ilvl="0" w:tplc="2E640D1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235"/>
    <w:multiLevelType w:val="hybridMultilevel"/>
    <w:tmpl w:val="34AC0DA2"/>
    <w:lvl w:ilvl="0" w:tplc="2E640D1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15A47"/>
    <w:multiLevelType w:val="hybridMultilevel"/>
    <w:tmpl w:val="63DA38AA"/>
    <w:lvl w:ilvl="0" w:tplc="2E640D1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9195A"/>
    <w:multiLevelType w:val="hybridMultilevel"/>
    <w:tmpl w:val="AE743EBE"/>
    <w:lvl w:ilvl="0" w:tplc="2E640D1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B8665D"/>
    <w:multiLevelType w:val="hybridMultilevel"/>
    <w:tmpl w:val="7182188A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5E3CC8"/>
    <w:multiLevelType w:val="hybridMultilevel"/>
    <w:tmpl w:val="F4B43290"/>
    <w:lvl w:ilvl="0" w:tplc="2E640D1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509200">
    <w:abstractNumId w:val="0"/>
  </w:num>
  <w:num w:numId="2" w16cid:durableId="545341376">
    <w:abstractNumId w:val="7"/>
  </w:num>
  <w:num w:numId="3" w16cid:durableId="360669910">
    <w:abstractNumId w:val="8"/>
  </w:num>
  <w:num w:numId="4" w16cid:durableId="116416442">
    <w:abstractNumId w:val="2"/>
  </w:num>
  <w:num w:numId="5" w16cid:durableId="478769363">
    <w:abstractNumId w:val="1"/>
  </w:num>
  <w:num w:numId="6" w16cid:durableId="242958044">
    <w:abstractNumId w:val="5"/>
  </w:num>
  <w:num w:numId="7" w16cid:durableId="1037194146">
    <w:abstractNumId w:val="3"/>
  </w:num>
  <w:num w:numId="8" w16cid:durableId="575673663">
    <w:abstractNumId w:val="6"/>
  </w:num>
  <w:num w:numId="9" w16cid:durableId="1245147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4A"/>
    <w:rsid w:val="00071789"/>
    <w:rsid w:val="00081D0C"/>
    <w:rsid w:val="000E5335"/>
    <w:rsid w:val="00104B90"/>
    <w:rsid w:val="001B5F4A"/>
    <w:rsid w:val="002B4DFD"/>
    <w:rsid w:val="0046114A"/>
    <w:rsid w:val="004E52C7"/>
    <w:rsid w:val="00923DFD"/>
    <w:rsid w:val="009B3721"/>
    <w:rsid w:val="00AB5CE7"/>
    <w:rsid w:val="00BD5808"/>
    <w:rsid w:val="00D1267D"/>
    <w:rsid w:val="00E5035F"/>
    <w:rsid w:val="00F91806"/>
    <w:rsid w:val="00F9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FE1D0"/>
  <w15:chartTrackingRefBased/>
  <w15:docId w15:val="{538F7FB7-98D0-4149-AF51-C6FA15C1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F4A"/>
    <w:pPr>
      <w:spacing w:line="276" w:lineRule="auto"/>
    </w:pPr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B5F4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F4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F4A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F4A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F4A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F4A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F4A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F4A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F4A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F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F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F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F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F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F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B5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F4A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B5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F4A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B5F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F4A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B5F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F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F4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23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822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Bravo</dc:creator>
  <cp:keywords/>
  <dc:description/>
  <cp:lastModifiedBy>Veronica Bravo</cp:lastModifiedBy>
  <cp:revision>9</cp:revision>
  <dcterms:created xsi:type="dcterms:W3CDTF">2024-06-26T02:40:00Z</dcterms:created>
  <dcterms:modified xsi:type="dcterms:W3CDTF">2024-06-26T03:22:00Z</dcterms:modified>
</cp:coreProperties>
</file>