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qdix0wtvcmy" w:id="0"/>
      <w:bookmarkEnd w:id="0"/>
      <w:r w:rsidDel="00000000" w:rsidR="00000000" w:rsidRPr="00000000">
        <w:rPr>
          <w:rtl w:val="0"/>
        </w:rPr>
        <w:t xml:space="preserve"> DIABETES PREDICTIVE ANALYSIS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5098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09838"/>
                    </a:xfrm>
                    <a:prstGeom prst="rect"/>
                    <a:ln/>
                  </pic:spPr>
                </pic:pic>
              </a:graphicData>
            </a:graphic>
          </wp:anchor>
        </w:drawing>
      </w:r>
    </w:p>
    <w:p w:rsidR="00000000" w:rsidDel="00000000" w:rsidP="00000000" w:rsidRDefault="00000000" w:rsidRPr="00000000" w14:paraId="00000002">
      <w:pPr>
        <w:pStyle w:val="Heading1"/>
        <w:rPr/>
      </w:pPr>
      <w:bookmarkStart w:colFirst="0" w:colLast="0" w:name="_sht6rq4x9bxn"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aims to develop a predictive model for identifying individuals at risk of diabetes based on the PIMA Indian Diabetes Dataset. This dataset includes health-related features such as glucose levels, BMI, and age, providing valuable insights into the factors influencing diabetes.</w:t>
      </w:r>
    </w:p>
    <w:p w:rsidR="00000000" w:rsidDel="00000000" w:rsidP="00000000" w:rsidRDefault="00000000" w:rsidRPr="00000000" w14:paraId="00000004">
      <w:pPr>
        <w:pStyle w:val="Heading2"/>
        <w:rPr/>
      </w:pPr>
      <w:bookmarkStart w:colFirst="0" w:colLast="0" w:name="_hdibb034f7rh" w:id="2"/>
      <w:bookmarkEnd w:id="2"/>
      <w:r w:rsidDel="00000000" w:rsidR="00000000" w:rsidRPr="00000000">
        <w:rPr>
          <w:rtl w:val="0"/>
        </w:rPr>
        <w:t xml:space="preserve">Background Information</w:t>
      </w:r>
    </w:p>
    <w:p w:rsidR="00000000" w:rsidDel="00000000" w:rsidP="00000000" w:rsidRDefault="00000000" w:rsidRPr="00000000" w14:paraId="00000005">
      <w:pPr>
        <w:rPr/>
      </w:pPr>
      <w:r w:rsidDel="00000000" w:rsidR="00000000" w:rsidRPr="00000000">
        <w:rPr>
          <w:rtl w:val="0"/>
        </w:rPr>
        <w:t xml:space="preserve">Diabetes mellitus is a chronic metabolic disorder characterized by elevated blood glucose levels, resulting from insufficient insulin production or the body's inability to effectively utilize insulin. Insulin, a hormone produced by the pancreas, plays a crucial role in regulating blood sugar levels by facilitating the absorption of glucose into cells for energy.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two primary types of diabetes:</w:t>
      </w:r>
    </w:p>
    <w:p w:rsidR="00000000" w:rsidDel="00000000" w:rsidP="00000000" w:rsidRDefault="00000000" w:rsidRPr="00000000" w14:paraId="00000008">
      <w:pPr>
        <w:rPr>
          <w:b w:val="1"/>
          <w:i w:val="1"/>
        </w:rPr>
      </w:pPr>
      <w:r w:rsidDel="00000000" w:rsidR="00000000" w:rsidRPr="00000000">
        <w:rPr>
          <w:b w:val="1"/>
          <w:i w:val="1"/>
          <w:rtl w:val="0"/>
        </w:rPr>
        <w:t xml:space="preserve">1. Type 1 Diabetes:</w:t>
      </w:r>
    </w:p>
    <w:p w:rsidR="00000000" w:rsidDel="00000000" w:rsidP="00000000" w:rsidRDefault="00000000" w:rsidRPr="00000000" w14:paraId="00000009">
      <w:pPr>
        <w:rPr/>
      </w:pPr>
      <w:r w:rsidDel="00000000" w:rsidR="00000000" w:rsidRPr="00000000">
        <w:rPr>
          <w:rtl w:val="0"/>
        </w:rPr>
        <w:t xml:space="preserve">This form is typically diagnosed in childhood or adolescence and results from the immune system mistakenly attacking and destroying insulin-producing beta cells in the pancreas. Individuals with type 1 diabetes require lifelong insulin therapy for survival.</w:t>
      </w:r>
    </w:p>
    <w:p w:rsidR="00000000" w:rsidDel="00000000" w:rsidP="00000000" w:rsidRDefault="00000000" w:rsidRPr="00000000" w14:paraId="0000000A">
      <w:pPr>
        <w:rPr>
          <w:b w:val="1"/>
          <w:i w:val="1"/>
        </w:rPr>
      </w:pPr>
      <w:r w:rsidDel="00000000" w:rsidR="00000000" w:rsidRPr="00000000">
        <w:rPr>
          <w:b w:val="1"/>
          <w:i w:val="1"/>
          <w:rtl w:val="0"/>
        </w:rPr>
        <w:t xml:space="preserve">2.Type 2 Diabetes:</w:t>
      </w:r>
    </w:p>
    <w:p w:rsidR="00000000" w:rsidDel="00000000" w:rsidP="00000000" w:rsidRDefault="00000000" w:rsidRPr="00000000" w14:paraId="0000000B">
      <w:pPr>
        <w:rPr/>
      </w:pPr>
      <w:r w:rsidDel="00000000" w:rsidR="00000000" w:rsidRPr="00000000">
        <w:rPr>
          <w:rtl w:val="0"/>
        </w:rPr>
        <w:t xml:space="preserve">The more common type, often diagnosed in adulthood, results from a combination of insulin resistance (cells don't respond properly to insulin) and insufficient insulin production. Lifestyle factors, genetics, and obesity contribute to the development of type 2 diabetes. Management may involve lifestyle modifications, oral medications, or insulin therapy.</w:t>
      </w:r>
    </w:p>
    <w:p w:rsidR="00000000" w:rsidDel="00000000" w:rsidP="00000000" w:rsidRDefault="00000000" w:rsidRPr="00000000" w14:paraId="0000000C">
      <w:pPr>
        <w:pStyle w:val="Heading3"/>
        <w:rPr/>
      </w:pPr>
      <w:bookmarkStart w:colFirst="0" w:colLast="0" w:name="_5rum0bk08n21" w:id="3"/>
      <w:bookmarkEnd w:id="3"/>
      <w:r w:rsidDel="00000000" w:rsidR="00000000" w:rsidRPr="00000000">
        <w:rPr>
          <w:rtl w:val="0"/>
        </w:rPr>
        <w:t xml:space="preserve">Relevance to the Project:</w:t>
      </w:r>
    </w:p>
    <w:p w:rsidR="00000000" w:rsidDel="00000000" w:rsidP="00000000" w:rsidRDefault="00000000" w:rsidRPr="00000000" w14:paraId="0000000D">
      <w:pPr>
        <w:rPr/>
      </w:pPr>
      <w:r w:rsidDel="00000000" w:rsidR="00000000" w:rsidRPr="00000000">
        <w:rPr>
          <w:rtl w:val="0"/>
        </w:rPr>
        <w:t xml:space="preserve">The "Predicting Diabetes" project addresses the significance of early detection of diabetes, particularly type 2 diabetes. Timely identification of individuals at risk allows for preventive measures, lifestyle interventions, and effective management to mitigate complications associated with diabetes.</w:t>
      </w:r>
    </w:p>
    <w:p w:rsidR="00000000" w:rsidDel="00000000" w:rsidP="00000000" w:rsidRDefault="00000000" w:rsidRPr="00000000" w14:paraId="0000000E">
      <w:pPr>
        <w:pStyle w:val="Heading3"/>
        <w:rPr/>
      </w:pPr>
      <w:bookmarkStart w:colFirst="0" w:colLast="0" w:name="_rw7mmp54monm" w:id="4"/>
      <w:bookmarkEnd w:id="4"/>
      <w:r w:rsidDel="00000000" w:rsidR="00000000" w:rsidRPr="00000000">
        <w:rPr>
          <w:rtl w:val="0"/>
        </w:rPr>
        <w:t xml:space="preserve">Dimensions of Business Understanding</w:t>
      </w:r>
    </w:p>
    <w:p w:rsidR="00000000" w:rsidDel="00000000" w:rsidP="00000000" w:rsidRDefault="00000000" w:rsidRPr="00000000" w14:paraId="0000000F">
      <w:pPr>
        <w:rPr>
          <w:b w:val="1"/>
          <w:i w:val="1"/>
        </w:rPr>
      </w:pPr>
      <w:r w:rsidDel="00000000" w:rsidR="00000000" w:rsidRPr="00000000">
        <w:rPr>
          <w:b w:val="1"/>
          <w:i w:val="1"/>
          <w:rtl w:val="0"/>
        </w:rPr>
        <w:t xml:space="preserve">1. Healthcare Impact:</w:t>
      </w:r>
    </w:p>
    <w:p w:rsidR="00000000" w:rsidDel="00000000" w:rsidP="00000000" w:rsidRDefault="00000000" w:rsidRPr="00000000" w14:paraId="00000010">
      <w:pPr>
        <w:rPr/>
      </w:pPr>
      <w:r w:rsidDel="00000000" w:rsidR="00000000" w:rsidRPr="00000000">
        <w:rPr>
          <w:rtl w:val="0"/>
        </w:rPr>
        <w:t xml:space="preserve">The project aligns with healthcare goals by providing a tool for early prediction of diabetes. Health professionals can use the model's predictions to identify individuals at risk, enabling targeted interventions and personalized healthcare plans.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b w:val="1"/>
          <w:i w:val="1"/>
          <w:rtl w:val="0"/>
        </w:rPr>
        <w:t xml:space="preserve">3. Patient Empowerment:</w:t>
      </w:r>
    </w:p>
    <w:p w:rsidR="00000000" w:rsidDel="00000000" w:rsidP="00000000" w:rsidRDefault="00000000" w:rsidRPr="00000000" w14:paraId="00000015">
      <w:pPr>
        <w:rPr/>
      </w:pPr>
      <w:r w:rsidDel="00000000" w:rsidR="00000000" w:rsidRPr="00000000">
        <w:rPr>
          <w:rtl w:val="0"/>
        </w:rPr>
        <w:t xml:space="preserve">Individuals at risk of diabetes can benefit from early detection and lifestyle modifications. Communicating the results of the predictive model in an understandable manner empowers patients to make informed decisions about their health.</w:t>
      </w:r>
    </w:p>
    <w:p w:rsidR="00000000" w:rsidDel="00000000" w:rsidP="00000000" w:rsidRDefault="00000000" w:rsidRPr="00000000" w14:paraId="00000016">
      <w:pPr>
        <w:rPr>
          <w:b w:val="1"/>
          <w:i w:val="1"/>
        </w:rPr>
      </w:pPr>
      <w:r w:rsidDel="00000000" w:rsidR="00000000" w:rsidRPr="00000000">
        <w:rPr>
          <w:b w:val="1"/>
          <w:i w:val="1"/>
          <w:rtl w:val="0"/>
        </w:rPr>
        <w:t xml:space="preserve">4.Public Health:</w:t>
      </w:r>
    </w:p>
    <w:p w:rsidR="00000000" w:rsidDel="00000000" w:rsidP="00000000" w:rsidRDefault="00000000" w:rsidRPr="00000000" w14:paraId="00000017">
      <w:pPr>
        <w:rPr/>
      </w:pPr>
      <w:r w:rsidDel="00000000" w:rsidR="00000000" w:rsidRPr="00000000">
        <w:rPr>
          <w:rtl w:val="0"/>
        </w:rPr>
        <w:t xml:space="preserve">Diabetes has significant public health implications, contributing to a global burden of disease. The project's outcomes can inform public health strategies, emphasizing prevention and reducing the societal impact of diabetes.</w:t>
      </w:r>
    </w:p>
    <w:p w:rsidR="00000000" w:rsidDel="00000000" w:rsidP="00000000" w:rsidRDefault="00000000" w:rsidRPr="00000000" w14:paraId="00000018">
      <w:pPr>
        <w:rPr>
          <w:b w:val="1"/>
          <w:i w:val="1"/>
        </w:rPr>
      </w:pPr>
      <w:r w:rsidDel="00000000" w:rsidR="00000000" w:rsidRPr="00000000">
        <w:rPr>
          <w:b w:val="1"/>
          <w:i w:val="1"/>
          <w:rtl w:val="0"/>
        </w:rPr>
        <w:t xml:space="preserve">5.Ethical Considerations:</w:t>
      </w:r>
    </w:p>
    <w:p w:rsidR="00000000" w:rsidDel="00000000" w:rsidP="00000000" w:rsidRDefault="00000000" w:rsidRPr="00000000" w14:paraId="00000019">
      <w:pPr>
        <w:rPr/>
      </w:pPr>
      <w:r w:rsidDel="00000000" w:rsidR="00000000" w:rsidRPr="00000000">
        <w:rPr>
          <w:rtl w:val="0"/>
        </w:rPr>
        <w:t xml:space="preserve">Given the sensitive nature of health data, understanding diabetes underscores the ethical responsibility of handling personal health information with utmost care. Compliance with privacy regulations and ethical guidelines is paramount.</w:t>
      </w:r>
    </w:p>
    <w:p w:rsidR="00000000" w:rsidDel="00000000" w:rsidP="00000000" w:rsidRDefault="00000000" w:rsidRPr="00000000" w14:paraId="0000001A">
      <w:pPr>
        <w:rPr>
          <w:b w:val="1"/>
          <w:i w:val="1"/>
        </w:rPr>
      </w:pPr>
      <w:r w:rsidDel="00000000" w:rsidR="00000000" w:rsidRPr="00000000">
        <w:rPr>
          <w:b w:val="1"/>
          <w:i w:val="1"/>
          <w:rtl w:val="0"/>
        </w:rPr>
        <w:t xml:space="preserve">6. Business Decision-Making:</w:t>
      </w:r>
    </w:p>
    <w:p w:rsidR="00000000" w:rsidDel="00000000" w:rsidP="00000000" w:rsidRDefault="00000000" w:rsidRPr="00000000" w14:paraId="0000001B">
      <w:pPr>
        <w:rPr/>
      </w:pPr>
      <w:r w:rsidDel="00000000" w:rsidR="00000000" w:rsidRPr="00000000">
        <w:rPr>
          <w:rtl w:val="0"/>
        </w:rPr>
        <w:t xml:space="preserve">Decision-makers in healthcare institutions need to assess the practicality and integration of the predictive model into existing workflows. Understanding the business context ensures that the project aligns with organizational goals and contributes to improved patient outcomes.</w:t>
      </w:r>
    </w:p>
    <w:p w:rsidR="00000000" w:rsidDel="00000000" w:rsidP="00000000" w:rsidRDefault="00000000" w:rsidRPr="00000000" w14:paraId="0000001C">
      <w:pPr>
        <w:pStyle w:val="Heading2"/>
        <w:rPr/>
      </w:pPr>
      <w:bookmarkStart w:colFirst="0" w:colLast="0" w:name="_cp51of5hvqb" w:id="5"/>
      <w:bookmarkEnd w:id="5"/>
      <w:r w:rsidDel="00000000" w:rsidR="00000000" w:rsidRPr="00000000">
        <w:rPr>
          <w:rtl w:val="0"/>
        </w:rPr>
        <w:t xml:space="preserve">Context and Significance</w:t>
      </w:r>
    </w:p>
    <w:p w:rsidR="00000000" w:rsidDel="00000000" w:rsidP="00000000" w:rsidRDefault="00000000" w:rsidRPr="00000000" w14:paraId="0000001D">
      <w:pPr>
        <w:rPr/>
      </w:pPr>
      <w:r w:rsidDel="00000000" w:rsidR="00000000" w:rsidRPr="00000000">
        <w:rPr>
          <w:rtl w:val="0"/>
        </w:rPr>
        <w:t xml:space="preserve">Understanding the broader context within the healthcare domain, this project addresses the critical need for early diabetes detection. Early identification allows for timely intervention, reducing the risk of complications and improving overall health outcomes. The significance of this project lies in its potential to positively impact healthcare practices and individual well-being.</w:t>
      </w:r>
    </w:p>
    <w:p w:rsidR="00000000" w:rsidDel="00000000" w:rsidP="00000000" w:rsidRDefault="00000000" w:rsidRPr="00000000" w14:paraId="0000001E">
      <w:pPr>
        <w:pStyle w:val="Heading2"/>
        <w:rPr/>
      </w:pPr>
      <w:bookmarkStart w:colFirst="0" w:colLast="0" w:name="_mk2tndmsmx1" w:id="6"/>
      <w:bookmarkEnd w:id="6"/>
      <w:r w:rsidDel="00000000" w:rsidR="00000000" w:rsidRPr="00000000">
        <w:rPr>
          <w:rtl w:val="0"/>
        </w:rPr>
        <w:t xml:space="preserve">Stakeholders</w:t>
      </w:r>
    </w:p>
    <w:p w:rsidR="00000000" w:rsidDel="00000000" w:rsidP="00000000" w:rsidRDefault="00000000" w:rsidRPr="00000000" w14:paraId="0000001F">
      <w:pPr>
        <w:rPr/>
      </w:pPr>
      <w:r w:rsidDel="00000000" w:rsidR="00000000" w:rsidRPr="00000000">
        <w:rPr>
          <w:rtl w:val="0"/>
        </w:rPr>
        <w:t xml:space="preserve">Key stakeholders include healthcare professionals responsible for interpreting model predictions, decision-makers utilizing insights for preventive healthcare strategies, and individuals whose health is being assessed..</w:t>
      </w:r>
    </w:p>
    <w:p w:rsidR="00000000" w:rsidDel="00000000" w:rsidP="00000000" w:rsidRDefault="00000000" w:rsidRPr="00000000" w14:paraId="00000020">
      <w:pPr>
        <w:numPr>
          <w:ilvl w:val="0"/>
          <w:numId w:val="2"/>
        </w:numPr>
        <w:ind w:left="720" w:hanging="360"/>
        <w:rPr>
          <w:b w:val="1"/>
          <w:i w:val="1"/>
          <w:u w:val="none"/>
        </w:rPr>
      </w:pPr>
      <w:r w:rsidDel="00000000" w:rsidR="00000000" w:rsidRPr="00000000">
        <w:rPr>
          <w:b w:val="1"/>
          <w:i w:val="1"/>
          <w:rtl w:val="0"/>
        </w:rPr>
        <w:t xml:space="preserve">Healthcare Professionals:</w:t>
      </w:r>
    </w:p>
    <w:p w:rsidR="00000000" w:rsidDel="00000000" w:rsidP="00000000" w:rsidRDefault="00000000" w:rsidRPr="00000000" w14:paraId="00000021">
      <w:pPr>
        <w:ind w:left="720" w:firstLine="0"/>
        <w:rPr/>
      </w:pPr>
      <w:r w:rsidDel="00000000" w:rsidR="00000000" w:rsidRPr="00000000">
        <w:rPr>
          <w:rtl w:val="0"/>
        </w:rPr>
        <w:t xml:space="preserve">Stakeholders in the healthcare domain will be crucial for understanding the clinical significance of the model's predictions. Their input will guide the interpretability of the model for practical use.</w:t>
      </w:r>
    </w:p>
    <w:p w:rsidR="00000000" w:rsidDel="00000000" w:rsidP="00000000" w:rsidRDefault="00000000" w:rsidRPr="00000000" w14:paraId="00000022">
      <w:pPr>
        <w:numPr>
          <w:ilvl w:val="0"/>
          <w:numId w:val="2"/>
        </w:numPr>
        <w:ind w:left="720" w:hanging="360"/>
        <w:rPr>
          <w:b w:val="1"/>
          <w:i w:val="1"/>
          <w:u w:val="none"/>
        </w:rPr>
      </w:pPr>
      <w:r w:rsidDel="00000000" w:rsidR="00000000" w:rsidRPr="00000000">
        <w:rPr>
          <w:b w:val="1"/>
          <w:i w:val="1"/>
          <w:rtl w:val="0"/>
        </w:rPr>
        <w:t xml:space="preserve">Patients and Individuals:</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Individuals whose health is being assessed are stakeholders in the context of personal health outcomes. Communication strategies will be developed to convey model predictions in a clear and understandable manner, facilitating informed decision-making.</w:t>
      </w:r>
    </w:p>
    <w:p w:rsidR="00000000" w:rsidDel="00000000" w:rsidP="00000000" w:rsidRDefault="00000000" w:rsidRPr="00000000" w14:paraId="00000024">
      <w:pPr>
        <w:numPr>
          <w:ilvl w:val="0"/>
          <w:numId w:val="2"/>
        </w:numPr>
        <w:ind w:left="720" w:hanging="360"/>
        <w:rPr>
          <w:b w:val="1"/>
          <w:i w:val="1"/>
          <w:u w:val="none"/>
        </w:rPr>
      </w:pPr>
      <w:r w:rsidDel="00000000" w:rsidR="00000000" w:rsidRPr="00000000">
        <w:rPr>
          <w:b w:val="1"/>
          <w:i w:val="1"/>
          <w:rtl w:val="0"/>
        </w:rPr>
        <w:t xml:space="preserve">Decision-Makers in Healthcare Institutions:</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Those responsible for implementing predictive models in healthcare settings will be consulted to ensure that the model aligns with existing processes and contributes to improved patient outcomes.</w:t>
      </w:r>
    </w:p>
    <w:p w:rsidR="00000000" w:rsidDel="00000000" w:rsidP="00000000" w:rsidRDefault="00000000" w:rsidRPr="00000000" w14:paraId="00000026">
      <w:pPr>
        <w:rPr>
          <w:b w:val="1"/>
          <w:i w:val="1"/>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rtl w:val="0"/>
        </w:rPr>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b w:val="1"/>
          <w:i w:val="1"/>
          <w:u w:val="none"/>
        </w:rPr>
      </w:pPr>
      <w:r w:rsidDel="00000000" w:rsidR="00000000" w:rsidRPr="00000000">
        <w:rPr>
          <w:b w:val="1"/>
          <w:i w:val="1"/>
          <w:rtl w:val="0"/>
        </w:rPr>
        <w:t xml:space="preserve">Insurance Providers:</w:t>
      </w:r>
    </w:p>
    <w:p w:rsidR="00000000" w:rsidDel="00000000" w:rsidP="00000000" w:rsidRDefault="00000000" w:rsidRPr="00000000" w14:paraId="0000002B">
      <w:pPr>
        <w:ind w:left="720" w:firstLine="0"/>
        <w:rPr/>
      </w:pPr>
      <w:r w:rsidDel="00000000" w:rsidR="00000000" w:rsidRPr="00000000">
        <w:rPr>
          <w:rtl w:val="0"/>
        </w:rPr>
        <w:t xml:space="preserve">If applicable, insurance providers may have an interest in understanding the potential impact of the model on healthcare costs and the overall health of insured individuals.</w:t>
      </w:r>
    </w:p>
    <w:p w:rsidR="00000000" w:rsidDel="00000000" w:rsidP="00000000" w:rsidRDefault="00000000" w:rsidRPr="00000000" w14:paraId="0000002C">
      <w:pPr>
        <w:pStyle w:val="Heading2"/>
        <w:rPr/>
      </w:pPr>
      <w:bookmarkStart w:colFirst="0" w:colLast="0" w:name="_wvvukbe9a2zb" w:id="7"/>
      <w:bookmarkEnd w:id="7"/>
      <w:r w:rsidDel="00000000" w:rsidR="00000000" w:rsidRPr="00000000">
        <w:rPr>
          <w:rtl w:val="0"/>
        </w:rPr>
        <w:t xml:space="preserve">Success Criteria</w:t>
      </w:r>
    </w:p>
    <w:p w:rsidR="00000000" w:rsidDel="00000000" w:rsidP="00000000" w:rsidRDefault="00000000" w:rsidRPr="00000000" w14:paraId="0000002D">
      <w:pPr>
        <w:rPr/>
      </w:pPr>
      <w:r w:rsidDel="00000000" w:rsidR="00000000" w:rsidRPr="00000000">
        <w:rPr>
          <w:rtl w:val="0"/>
        </w:rPr>
        <w:t xml:space="preserve">Success is defined by achieving specified performance metrics, aligning with the project's primary objective of accurate diabetes prediction. The success criteria are designed to meet the needs of stakeholders and contribute to the overarching goal of improving healthcare outcomes.</w:t>
      </w:r>
    </w:p>
    <w:p w:rsidR="00000000" w:rsidDel="00000000" w:rsidP="00000000" w:rsidRDefault="00000000" w:rsidRPr="00000000" w14:paraId="0000002E">
      <w:pPr>
        <w:pStyle w:val="Heading2"/>
        <w:rPr/>
      </w:pPr>
      <w:bookmarkStart w:colFirst="0" w:colLast="0" w:name="_58c70utur3ao" w:id="8"/>
      <w:bookmarkEnd w:id="8"/>
      <w:r w:rsidDel="00000000" w:rsidR="00000000" w:rsidRPr="00000000">
        <w:rPr>
          <w:rtl w:val="0"/>
        </w:rPr>
        <w:t xml:space="preserve">Communication Plan</w:t>
      </w:r>
    </w:p>
    <w:p w:rsidR="00000000" w:rsidDel="00000000" w:rsidP="00000000" w:rsidRDefault="00000000" w:rsidRPr="00000000" w14:paraId="0000002F">
      <w:pPr>
        <w:rPr/>
      </w:pPr>
      <w:r w:rsidDel="00000000" w:rsidR="00000000" w:rsidRPr="00000000">
        <w:rPr>
          <w:rtl w:val="0"/>
        </w:rPr>
        <w:t xml:space="preserve">Results and insights will be communicated through clear reports and presentations tailored to different stakeholders. The goal is to facilitate informed decision-making by providing understandable and actionable information</w:t>
      </w:r>
    </w:p>
    <w:p w:rsidR="00000000" w:rsidDel="00000000" w:rsidP="00000000" w:rsidRDefault="00000000" w:rsidRPr="00000000" w14:paraId="00000030">
      <w:pPr>
        <w:pStyle w:val="Heading1"/>
        <w:rPr/>
      </w:pPr>
      <w:bookmarkStart w:colFirst="0" w:colLast="0" w:name="_xtwn1xln2l94" w:id="9"/>
      <w:bookmarkEnd w:id="9"/>
      <w:r w:rsidDel="00000000" w:rsidR="00000000" w:rsidRPr="00000000">
        <w:rPr>
          <w:rtl w:val="0"/>
        </w:rPr>
        <w:t xml:space="preserve">Data Understanding</w:t>
      </w:r>
    </w:p>
    <w:p w:rsidR="00000000" w:rsidDel="00000000" w:rsidP="00000000" w:rsidRDefault="00000000" w:rsidRPr="00000000" w14:paraId="00000031">
      <w:pPr>
        <w:pStyle w:val="Heading2"/>
        <w:rPr/>
      </w:pPr>
      <w:bookmarkStart w:colFirst="0" w:colLast="0" w:name="_plsq55escvms" w:id="10"/>
      <w:bookmarkEnd w:id="10"/>
      <w:r w:rsidDel="00000000" w:rsidR="00000000" w:rsidRPr="00000000">
        <w:rPr>
          <w:rtl w:val="0"/>
        </w:rPr>
        <w:t xml:space="preserve">Dataset Context</w:t>
      </w:r>
    </w:p>
    <w:p w:rsidR="00000000" w:rsidDel="00000000" w:rsidP="00000000" w:rsidRDefault="00000000" w:rsidRPr="00000000" w14:paraId="00000032">
      <w:pPr>
        <w:rPr/>
      </w:pPr>
      <w:r w:rsidDel="00000000" w:rsidR="00000000" w:rsidRPr="00000000">
        <w:rPr>
          <w:rtl w:val="0"/>
        </w:rPr>
        <w:t xml:space="preserve">The dataset used for this project is adopted from the Kaggle Pima Indians Diabetes dataset ( </w:t>
      </w:r>
      <w:hyperlink r:id="rId7">
        <w:r w:rsidDel="00000000" w:rsidR="00000000" w:rsidRPr="00000000">
          <w:rPr>
            <w:color w:val="1155cc"/>
            <w:u w:val="single"/>
            <w:rtl w:val="0"/>
          </w:rPr>
          <w:t xml:space="preserve">https://www.kaggle.com/datasets/uciml/pima-indians-diabetes-database</w:t>
        </w:r>
      </w:hyperlink>
      <w:r w:rsidDel="00000000" w:rsidR="00000000" w:rsidRPr="00000000">
        <w:rPr>
          <w:rtl w:val="0"/>
        </w:rPr>
        <w:t xml:space="preserve">). 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database. In particular, all patients here are </w:t>
      </w:r>
      <w:r w:rsidDel="00000000" w:rsidR="00000000" w:rsidRPr="00000000">
        <w:rPr>
          <w:i w:val="1"/>
          <w:rtl w:val="0"/>
        </w:rPr>
        <w:t xml:space="preserve">females</w:t>
      </w:r>
      <w:r w:rsidDel="00000000" w:rsidR="00000000" w:rsidRPr="00000000">
        <w:rPr>
          <w:rtl w:val="0"/>
        </w:rPr>
        <w:t xml:space="preserve"> at least </w:t>
      </w:r>
      <w:r w:rsidDel="00000000" w:rsidR="00000000" w:rsidRPr="00000000">
        <w:rPr>
          <w:i w:val="1"/>
          <w:rtl w:val="0"/>
        </w:rPr>
        <w:t xml:space="preserve">21 years old of Pima Indian heritage</w:t>
      </w:r>
      <w:r w:rsidDel="00000000" w:rsidR="00000000" w:rsidRPr="00000000">
        <w:rPr>
          <w:rtl w:val="0"/>
        </w:rPr>
        <w:t xml:space="preserve">.</w:t>
      </w:r>
    </w:p>
    <w:p w:rsidR="00000000" w:rsidDel="00000000" w:rsidP="00000000" w:rsidRDefault="00000000" w:rsidRPr="00000000" w14:paraId="00000033">
      <w:pPr>
        <w:pStyle w:val="Heading2"/>
        <w:rPr/>
      </w:pPr>
      <w:bookmarkStart w:colFirst="0" w:colLast="0" w:name="_ov2gexpdspg3" w:id="11"/>
      <w:bookmarkEnd w:id="11"/>
      <w:r w:rsidDel="00000000" w:rsidR="00000000" w:rsidRPr="00000000">
        <w:rPr>
          <w:rtl w:val="0"/>
        </w:rPr>
        <w:t xml:space="preserve">Dataset Exploration</w:t>
      </w:r>
    </w:p>
    <w:p w:rsidR="00000000" w:rsidDel="00000000" w:rsidP="00000000" w:rsidRDefault="00000000" w:rsidRPr="00000000" w14:paraId="00000034">
      <w:pPr>
        <w:rPr/>
      </w:pPr>
      <w:r w:rsidDel="00000000" w:rsidR="00000000" w:rsidRPr="00000000">
        <w:rPr>
          <w:rtl w:val="0"/>
        </w:rPr>
        <w:t xml:space="preserve">Exploration of the PIMA Indian Diabetes Dataset involves assessing data structure, identifying missing values and examining feature distributions.</w:t>
      </w:r>
    </w:p>
    <w:p w:rsidR="00000000" w:rsidDel="00000000" w:rsidP="00000000" w:rsidRDefault="00000000" w:rsidRPr="00000000" w14:paraId="00000035">
      <w:pPr>
        <w:pStyle w:val="Heading3"/>
        <w:rPr/>
      </w:pPr>
      <w:bookmarkStart w:colFirst="0" w:colLast="0" w:name="_pbqq8a6a5b2h" w:id="12"/>
      <w:bookmarkEnd w:id="12"/>
      <w:r w:rsidDel="00000000" w:rsidR="00000000" w:rsidRPr="00000000">
        <w:rPr>
          <w:rtl w:val="0"/>
        </w:rPr>
        <w:t xml:space="preserve">Data Structure </w:t>
      </w:r>
    </w:p>
    <w:p w:rsidR="00000000" w:rsidDel="00000000" w:rsidP="00000000" w:rsidRDefault="00000000" w:rsidRPr="00000000" w14:paraId="00000036">
      <w:pPr>
        <w:rPr/>
      </w:pPr>
      <w:r w:rsidDel="00000000" w:rsidR="00000000" w:rsidRPr="00000000">
        <w:rPr>
          <w:rtl w:val="0"/>
        </w:rPr>
        <w:t xml:space="preserve">The dataset consists of:</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One target (dependent) variable, </w:t>
      </w:r>
      <w:r w:rsidDel="00000000" w:rsidR="00000000" w:rsidRPr="00000000">
        <w:rPr>
          <w:b w:val="1"/>
          <w:i w:val="1"/>
          <w:rtl w:val="0"/>
        </w:rPr>
        <w:t xml:space="preserve">Outcome</w:t>
      </w:r>
      <w:r w:rsidDel="00000000" w:rsidR="00000000" w:rsidRPr="00000000">
        <w:rPr>
          <w:rtl w:val="0"/>
        </w:rPr>
        <w:t xml:space="preserve"> column, which is a Class variable (0 or 1). 268 of 768 are </w:t>
      </w:r>
      <w:r w:rsidDel="00000000" w:rsidR="00000000" w:rsidRPr="00000000">
        <w:rPr>
          <w:i w:val="1"/>
          <w:rtl w:val="0"/>
        </w:rPr>
        <w:t xml:space="preserve">1</w:t>
      </w:r>
      <w:r w:rsidDel="00000000" w:rsidR="00000000" w:rsidRPr="00000000">
        <w:rPr>
          <w:rtl w:val="0"/>
        </w:rPr>
        <w:t xml:space="preserve">, the others are </w:t>
      </w:r>
      <w:r w:rsidDel="00000000" w:rsidR="00000000" w:rsidRPr="00000000">
        <w:rPr>
          <w:i w:val="1"/>
          <w:rtl w:val="0"/>
        </w:rPr>
        <w:t xml:space="preserve">0</w:t>
      </w:r>
    </w:p>
    <w:p w:rsidR="00000000" w:rsidDel="00000000" w:rsidP="00000000" w:rsidRDefault="00000000" w:rsidRPr="00000000" w14:paraId="00000038">
      <w:pPr>
        <w:numPr>
          <w:ilvl w:val="0"/>
          <w:numId w:val="3"/>
        </w:numPr>
        <w:ind w:left="720" w:hanging="360"/>
        <w:rPr>
          <w:i w:val="1"/>
        </w:rPr>
      </w:pPr>
      <w:r w:rsidDel="00000000" w:rsidR="00000000" w:rsidRPr="00000000">
        <w:rPr>
          <w:rtl w:val="0"/>
        </w:rPr>
        <w:t xml:space="preserve">Several medical predictor (independent) variables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i</w:t>
      </w:r>
      <w:r w:rsidDel="00000000" w:rsidR="00000000" w:rsidRPr="00000000">
        <w:rPr>
          <w:rtl w:val="0"/>
        </w:rPr>
        <w:t xml:space="preserve">ndependent variables include: </w:t>
      </w:r>
    </w:p>
    <w:p w:rsidR="00000000" w:rsidDel="00000000" w:rsidP="00000000" w:rsidRDefault="00000000" w:rsidRPr="00000000" w14:paraId="0000003A">
      <w:pPr>
        <w:numPr>
          <w:ilvl w:val="0"/>
          <w:numId w:val="1"/>
        </w:numPr>
        <w:ind w:left="720" w:hanging="360"/>
        <w:rPr>
          <w:u w:val="none"/>
        </w:rPr>
      </w:pPr>
      <w:r w:rsidDel="00000000" w:rsidR="00000000" w:rsidRPr="00000000">
        <w:rPr>
          <w:b w:val="1"/>
          <w:i w:val="1"/>
          <w:rtl w:val="0"/>
        </w:rPr>
        <w:t xml:space="preserve">Pregnancies</w:t>
      </w:r>
      <w:r w:rsidDel="00000000" w:rsidR="00000000" w:rsidRPr="00000000">
        <w:rPr>
          <w:rtl w:val="0"/>
        </w:rPr>
        <w:t xml:space="preserve"> - The number of pregnancies the patient has had.</w:t>
      </w:r>
    </w:p>
    <w:p w:rsidR="00000000" w:rsidDel="00000000" w:rsidP="00000000" w:rsidRDefault="00000000" w:rsidRPr="00000000" w14:paraId="0000003B">
      <w:pPr>
        <w:numPr>
          <w:ilvl w:val="0"/>
          <w:numId w:val="1"/>
        </w:numPr>
        <w:ind w:left="720" w:hanging="360"/>
        <w:rPr>
          <w:u w:val="none"/>
        </w:rPr>
      </w:pPr>
      <w:r w:rsidDel="00000000" w:rsidR="00000000" w:rsidRPr="00000000">
        <w:rPr>
          <w:b w:val="1"/>
          <w:i w:val="1"/>
          <w:rtl w:val="0"/>
        </w:rPr>
        <w:t xml:space="preserve">BMI</w:t>
      </w:r>
      <w:r w:rsidDel="00000000" w:rsidR="00000000" w:rsidRPr="00000000">
        <w:rPr>
          <w:rtl w:val="0"/>
        </w:rPr>
        <w:t xml:space="preserve"> - Body mass index (weight in kg/(height in m)^2):</w:t>
      </w:r>
    </w:p>
    <w:p w:rsidR="00000000" w:rsidDel="00000000" w:rsidP="00000000" w:rsidRDefault="00000000" w:rsidRPr="00000000" w14:paraId="0000003C">
      <w:pPr>
        <w:numPr>
          <w:ilvl w:val="0"/>
          <w:numId w:val="1"/>
        </w:numPr>
        <w:ind w:left="720" w:hanging="360"/>
        <w:rPr>
          <w:u w:val="none"/>
        </w:rPr>
      </w:pPr>
      <w:r w:rsidDel="00000000" w:rsidR="00000000" w:rsidRPr="00000000">
        <w:rPr>
          <w:b w:val="1"/>
          <w:i w:val="1"/>
          <w:rtl w:val="0"/>
        </w:rPr>
        <w:t xml:space="preserve">Insulin level</w:t>
      </w:r>
      <w:r w:rsidDel="00000000" w:rsidR="00000000" w:rsidRPr="00000000">
        <w:rPr>
          <w:rtl w:val="0"/>
        </w:rPr>
        <w:t xml:space="preserve"> - 2-Hour serum insulin (mu U/ml):</w:t>
      </w:r>
    </w:p>
    <w:p w:rsidR="00000000" w:rsidDel="00000000" w:rsidP="00000000" w:rsidRDefault="00000000" w:rsidRPr="00000000" w14:paraId="0000003D">
      <w:pPr>
        <w:numPr>
          <w:ilvl w:val="0"/>
          <w:numId w:val="1"/>
        </w:numPr>
        <w:ind w:left="720" w:hanging="360"/>
        <w:rPr>
          <w:u w:val="none"/>
        </w:rPr>
      </w:pPr>
      <w:r w:rsidDel="00000000" w:rsidR="00000000" w:rsidRPr="00000000">
        <w:rPr>
          <w:b w:val="1"/>
          <w:i w:val="1"/>
          <w:rtl w:val="0"/>
        </w:rPr>
        <w:t xml:space="preserve">Age</w:t>
      </w:r>
      <w:r w:rsidDel="00000000" w:rsidR="00000000" w:rsidRPr="00000000">
        <w:rPr>
          <w:rtl w:val="0"/>
        </w:rPr>
        <w:t xml:space="preserve"> (years) - </w:t>
      </w:r>
    </w:p>
    <w:p w:rsidR="00000000" w:rsidDel="00000000" w:rsidP="00000000" w:rsidRDefault="00000000" w:rsidRPr="00000000" w14:paraId="0000003E">
      <w:pPr>
        <w:numPr>
          <w:ilvl w:val="0"/>
          <w:numId w:val="1"/>
        </w:numPr>
        <w:ind w:left="720" w:hanging="360"/>
        <w:rPr>
          <w:u w:val="none"/>
        </w:rPr>
      </w:pPr>
      <w:r w:rsidDel="00000000" w:rsidR="00000000" w:rsidRPr="00000000">
        <w:rPr>
          <w:b w:val="1"/>
          <w:i w:val="1"/>
          <w:rtl w:val="0"/>
        </w:rPr>
        <w:t xml:space="preserve">Glucose</w:t>
      </w:r>
      <w:r w:rsidDel="00000000" w:rsidR="00000000" w:rsidRPr="00000000">
        <w:rPr>
          <w:rtl w:val="0"/>
        </w:rPr>
        <w:t xml:space="preserve"> - Plasma glucose concentration is a 2 hours in an oral glucose tolerance test</w:t>
      </w:r>
    </w:p>
    <w:p w:rsidR="00000000" w:rsidDel="00000000" w:rsidP="00000000" w:rsidRDefault="00000000" w:rsidRPr="00000000" w14:paraId="0000003F">
      <w:pPr>
        <w:numPr>
          <w:ilvl w:val="0"/>
          <w:numId w:val="1"/>
        </w:numPr>
        <w:ind w:left="720" w:hanging="360"/>
        <w:rPr>
          <w:u w:val="none"/>
        </w:rPr>
      </w:pPr>
      <w:r w:rsidDel="00000000" w:rsidR="00000000" w:rsidRPr="00000000">
        <w:rPr>
          <w:b w:val="1"/>
          <w:i w:val="1"/>
          <w:rtl w:val="0"/>
        </w:rPr>
        <w:t xml:space="preserve">Blood Pressure</w:t>
      </w:r>
      <w:r w:rsidDel="00000000" w:rsidR="00000000" w:rsidRPr="00000000">
        <w:rPr>
          <w:rtl w:val="0"/>
        </w:rPr>
        <w:t xml:space="preserve"> - Diastolic blood pressure (mm Hg)</w:t>
      </w:r>
    </w:p>
    <w:p w:rsidR="00000000" w:rsidDel="00000000" w:rsidP="00000000" w:rsidRDefault="00000000" w:rsidRPr="00000000" w14:paraId="00000040">
      <w:pPr>
        <w:numPr>
          <w:ilvl w:val="0"/>
          <w:numId w:val="1"/>
        </w:numPr>
        <w:ind w:left="720" w:hanging="360"/>
      </w:pPr>
      <w:r w:rsidDel="00000000" w:rsidR="00000000" w:rsidRPr="00000000">
        <w:rPr>
          <w:b w:val="1"/>
          <w:i w:val="1"/>
          <w:rtl w:val="0"/>
        </w:rPr>
        <w:t xml:space="preserve">SkinThickness</w:t>
      </w:r>
      <w:r w:rsidDel="00000000" w:rsidR="00000000" w:rsidRPr="00000000">
        <w:rPr>
          <w:rtl w:val="0"/>
        </w:rPr>
        <w:t xml:space="preserve"> - Triceps skinfold thickness (mm)</w:t>
      </w:r>
    </w:p>
    <w:p w:rsidR="00000000" w:rsidDel="00000000" w:rsidP="00000000" w:rsidRDefault="00000000" w:rsidRPr="00000000" w14:paraId="00000041">
      <w:pPr>
        <w:numPr>
          <w:ilvl w:val="0"/>
          <w:numId w:val="1"/>
        </w:numPr>
        <w:ind w:left="720" w:hanging="360"/>
        <w:rPr>
          <w:b w:val="1"/>
          <w:i w:val="1"/>
        </w:rPr>
      </w:pPr>
      <w:r w:rsidDel="00000000" w:rsidR="00000000" w:rsidRPr="00000000">
        <w:rPr>
          <w:b w:val="1"/>
          <w:i w:val="1"/>
          <w:rtl w:val="0"/>
        </w:rPr>
        <w:t xml:space="preserve">Diabetes Pedigree Function</w:t>
      </w:r>
    </w:p>
    <w:p w:rsidR="00000000" w:rsidDel="00000000" w:rsidP="00000000" w:rsidRDefault="00000000" w:rsidRPr="00000000" w14:paraId="00000042">
      <w:pPr>
        <w:pStyle w:val="Heading3"/>
        <w:rPr/>
      </w:pPr>
      <w:bookmarkStart w:colFirst="0" w:colLast="0" w:name="_gc7dt0z3ge0b" w:id="13"/>
      <w:bookmarkEnd w:id="13"/>
      <w:r w:rsidDel="00000000" w:rsidR="00000000" w:rsidRPr="00000000">
        <w:rPr>
          <w:rtl w:val="0"/>
        </w:rPr>
        <w:t xml:space="preserve">M</w:t>
      </w:r>
      <w:r w:rsidDel="00000000" w:rsidR="00000000" w:rsidRPr="00000000">
        <w:rPr>
          <w:rtl w:val="0"/>
        </w:rPr>
        <w:t xml:space="preserve">issing Values</w:t>
      </w:r>
    </w:p>
    <w:p w:rsidR="00000000" w:rsidDel="00000000" w:rsidP="00000000" w:rsidRDefault="00000000" w:rsidRPr="00000000" w14:paraId="00000043">
      <w:pPr>
        <w:pStyle w:val="Heading3"/>
        <w:rPr/>
      </w:pPr>
      <w:bookmarkStart w:colFirst="0" w:colLast="0" w:name="_17or0dt74u4" w:id="14"/>
      <w:bookmarkEnd w:id="14"/>
      <w:r w:rsidDel="00000000" w:rsidR="00000000" w:rsidRPr="00000000">
        <w:rPr>
          <w:rtl w:val="0"/>
        </w:rPr>
        <w:t xml:space="preserve">Feature Distributions</w:t>
      </w:r>
    </w:p>
    <w:p w:rsidR="00000000" w:rsidDel="00000000" w:rsidP="00000000" w:rsidRDefault="00000000" w:rsidRPr="00000000" w14:paraId="00000044">
      <w:pPr>
        <w:pStyle w:val="Heading2"/>
        <w:rPr/>
      </w:pPr>
      <w:bookmarkStart w:colFirst="0" w:colLast="0" w:name="_c2z2qs8yl5yg" w:id="15"/>
      <w:bookmarkEnd w:id="15"/>
      <w:r w:rsidDel="00000000" w:rsidR="00000000" w:rsidRPr="00000000">
        <w:rPr>
          <w:rtl w:val="0"/>
        </w:rPr>
        <w:t xml:space="preserve">Preprocessing </w:t>
      </w:r>
    </w:p>
    <w:p w:rsidR="00000000" w:rsidDel="00000000" w:rsidP="00000000" w:rsidRDefault="00000000" w:rsidRPr="00000000" w14:paraId="00000045">
      <w:pPr>
        <w:rPr/>
      </w:pPr>
      <w:r w:rsidDel="00000000" w:rsidR="00000000" w:rsidRPr="00000000">
        <w:rPr>
          <w:rtl w:val="0"/>
        </w:rPr>
        <w:t xml:space="preserve">Preprocessing steps, such as handling missing values and normalizing numeric features, ensure the dataset is suitable for model training.</w:t>
      </w:r>
    </w:p>
    <w:p w:rsidR="00000000" w:rsidDel="00000000" w:rsidP="00000000" w:rsidRDefault="00000000" w:rsidRPr="00000000" w14:paraId="00000046">
      <w:pPr>
        <w:pStyle w:val="Heading1"/>
        <w:rPr/>
      </w:pPr>
      <w:bookmarkStart w:colFirst="0" w:colLast="0" w:name="_pfls0t7936o" w:id="16"/>
      <w:bookmarkEnd w:id="16"/>
      <w:r w:rsidDel="00000000" w:rsidR="00000000" w:rsidRPr="00000000">
        <w:rPr>
          <w:rtl w:val="0"/>
        </w:rPr>
        <w:t xml:space="preserve">Conclusion</w:t>
      </w:r>
    </w:p>
    <w:p w:rsidR="00000000" w:rsidDel="00000000" w:rsidP="00000000" w:rsidRDefault="00000000" w:rsidRPr="00000000" w14:paraId="00000047">
      <w:pPr>
        <w:rPr/>
      </w:pPr>
      <w:r w:rsidDel="00000000" w:rsidR="00000000" w:rsidRPr="00000000">
        <w:rPr>
          <w:rtl w:val="0"/>
        </w:rPr>
        <w:t xml:space="preserve">This concise data understanding documentation outlines the project's context, significance, stakeholder considerations, data overview, business requirements, success criteria, and communication plan, laying the foundation for the subsequent stages of the data science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uciml/pima-indians-diabet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