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Início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/</w:t>
            </w:r>
            <w:r>
              <w:rPr/>
              <w:t>start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Inicia conversa com o boot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Se o texto não começar com /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Envia a mensagem padrão de retorno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Se o texto começar com /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Procura no db e retorna o comando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Se o comando não existir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Retorna mensagem que o comando não existe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Se o comando existir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Executa o comando e retorna a mensagem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Mensagens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Mensagem padrão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Olá {nome}, sou o bot do Grupy-SP. O que deseja fazer?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dodatabela"/>
        <w:rPr>
          <w:b/>
          <w:b/>
          <w:bCs/>
        </w:rPr>
      </w:pPr>
      <w:r>
        <w:rPr>
          <w:b/>
          <w:bCs/>
        </w:rPr>
        <w:t>Botões padrão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Ver lista de workshops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Mostra uma lista com os workshops propostos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Votar em um workshop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Aceita somente 1 voto por usuário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Adicionar um workshop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Adiciona um workshop à lista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Sugestão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Botão para aceitar sugestões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106</Words>
  <Characters>491</Characters>
  <CharactersWithSpaces>574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2018-11-02T00:27:02Z</dcterms:created>
  <dc:creator/>
  <dc:description/>
  <dc:language>pt-BR</dc:language>
  <cp:lastModifiedBy/>
  <dcterms:modified xsi:type="dcterms:W3CDTF">2018-11-02T01:44:40Z</dcterms:modified>
  <cp:revision>2</cp:revision>
  <dc:subject/>
  <dc:title/>
</cp:coreProperties>
</file>