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72A" w:rsidRDefault="00FE272A" w:rsidP="00AD4ABE">
      <w:pPr>
        <w:autoSpaceDE w:val="0"/>
        <w:autoSpaceDN w:val="0"/>
        <w:adjustRightInd w:val="0"/>
        <w:spacing w:after="0" w:line="240" w:lineRule="auto"/>
        <w:jc w:val="right"/>
        <w:rPr>
          <w:rFonts w:ascii="TimesNewRoman,Bold" w:hAnsi="TimesNewRoman,Bold" w:cs="TimesNewRoman,Bold"/>
          <w:b/>
          <w:bCs/>
          <w:color w:val="000000"/>
          <w:sz w:val="32"/>
          <w:szCs w:val="32"/>
        </w:rPr>
      </w:pPr>
      <w:r>
        <w:rPr>
          <w:rFonts w:ascii="TimesNewRoman" w:hAnsi="TimesNewRoman" w:cs="TimesNewRoman"/>
          <w:color w:val="000000"/>
          <w:sz w:val="20"/>
          <w:szCs w:val="20"/>
        </w:rPr>
        <w:t xml:space="preserve">Numéro d'ordre du reçu : </w:t>
      </w:r>
      <w:r w:rsidR="0064490B">
        <w:t>recu_num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jc w:val="center"/>
        <w:rPr>
          <w:rFonts w:ascii="TimesNewRoman,Bold" w:hAnsi="TimesNewRoman,Bold" w:cs="TimesNewRoman,Bold"/>
          <w:b/>
          <w:bCs/>
          <w:color w:val="000000"/>
          <w:sz w:val="32"/>
          <w:szCs w:val="32"/>
        </w:rPr>
      </w:pPr>
      <w:r>
        <w:rPr>
          <w:rFonts w:ascii="TimesNewRoman,Bold" w:hAnsi="TimesNewRoman,Bold" w:cs="TimesNewRoman,Bold"/>
          <w:b/>
          <w:bCs/>
          <w:color w:val="000000"/>
          <w:sz w:val="32"/>
          <w:szCs w:val="32"/>
        </w:rPr>
        <w:t>Reçu au titre des dons à certains organismes d’intérêt général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jc w:val="center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>Articles 200, 238 bis et 885-0 V bis A du code général des impôts (CGI)</w:t>
      </w:r>
    </w:p>
    <w:p w:rsidR="00AD4ABE" w:rsidRDefault="00AD4ABE" w:rsidP="00D166D4">
      <w:pPr>
        <w:autoSpaceDE w:val="0"/>
        <w:autoSpaceDN w:val="0"/>
        <w:adjustRightInd w:val="0"/>
        <w:spacing w:after="0" w:line="240" w:lineRule="auto"/>
        <w:jc w:val="center"/>
        <w:rPr>
          <w:rFonts w:ascii="TimesNewRoman" w:hAnsi="TimesNewRoman" w:cs="TimesNewRoman"/>
          <w:color w:val="000000"/>
        </w:rPr>
      </w:pP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  <w:sz w:val="28"/>
          <w:szCs w:val="28"/>
        </w:rPr>
      </w:pPr>
      <w:r>
        <w:rPr>
          <w:rFonts w:ascii="TimesNewRoman,Bold" w:hAnsi="TimesNewRoman,Bold" w:cs="TimesNewRoman,Bold"/>
          <w:b/>
          <w:bCs/>
          <w:color w:val="000000"/>
          <w:sz w:val="28"/>
          <w:szCs w:val="28"/>
        </w:rPr>
        <w:t>Bénéficiaire des versements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Nom ou dénomination :</w:t>
      </w:r>
    </w:p>
    <w:p w:rsidR="00D166D4" w:rsidRDefault="00D166D4" w:rsidP="00AD4ABE">
      <w:pPr>
        <w:autoSpaceDE w:val="0"/>
        <w:autoSpaceDN w:val="0"/>
        <w:adjustRightInd w:val="0"/>
        <w:spacing w:after="0" w:line="240" w:lineRule="auto"/>
        <w:ind w:firstLine="708"/>
        <w:rPr>
          <w:rFonts w:ascii="TimesNewRoman" w:hAnsi="TimesNewRoman" w:cs="TimesNewRoman"/>
          <w:color w:val="000000"/>
          <w:sz w:val="20"/>
          <w:szCs w:val="20"/>
        </w:rPr>
      </w:pPr>
      <w:r w:rsidRPr="00D166D4">
        <w:rPr>
          <w:rFonts w:ascii="TimesNewRoman" w:hAnsi="TimesNewRoman" w:cs="TimesNewRoman"/>
          <w:color w:val="000000"/>
          <w:sz w:val="20"/>
          <w:szCs w:val="20"/>
        </w:rPr>
        <w:t>Amis des Monuments et Sites de l'Eure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Adresse :</w:t>
      </w:r>
    </w:p>
    <w:p w:rsidR="00D166D4" w:rsidRDefault="00D166D4" w:rsidP="00AD4ABE">
      <w:pPr>
        <w:autoSpaceDE w:val="0"/>
        <w:autoSpaceDN w:val="0"/>
        <w:adjustRightInd w:val="0"/>
        <w:spacing w:after="0" w:line="240" w:lineRule="auto"/>
        <w:ind w:firstLine="708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 xml:space="preserve">Rue : </w:t>
      </w:r>
      <w:r w:rsidRPr="00D166D4">
        <w:rPr>
          <w:rFonts w:ascii="TimesNewRoman" w:hAnsi="TimesNewRoman" w:cs="TimesNewRoman"/>
          <w:color w:val="000000"/>
        </w:rPr>
        <w:t>BP 90589</w:t>
      </w:r>
    </w:p>
    <w:p w:rsidR="00AD4ABE" w:rsidRDefault="00D166D4" w:rsidP="00AD4ABE">
      <w:pPr>
        <w:autoSpaceDE w:val="0"/>
        <w:autoSpaceDN w:val="0"/>
        <w:adjustRightInd w:val="0"/>
        <w:spacing w:after="0" w:line="240" w:lineRule="auto"/>
        <w:ind w:firstLine="708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>Code postal : 27005</w:t>
      </w:r>
    </w:p>
    <w:p w:rsidR="00D166D4" w:rsidRDefault="00D166D4" w:rsidP="00AD4ABE">
      <w:pPr>
        <w:autoSpaceDE w:val="0"/>
        <w:autoSpaceDN w:val="0"/>
        <w:adjustRightInd w:val="0"/>
        <w:spacing w:after="0" w:line="240" w:lineRule="auto"/>
        <w:ind w:firstLine="708"/>
        <w:rPr>
          <w:rFonts w:ascii="TimesNewRoman" w:hAnsi="TimesNewRoman" w:cs="TimesNewRoman"/>
          <w:color w:val="000000"/>
          <w:sz w:val="20"/>
          <w:szCs w:val="20"/>
        </w:rPr>
      </w:pPr>
      <w:r>
        <w:rPr>
          <w:rFonts w:ascii="TimesNewRoman" w:hAnsi="TimesNewRoman" w:cs="TimesNewRoman"/>
          <w:color w:val="000000"/>
        </w:rPr>
        <w:t>Commune</w:t>
      </w:r>
      <w:r w:rsidR="00AD4ABE">
        <w:rPr>
          <w:rFonts w:ascii="TimesNewRoman" w:hAnsi="TimesNewRoman" w:cs="TimesNewRoman"/>
          <w:color w:val="000000"/>
        </w:rPr>
        <w:t> :</w:t>
      </w:r>
      <w:r>
        <w:rPr>
          <w:rFonts w:ascii="TimesNewRoman" w:hAnsi="TimesNewRoman" w:cs="TimesNewRoman"/>
          <w:color w:val="000000"/>
        </w:rPr>
        <w:t xml:space="preserve"> </w:t>
      </w:r>
      <w:r>
        <w:rPr>
          <w:rFonts w:ascii="TimesNewRoman" w:hAnsi="TimesNewRoman" w:cs="TimesNewRoman"/>
          <w:color w:val="000000"/>
          <w:sz w:val="20"/>
          <w:szCs w:val="20"/>
        </w:rPr>
        <w:t>EVREUX CEDEX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Objet :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20"/>
          <w:szCs w:val="20"/>
        </w:rPr>
      </w:pPr>
      <w:r w:rsidRPr="00D166D4">
        <w:rPr>
          <w:rFonts w:ascii="TimesNewRoman" w:hAnsi="TimesNewRoman" w:cs="TimesNewRoman"/>
          <w:color w:val="000000"/>
          <w:sz w:val="20"/>
          <w:szCs w:val="20"/>
        </w:rPr>
        <w:t>L'association des "Amis des Monuments et Sites de l'Eure" (AMSE) fondée en 1927, a pour objet de</w:t>
      </w:r>
      <w:r>
        <w:rPr>
          <w:rFonts w:ascii="TimesNewRoman" w:hAnsi="TimesNewRoman" w:cs="TimesNewRoman"/>
          <w:color w:val="000000"/>
          <w:sz w:val="20"/>
          <w:szCs w:val="20"/>
        </w:rPr>
        <w:t xml:space="preserve"> </w:t>
      </w:r>
      <w:r w:rsidRPr="00D166D4">
        <w:rPr>
          <w:rFonts w:ascii="TimesNewRoman" w:hAnsi="TimesNewRoman" w:cs="TimesNewRoman"/>
          <w:color w:val="000000"/>
          <w:sz w:val="20"/>
          <w:szCs w:val="20"/>
        </w:rPr>
        <w:t>veiller, dans le département de l'Eure, à la préservation, à l'enrichissement et à la valorisation</w:t>
      </w:r>
      <w:r w:rsidR="00AD4ABE">
        <w:rPr>
          <w:rFonts w:ascii="TimesNewRoman" w:hAnsi="TimesNewRoman" w:cs="TimesNewRoman"/>
          <w:color w:val="000000"/>
          <w:sz w:val="20"/>
          <w:szCs w:val="20"/>
        </w:rPr>
        <w:t xml:space="preserve"> </w:t>
      </w:r>
      <w:r w:rsidRPr="00D166D4">
        <w:rPr>
          <w:rFonts w:ascii="TimesNewRoman" w:hAnsi="TimesNewRoman" w:cs="TimesNewRoman"/>
          <w:color w:val="000000"/>
          <w:sz w:val="20"/>
          <w:szCs w:val="20"/>
        </w:rPr>
        <w:t>de toutes les beautés naturelles et artistiques (monuments, objets d'arts, sites, etc.)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40"/>
          <w:szCs w:val="40"/>
        </w:rPr>
      </w:pPr>
      <w:r>
        <w:rPr>
          <w:rFonts w:ascii="TimesNewRoman" w:hAnsi="TimesNewRoman" w:cs="TimesNewRoman"/>
          <w:color w:val="000000"/>
          <w:sz w:val="40"/>
          <w:szCs w:val="40"/>
        </w:rPr>
        <w:t>_________________________________________________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Cochez la case concernée (1) :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78"/>
      </w:r>
      <w:r>
        <w:rPr>
          <w:rFonts w:ascii="TimesNewRoman" w:hAnsi="TimesNewRoman" w:cs="TimesNewRoman"/>
          <w:color w:val="000000"/>
        </w:rPr>
        <w:t>Association ou fondation reconnue d'utilité publique par décret en date du 11/04 /2017 publié au Journal officiel du 13/04/2017 ou association située dans le département de la Moselle, du Bas-Rhin ou du Haut-Rhin dont la mission a été reconnue d'utilité publique par arrêté préfectoral en date du …/…/….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>Fondation universitaire ou fondation partenariale mentionnées respectivement aux articles L. 719-12 et L. 719-13 du code de l'éducation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Fondation d'entreprise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proofErr w:type="spellStart"/>
      <w:r w:rsidR="00D166D4">
        <w:rPr>
          <w:rFonts w:ascii="TimesNewRoman" w:hAnsi="TimesNewRoman" w:cs="TimesNewRoman"/>
          <w:color w:val="000000"/>
        </w:rPr>
        <w:t>Oeuvre</w:t>
      </w:r>
      <w:proofErr w:type="spellEnd"/>
      <w:r w:rsidR="00D166D4">
        <w:rPr>
          <w:rFonts w:ascii="TimesNewRoman" w:hAnsi="TimesNewRoman" w:cs="TimesNewRoman"/>
          <w:color w:val="000000"/>
        </w:rPr>
        <w:t xml:space="preserve"> ou organisme d'intérêt général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Musée de France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Établissement d'enseignement supérieur ou d’enseignement artistique public ou privé, d’intérêt</w:t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général, à but</w:t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non lucratif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Organisme ayant pour objet exclusif de participer financièrement à la création d'entreprises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Association cultuelle ou de bienfaisance et établissement public des cultes reconnus d'Alsace</w:t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Moselle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Organisme ayant pour activité principale l'organisation de festivals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Association fournissant gratuitement une aide alimentaire ou des soins médicaux à des personnes en</w:t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difficulté ou</w:t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favorisant leur logement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Fondation du patrimoine ou fondation ou association qui affecte irrévocablement les dons à la Fondation du</w:t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patrimoine, en vue de subventionner les travaux prévus par les conventions conclues entre la Fondation du</w:t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patrimoine et les propriétaires des immeubles (article L. 143-2-1 du code du patrimoine)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Établissement de recherche public ou privé, d’intérêt général, à but non lucratif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Entreprise d’insertion ou entreprise de travail temporaire d’insertion (articles L. 5132-5 et L. 5132-6 du code du</w:t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travail).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Associations intermédiaires (article L. 5132-7 du code du travail)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Ateliers et chantiers d’insertion (article L. 5132-15 du code du travail)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Entreprises adaptées (article L. 5213-13 du code du travail)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Agence nationale de la recherche (ANR)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Société ou organisme agréé de recherche scientifique ou technique (2)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 w:rsidR="00D166D4">
        <w:rPr>
          <w:rFonts w:ascii="TimesNewRoman" w:hAnsi="TimesNewRoman" w:cs="TimesNewRoman"/>
          <w:color w:val="000000"/>
        </w:rPr>
        <w:t>Autre organisme :</w:t>
      </w:r>
    </w:p>
    <w:p w:rsidR="00FE272A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  <w:r>
        <w:rPr>
          <w:rFonts w:ascii="TimesNewRoman" w:hAnsi="TimesNewRoman" w:cs="TimesNewRoman"/>
          <w:color w:val="000000"/>
          <w:sz w:val="18"/>
          <w:szCs w:val="18"/>
        </w:rPr>
        <w:t>(1) ou n'indiquez que les renseignements concernant l'organisme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  <w:r>
        <w:rPr>
          <w:rFonts w:ascii="TimesNewRoman" w:hAnsi="TimesNewRoman" w:cs="TimesNewRoman"/>
          <w:color w:val="000000"/>
          <w:sz w:val="18"/>
          <w:szCs w:val="18"/>
        </w:rPr>
        <w:t>(2) dons effectués par les entreprises</w:t>
      </w:r>
    </w:p>
    <w:p w:rsidR="00FE272A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</w:p>
    <w:p w:rsidR="00FE272A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</w:p>
    <w:p w:rsidR="00FE272A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  <w:sz w:val="28"/>
          <w:szCs w:val="28"/>
        </w:rPr>
      </w:pPr>
      <w:r>
        <w:rPr>
          <w:rFonts w:ascii="TimesNewRoman,Bold" w:hAnsi="TimesNewRoman,Bold" w:cs="TimesNewRoman,Bold"/>
          <w:b/>
          <w:bCs/>
          <w:color w:val="000000"/>
          <w:sz w:val="28"/>
          <w:szCs w:val="28"/>
        </w:rPr>
        <w:lastRenderedPageBreak/>
        <w:t>Donateur</w:t>
      </w:r>
    </w:p>
    <w:p w:rsidR="00FE272A" w:rsidRPr="00DC6D8F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Cs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Nom :</w:t>
      </w:r>
      <w:r w:rsidR="00DC6D8F">
        <w:rPr>
          <w:rFonts w:ascii="TimesNewRoman,Bold" w:hAnsi="TimesNewRoman,Bold" w:cs="TimesNewRoman,Bold"/>
          <w:b/>
          <w:bCs/>
          <w:color w:val="000000"/>
        </w:rPr>
        <w:t xml:space="preserve"> </w:t>
      </w:r>
      <w:r w:rsidR="00DC6D8F">
        <w:rPr>
          <w:rFonts w:ascii="TimesNewRoman,Bold" w:hAnsi="TimesNewRoman,Bold" w:cs="TimesNewRoman,Bold"/>
          <w:bCs/>
          <w:color w:val="000000"/>
        </w:rPr>
        <w:t>nom_adherent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Prénoms :</w:t>
      </w:r>
      <w:r w:rsidR="0045424D">
        <w:rPr>
          <w:rFonts w:ascii="TimesNewRoman,Bold" w:hAnsi="TimesNewRoman,Bold" w:cs="TimesNewRoman,Bold"/>
          <w:b/>
          <w:bCs/>
          <w:color w:val="000000"/>
        </w:rPr>
        <w:t xml:space="preserve"> </w:t>
      </w:r>
      <w:proofErr w:type="spellStart"/>
      <w:r w:rsidR="0045424D" w:rsidRPr="0045424D">
        <w:rPr>
          <w:rFonts w:ascii="TimesNewRoman,Bold" w:hAnsi="TimesNewRoman,Bold" w:cs="TimesNewRoman,Bold"/>
          <w:bCs/>
          <w:color w:val="000000"/>
        </w:rPr>
        <w:t>pre_adherent</w:t>
      </w:r>
      <w:proofErr w:type="spellEnd"/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Adresse :</w:t>
      </w:r>
      <w:r w:rsidR="0045424D">
        <w:rPr>
          <w:rFonts w:ascii="TimesNewRoman,Bold" w:hAnsi="TimesNewRoman,Bold" w:cs="TimesNewRoman,Bold"/>
          <w:b/>
          <w:bCs/>
          <w:color w:val="000000"/>
        </w:rPr>
        <w:t xml:space="preserve"> </w:t>
      </w:r>
      <w:proofErr w:type="spellStart"/>
      <w:r w:rsidR="0045424D" w:rsidRPr="0045424D">
        <w:rPr>
          <w:rFonts w:ascii="TimesNewRoman,Bold" w:hAnsi="TimesNewRoman,Bold" w:cs="TimesNewRoman,Bold"/>
          <w:bCs/>
          <w:color w:val="000000"/>
        </w:rPr>
        <w:t>adresse_adherent</w:t>
      </w:r>
      <w:proofErr w:type="spellEnd"/>
    </w:p>
    <w:p w:rsidR="00FE272A" w:rsidRPr="0045424D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b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Code postal</w:t>
      </w:r>
      <w:r w:rsidR="00FE272A">
        <w:rPr>
          <w:rFonts w:ascii="TimesNewRoman,Bold" w:hAnsi="TimesNewRoman,Bold" w:cs="TimesNewRoman,Bold"/>
          <w:b/>
          <w:bCs/>
          <w:color w:val="000000"/>
        </w:rPr>
        <w:t> </w:t>
      </w:r>
      <w:r w:rsidR="00FE272A">
        <w:rPr>
          <w:rFonts w:ascii="TimesNewRoman" w:hAnsi="TimesNewRoman" w:cs="TimesNewRoman"/>
          <w:color w:val="000000"/>
        </w:rPr>
        <w:t>:</w:t>
      </w:r>
      <w:r w:rsidR="0045424D">
        <w:rPr>
          <w:rFonts w:ascii="TimesNewRoman" w:hAnsi="TimesNewRoman" w:cs="TimesNewRoman"/>
          <w:color w:val="000000"/>
        </w:rPr>
        <w:t xml:space="preserve"> </w:t>
      </w:r>
      <w:proofErr w:type="spellStart"/>
      <w:r w:rsidR="0045424D" w:rsidRPr="0045424D">
        <w:rPr>
          <w:rFonts w:ascii="TimesNewRoman" w:hAnsi="TimesNewRoman" w:cs="TimesNewRoman"/>
          <w:color w:val="000000"/>
        </w:rPr>
        <w:t>cp_adherent</w:t>
      </w:r>
      <w:proofErr w:type="spellEnd"/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Commune</w:t>
      </w:r>
      <w:r w:rsidR="00FE272A">
        <w:rPr>
          <w:rFonts w:ascii="TimesNewRoman,Bold" w:hAnsi="TimesNewRoman,Bold" w:cs="TimesNewRoman,Bold"/>
          <w:b/>
          <w:bCs/>
          <w:color w:val="000000"/>
        </w:rPr>
        <w:t> </w:t>
      </w:r>
      <w:r w:rsidR="00FE272A">
        <w:rPr>
          <w:rFonts w:ascii="TimesNewRoman" w:hAnsi="TimesNewRoman" w:cs="TimesNewRoman"/>
          <w:color w:val="000000"/>
        </w:rPr>
        <w:t>:</w:t>
      </w:r>
      <w:r w:rsidR="0045424D">
        <w:rPr>
          <w:rFonts w:ascii="TimesNewRoman" w:hAnsi="TimesNewRoman" w:cs="TimesNewRoman"/>
          <w:color w:val="000000"/>
        </w:rPr>
        <w:t xml:space="preserve"> </w:t>
      </w:r>
      <w:proofErr w:type="spellStart"/>
      <w:r w:rsidR="0045424D">
        <w:rPr>
          <w:rFonts w:ascii="TimesNewRoman" w:hAnsi="TimesNewRoman" w:cs="TimesNewRoman"/>
          <w:color w:val="000000"/>
        </w:rPr>
        <w:t>ville_adherent</w:t>
      </w:r>
      <w:proofErr w:type="spellEnd"/>
    </w:p>
    <w:p w:rsidR="00FE272A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>Le bénéficiaire reconnaît avoir reçu au titre des dons et versements ouvrant droit à réduction d'impôt, la somme de :</w:t>
      </w:r>
      <w:r w:rsidR="00FE272A">
        <w:rPr>
          <w:rFonts w:ascii="TimesNewRoman" w:hAnsi="TimesNewRoman" w:cs="TimesNewRoman"/>
          <w:color w:val="000000"/>
        </w:rPr>
        <w:t xml:space="preserve"> </w:t>
      </w:r>
      <w:r w:rsidR="00BE33E3">
        <w:rPr>
          <w:rFonts w:ascii="TimesNewRoman" w:hAnsi="TimesNewRoman" w:cs="TimesNewRoman"/>
          <w:color w:val="000000"/>
        </w:rPr>
        <w:t xml:space="preserve">montant </w:t>
      </w:r>
      <w:r w:rsidR="00FE272A">
        <w:rPr>
          <w:rFonts w:ascii="TimesNewRoman" w:hAnsi="TimesNewRoman" w:cs="TimesNewRoman"/>
          <w:color w:val="000000"/>
        </w:rPr>
        <w:t>€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 xml:space="preserve">Somme en toutes lettres : </w:t>
      </w:r>
      <w:proofErr w:type="spellStart"/>
      <w:r w:rsidR="00BE33E3">
        <w:rPr>
          <w:rFonts w:ascii="TimesNewRoman" w:hAnsi="TimesNewRoman" w:cs="TimesNewRoman"/>
          <w:color w:val="000000"/>
        </w:rPr>
        <w:t>m_lettre</w:t>
      </w:r>
      <w:proofErr w:type="spellEnd"/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 xml:space="preserve">Date du versement ou du don : </w:t>
      </w:r>
      <w:r w:rsidR="00FE272A">
        <w:rPr>
          <w:rFonts w:ascii="TimesNewRoman,Bold" w:hAnsi="TimesNewRoman,Bold" w:cs="TimesNewRoman,Bold"/>
          <w:b/>
          <w:bCs/>
          <w:color w:val="000000"/>
        </w:rPr>
        <w:t xml:space="preserve"> </w:t>
      </w:r>
      <w:r w:rsidR="003C0163">
        <w:rPr>
          <w:rFonts w:ascii="TimesNewRoman" w:hAnsi="TimesNewRoman" w:cs="TimesNewRoman"/>
          <w:color w:val="000000"/>
        </w:rPr>
        <w:t>date_versement_don</w:t>
      </w:r>
      <w:bookmarkStart w:id="0" w:name="_GoBack"/>
      <w:bookmarkEnd w:id="0"/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>Le bénéficiaire certifie sur l’honneur que les dons et versements qu’il reçoit ouvrent droit à la réduction d'impôt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proofErr w:type="gramStart"/>
      <w:r>
        <w:rPr>
          <w:rFonts w:ascii="TimesNewRoman" w:hAnsi="TimesNewRoman" w:cs="TimesNewRoman"/>
          <w:color w:val="000000"/>
        </w:rPr>
        <w:t>prévue</w:t>
      </w:r>
      <w:proofErr w:type="gramEnd"/>
      <w:r>
        <w:rPr>
          <w:rFonts w:ascii="TimesNewRoman" w:hAnsi="TimesNewRoman" w:cs="TimesNewRoman"/>
          <w:color w:val="000000"/>
        </w:rPr>
        <w:t xml:space="preserve"> à l’article (3) : </w:t>
      </w:r>
      <w:r w:rsidR="00FE272A">
        <w:rPr>
          <w:rFonts w:ascii="TimesNewRoman" w:hAnsi="TimesNewRoman" w:cs="TimesNewRoman"/>
          <w:color w:val="000000"/>
        </w:rPr>
        <w:sym w:font="Wingdings" w:char="F078"/>
      </w:r>
      <w:r w:rsidR="00FE272A">
        <w:rPr>
          <w:rFonts w:ascii="TimesNewRoman" w:hAnsi="TimesNewRoman" w:cs="TimesNewRoman"/>
          <w:color w:val="000000"/>
        </w:rPr>
        <w:t xml:space="preserve"> </w:t>
      </w:r>
      <w:r>
        <w:rPr>
          <w:rFonts w:ascii="TimesNewRoman" w:hAnsi="TimesNewRoman" w:cs="TimesNewRoman"/>
          <w:color w:val="000000"/>
        </w:rPr>
        <w:t xml:space="preserve">200 du CGI </w:t>
      </w:r>
      <w:r w:rsidR="00FE272A"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238 bis du CGI </w:t>
      </w:r>
      <w:r w:rsidR="00FE272A">
        <w:rPr>
          <w:rFonts w:ascii="TimesNewRoman" w:hAnsi="TimesNewRoman" w:cs="TimesNewRoman"/>
          <w:color w:val="000000"/>
        </w:rPr>
        <w:sym w:font="Wingdings" w:char="F06F"/>
      </w:r>
      <w:r w:rsidR="00FE272A">
        <w:rPr>
          <w:rFonts w:ascii="TimesNewRoman" w:hAnsi="TimesNewRoman" w:cs="TimesNewRoman"/>
          <w:color w:val="000000"/>
        </w:rPr>
        <w:t xml:space="preserve"> </w:t>
      </w:r>
      <w:r>
        <w:rPr>
          <w:rFonts w:ascii="TimesNewRoman" w:hAnsi="TimesNewRoman" w:cs="TimesNewRoman"/>
          <w:color w:val="000000"/>
        </w:rPr>
        <w:t>885-0 V bis A du CGI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>__________________________________________________________________________________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Forme du don :</w:t>
      </w:r>
    </w:p>
    <w:p w:rsidR="00D166D4" w:rsidRDefault="00FE272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 xml:space="preserve">Acte authentique </w:t>
      </w: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 xml:space="preserve">Acte sous seing privé </w:t>
      </w: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 xml:space="preserve">Déclaration de don manuel </w:t>
      </w:r>
      <w:r>
        <w:rPr>
          <w:rFonts w:ascii="TimesNewRoman" w:hAnsi="TimesNewRoman" w:cs="TimesNewRoman"/>
          <w:color w:val="000000"/>
        </w:rPr>
        <w:sym w:font="Wingdings" w:char="F078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Autres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>__________________________________________________________________________________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Nature du don :</w:t>
      </w:r>
    </w:p>
    <w:p w:rsidR="00D166D4" w:rsidRDefault="003366CA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78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 xml:space="preserve">Numéraire </w:t>
      </w:r>
      <w:r w:rsidR="00FE272A">
        <w:rPr>
          <w:rFonts w:ascii="TimesNewRoman" w:hAnsi="TimesNewRoman" w:cs="TimesNewRoman"/>
          <w:color w:val="000000"/>
        </w:rPr>
        <w:sym w:font="Wingdings" w:char="F06F"/>
      </w:r>
      <w:r w:rsidR="00D166D4">
        <w:rPr>
          <w:rFonts w:ascii="TimesNewRoman" w:hAnsi="TimesNewRoman" w:cs="TimesNewRoman"/>
          <w:color w:val="000000"/>
        </w:rPr>
        <w:t xml:space="preserve">Titres de sociétés cotés </w:t>
      </w:r>
      <w:r w:rsidR="0060582F">
        <w:rPr>
          <w:rFonts w:ascii="TimesNewRoman" w:hAnsi="TimesNewRoman" w:cs="TimesNewRoman"/>
          <w:color w:val="000000"/>
        </w:rPr>
        <w:sym w:font="Wingdings" w:char="F06F"/>
      </w:r>
      <w:r w:rsidR="00FE272A"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>Autres (4)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__________________________________________________________________________________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color w:val="000000"/>
        </w:rPr>
      </w:pPr>
      <w:r>
        <w:rPr>
          <w:rFonts w:ascii="TimesNewRoman,Bold" w:hAnsi="TimesNewRoman,Bold" w:cs="TimesNewRoman,Bold"/>
          <w:b/>
          <w:bCs/>
          <w:color w:val="000000"/>
        </w:rPr>
        <w:t>En cas de don en numéraire, mode de versement du don :</w:t>
      </w:r>
    </w:p>
    <w:p w:rsidR="00D166D4" w:rsidRDefault="0060582F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sym w:font="Wingdings" w:char="F06F"/>
      </w:r>
      <w:r w:rsidR="00D166D4">
        <w:rPr>
          <w:rFonts w:ascii="TimesNewRoman" w:hAnsi="TimesNewRoman" w:cs="TimesNewRoman"/>
          <w:color w:val="000000"/>
        </w:rPr>
        <w:t xml:space="preserve">Remise d’espèces </w:t>
      </w:r>
      <w:r>
        <w:rPr>
          <w:rFonts w:ascii="TimesNewRoman" w:hAnsi="TimesNewRoman" w:cs="TimesNewRoman"/>
          <w:color w:val="000000"/>
        </w:rPr>
        <w:sym w:font="Wingdings" w:char="F06F"/>
      </w:r>
      <w:r>
        <w:rPr>
          <w:rFonts w:ascii="TimesNewRoman" w:hAnsi="TimesNewRoman" w:cs="TimesNewRoman"/>
          <w:color w:val="000000"/>
        </w:rPr>
        <w:t xml:space="preserve"> </w:t>
      </w:r>
      <w:r w:rsidR="00D166D4">
        <w:rPr>
          <w:rFonts w:ascii="TimesNewRoman" w:hAnsi="TimesNewRoman" w:cs="TimesNewRoman"/>
          <w:color w:val="000000"/>
        </w:rPr>
        <w:t xml:space="preserve">Chèque </w:t>
      </w:r>
      <w:r w:rsidR="00FE272A">
        <w:rPr>
          <w:rFonts w:ascii="TimesNewRoman" w:hAnsi="TimesNewRoman" w:cs="TimesNewRoman"/>
          <w:color w:val="000000"/>
        </w:rPr>
        <w:sym w:font="Wingdings" w:char="F06F"/>
      </w:r>
      <w:r w:rsidR="00D166D4">
        <w:rPr>
          <w:rFonts w:ascii="TimesNewRoman" w:hAnsi="TimesNewRoman" w:cs="TimesNewRoman"/>
          <w:color w:val="000000"/>
        </w:rPr>
        <w:t>Virement, prélèvement, carte bancaire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  <w:r>
        <w:rPr>
          <w:rFonts w:ascii="TimesNewRoman" w:hAnsi="TimesNewRoman" w:cs="TimesNewRoman"/>
          <w:color w:val="000000"/>
          <w:sz w:val="18"/>
          <w:szCs w:val="18"/>
        </w:rPr>
        <w:t>(3) L’organisme bénéficiaire peut cocher une ou plusieurs cases.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  <w:r>
        <w:rPr>
          <w:rFonts w:ascii="TimesNewRoman" w:hAnsi="TimesNewRoman" w:cs="TimesNewRoman"/>
          <w:color w:val="000000"/>
          <w:sz w:val="18"/>
          <w:szCs w:val="18"/>
        </w:rPr>
        <w:t>L’organisme bénéficiaire peut, en application de l’article L. 80 C du livre des procédures fiscales, demander à l’administration s’il relève</w:t>
      </w:r>
      <w:r w:rsidR="00FE272A">
        <w:rPr>
          <w:rFonts w:ascii="TimesNewRoman" w:hAnsi="TimesNewRoman" w:cs="TimesNewRoman"/>
          <w:color w:val="000000"/>
          <w:sz w:val="18"/>
          <w:szCs w:val="18"/>
        </w:rPr>
        <w:t xml:space="preserve"> </w:t>
      </w:r>
      <w:r>
        <w:rPr>
          <w:rFonts w:ascii="TimesNewRoman" w:hAnsi="TimesNewRoman" w:cs="TimesNewRoman"/>
          <w:color w:val="000000"/>
          <w:sz w:val="18"/>
          <w:szCs w:val="18"/>
        </w:rPr>
        <w:t>de l’une des catégories d’organismes mentionnées aux articles 200 et 238 bis du code général des</w:t>
      </w:r>
      <w:r w:rsidR="00BC18EF">
        <w:rPr>
          <w:rFonts w:ascii="TimesNewRoman" w:hAnsi="TimesNewRoman" w:cs="TimesNewRoman"/>
          <w:color w:val="000000"/>
          <w:sz w:val="18"/>
          <w:szCs w:val="18"/>
        </w:rPr>
        <w:t xml:space="preserve"> </w:t>
      </w:r>
      <w:r>
        <w:rPr>
          <w:rFonts w:ascii="TimesNewRoman" w:hAnsi="TimesNewRoman" w:cs="TimesNewRoman"/>
          <w:color w:val="000000"/>
          <w:sz w:val="18"/>
          <w:szCs w:val="18"/>
        </w:rPr>
        <w:t>impôts.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  <w:r>
        <w:rPr>
          <w:rFonts w:ascii="TimesNewRoman" w:hAnsi="TimesNewRoman" w:cs="TimesNewRoman"/>
          <w:color w:val="000000"/>
          <w:sz w:val="18"/>
          <w:szCs w:val="18"/>
        </w:rPr>
        <w:t>Il est rappelé que la délivrance irrégulière de reçus fiscaux par l’organisme bénéficiaire est susceptible de donner lieu, en application des</w:t>
      </w:r>
      <w:r w:rsidR="00BC18EF">
        <w:rPr>
          <w:rFonts w:ascii="TimesNewRoman" w:hAnsi="TimesNewRoman" w:cs="TimesNewRoman"/>
          <w:color w:val="000000"/>
          <w:sz w:val="18"/>
          <w:szCs w:val="18"/>
        </w:rPr>
        <w:t xml:space="preserve"> </w:t>
      </w:r>
      <w:r>
        <w:rPr>
          <w:rFonts w:ascii="TimesNewRoman" w:hAnsi="TimesNewRoman" w:cs="TimesNewRoman"/>
          <w:color w:val="000000"/>
          <w:sz w:val="18"/>
          <w:szCs w:val="18"/>
        </w:rPr>
        <w:t>dispositions de l'article 1740 A du code général des impôts, à une amende fiscale égale à 25 % des sommes indûment mentionnées sur</w:t>
      </w:r>
      <w:r w:rsidR="00BC18EF">
        <w:rPr>
          <w:rFonts w:ascii="TimesNewRoman" w:hAnsi="TimesNewRoman" w:cs="TimesNewRoman"/>
          <w:color w:val="000000"/>
          <w:sz w:val="18"/>
          <w:szCs w:val="18"/>
        </w:rPr>
        <w:t xml:space="preserve"> </w:t>
      </w:r>
      <w:r>
        <w:rPr>
          <w:rFonts w:ascii="TimesNewRoman" w:hAnsi="TimesNewRoman" w:cs="TimesNewRoman"/>
          <w:color w:val="000000"/>
          <w:sz w:val="18"/>
          <w:szCs w:val="18"/>
        </w:rPr>
        <w:t>ces documents.</w:t>
      </w:r>
    </w:p>
    <w:p w:rsidR="00D166D4" w:rsidRDefault="00D166D4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  <w:r>
        <w:rPr>
          <w:rFonts w:ascii="TimesNewRoman" w:hAnsi="TimesNewRoman" w:cs="TimesNewRoman"/>
          <w:color w:val="000000"/>
          <w:sz w:val="18"/>
          <w:szCs w:val="18"/>
        </w:rPr>
        <w:t>(4) notamment : abandon de revenus ou de produits ; frais engagés par les bénévoles, dont ils renoncent expressément au remboursement</w:t>
      </w:r>
    </w:p>
    <w:p w:rsidR="00BC18EF" w:rsidRDefault="00BC18EF" w:rsidP="00D166D4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000000"/>
          <w:sz w:val="18"/>
          <w:szCs w:val="18"/>
        </w:rPr>
      </w:pPr>
    </w:p>
    <w:p w:rsidR="00D166D4" w:rsidRDefault="00D166D4" w:rsidP="00BC18EF">
      <w:pPr>
        <w:autoSpaceDE w:val="0"/>
        <w:autoSpaceDN w:val="0"/>
        <w:adjustRightInd w:val="0"/>
        <w:spacing w:after="0" w:line="240" w:lineRule="auto"/>
        <w:jc w:val="right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>Date et signature</w:t>
      </w:r>
    </w:p>
    <w:p w:rsidR="00BC18EF" w:rsidRDefault="00393C00" w:rsidP="00BC18EF">
      <w:pPr>
        <w:jc w:val="right"/>
      </w:pPr>
      <w:r>
        <w:fldChar w:fldCharType="begin"/>
      </w:r>
      <w:r>
        <w:instrText xml:space="preserve"> DATE   \* MERGEFORMAT </w:instrText>
      </w:r>
      <w:r>
        <w:fldChar w:fldCharType="separate"/>
      </w:r>
      <w:r w:rsidR="003C0163">
        <w:rPr>
          <w:noProof/>
        </w:rPr>
        <w:t>28/07/2023</w:t>
      </w:r>
      <w:r>
        <w:rPr>
          <w:noProof/>
        </w:rPr>
        <w:fldChar w:fldCharType="end"/>
      </w:r>
    </w:p>
    <w:p w:rsidR="0064282D" w:rsidRPr="00BC18EF" w:rsidRDefault="00BC18EF" w:rsidP="00BC18EF">
      <w:pPr>
        <w:jc w:val="right"/>
      </w:pPr>
      <w:r>
        <w:rPr>
          <w:noProof/>
        </w:rPr>
        <w:drawing>
          <wp:inline distT="0" distB="0" distL="0" distR="0" wp14:anchorId="04ABD068" wp14:editId="3332DA86">
            <wp:extent cx="1173112" cy="401702"/>
            <wp:effectExtent l="0" t="0" r="825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531" cy="41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82D" w:rsidRPr="00BC18E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3C00" w:rsidRDefault="00393C00" w:rsidP="00D166D4">
      <w:pPr>
        <w:spacing w:after="0" w:line="240" w:lineRule="auto"/>
      </w:pPr>
      <w:r>
        <w:separator/>
      </w:r>
    </w:p>
  </w:endnote>
  <w:endnote w:type="continuationSeparator" w:id="0">
    <w:p w:rsidR="00393C00" w:rsidRDefault="00393C00" w:rsidP="00D16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3C00" w:rsidRDefault="00393C00" w:rsidP="00D166D4">
      <w:pPr>
        <w:spacing w:after="0" w:line="240" w:lineRule="auto"/>
      </w:pPr>
      <w:r>
        <w:separator/>
      </w:r>
    </w:p>
  </w:footnote>
  <w:footnote w:type="continuationSeparator" w:id="0">
    <w:p w:rsidR="00393C00" w:rsidRDefault="00393C00" w:rsidP="00D16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166D4" w:rsidRDefault="00FE272A" w:rsidP="00FE272A">
    <w:pPr>
      <w:autoSpaceDE w:val="0"/>
      <w:autoSpaceDN w:val="0"/>
      <w:adjustRightInd w:val="0"/>
      <w:spacing w:after="0" w:line="240" w:lineRule="auto"/>
    </w:pPr>
    <w:r>
      <w:rPr>
        <w:rFonts w:ascii="TimesNewRoman" w:hAnsi="TimesNewRoman" w:cs="TimesNewRoman"/>
        <w:color w:val="000000"/>
        <w:sz w:val="20"/>
        <w:szCs w:val="2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D4"/>
    <w:rsid w:val="00064823"/>
    <w:rsid w:val="002B2AD4"/>
    <w:rsid w:val="003366CA"/>
    <w:rsid w:val="00347993"/>
    <w:rsid w:val="00393C00"/>
    <w:rsid w:val="003C0163"/>
    <w:rsid w:val="0045424D"/>
    <w:rsid w:val="005B0255"/>
    <w:rsid w:val="0060582F"/>
    <w:rsid w:val="0064282D"/>
    <w:rsid w:val="0064490B"/>
    <w:rsid w:val="006E770F"/>
    <w:rsid w:val="00860696"/>
    <w:rsid w:val="009B65AD"/>
    <w:rsid w:val="00A14A4E"/>
    <w:rsid w:val="00AB4491"/>
    <w:rsid w:val="00AD0964"/>
    <w:rsid w:val="00AD4ABE"/>
    <w:rsid w:val="00B543FA"/>
    <w:rsid w:val="00BC18EF"/>
    <w:rsid w:val="00BE33E3"/>
    <w:rsid w:val="00D166D4"/>
    <w:rsid w:val="00DC6D8F"/>
    <w:rsid w:val="00E25F8E"/>
    <w:rsid w:val="00F53D2D"/>
    <w:rsid w:val="00FE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1334A"/>
  <w15:chartTrackingRefBased/>
  <w15:docId w15:val="{38067410-C4D9-45E5-B2CB-F5717E3F4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166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66D4"/>
  </w:style>
  <w:style w:type="paragraph" w:styleId="Pieddepage">
    <w:name w:val="footer"/>
    <w:basedOn w:val="Normal"/>
    <w:link w:val="PieddepageCar"/>
    <w:uiPriority w:val="99"/>
    <w:unhideWhenUsed/>
    <w:rsid w:val="00D166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6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704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CEGEDIM</Company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BOUCHER Amaury</dc:creator>
  <cp:keywords/>
  <dc:description/>
  <cp:lastModifiedBy>BOUCHER Amaury</cp:lastModifiedBy>
  <cp:revision>16</cp:revision>
  <dcterms:created xsi:type="dcterms:W3CDTF">2023-07-16T22:06:00Z</dcterms:created>
  <dcterms:modified xsi:type="dcterms:W3CDTF">2023-07-28T05:58:00Z</dcterms:modified>
</cp:coreProperties>
</file>