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20.png" ContentType="image/png"/>
  <Override PartName="/word/media/rId30.png" ContentType="image/png"/>
  <Override PartName="/word/media/rId23.png" ContentType="image/png"/>
  <Override PartName="/word/media/rId85.png" ContentType="image/png"/>
  <Override PartName="/word/media/rId51.jpg" ContentType="image/jpeg"/>
  <Override PartName="/word/media/rId55.jpg" ContentType="image/jpeg"/>
  <Override PartName="/word/media/rId126.png" ContentType="image/png"/>
  <Override PartName="/word/media/rId111.png" ContentType="image/png"/>
  <Override PartName="/word/media/rId118.png" ContentType="image/png"/>
  <Override PartName="/word/media/rId106.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67" w:name="introduction"/>
    <w:p>
      <w:pPr>
        <w:pStyle w:val="Heading1"/>
      </w:pPr>
      <w:r>
        <w:t xml:space="preserve">Introduction</w:t>
      </w:r>
    </w:p>
    <w:bookmarkStart w:id="64"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64"/>
    <w:bookmarkStart w:id="65" w:name="research-questions"/>
    <w:p>
      <w:pPr>
        <w:pStyle w:val="Heading2"/>
      </w:pPr>
      <w:r>
        <w:t xml:space="preserve">Research Questions</w:t>
      </w:r>
    </w:p>
    <w:p>
      <w:pPr>
        <w:pStyle w:val="FirstParagraph"/>
      </w:pPr>
      <w:r>
        <w:t xml:space="preserve">• How does remote work influence employees’ overall productivity?</w:t>
      </w:r>
      <w:r>
        <w:t xml:space="preserve"> </w:t>
      </w:r>
      <w:r>
        <w:t xml:space="preserve">• How does remote working affect employees’ ability to maintain social connections and avoid feelings of isolation?</w:t>
      </w:r>
      <w:r>
        <w:t xml:space="preserve"> </w:t>
      </w:r>
      <w:r>
        <w:t xml:space="preserve">• Has job satisfaction decreased or increased as a result of remote working conditions?</w:t>
      </w:r>
      <w:r>
        <w:t xml:space="preserve"> </w:t>
      </w:r>
      <w:r>
        <w:t xml:space="preserve">• Which factors contribute the most to employees’ overall satisfaction with remote work?</w:t>
      </w:r>
    </w:p>
    <w:bookmarkEnd w:id="65"/>
    <w:bookmarkStart w:id="66"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w:t>
      </w:r>
      <w:r>
        <w:t xml:space="preserve"> </w:t>
      </w:r>
      <w:r>
        <w:t xml:space="preserve">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w:t>
      </w:r>
      <w:r>
        <w:t xml:space="preserve"> </w:t>
      </w:r>
      <w:r>
        <w:t xml:space="preserve">Overall, these studies confirm that the social, psychological, and performance-related impacts of remote work are important topics to explore, and they strongly support the research questions we chose for our project.</w:t>
      </w:r>
    </w:p>
    <w:p>
      <w:pPr>
        <w:pStyle w:val="BodyText"/>
      </w:pPr>
      <w: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66"/>
    <w:bookmarkEnd w:id="67"/>
    <w:bookmarkStart w:id="100" w:name="data"/>
    <w:p>
      <w:pPr>
        <w:pStyle w:val="Heading1"/>
      </w:pPr>
      <w:r>
        <w:t xml:space="preserve">Data</w:t>
      </w:r>
    </w:p>
    <w:bookmarkStart w:id="71"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70">
              <w:r>
                <w:rPr>
                  <w:rStyle w:val="Hyperlink"/>
                </w:rPr>
                <w:t xml:space="preserve">Kaggle Insurance Dataset</w:t>
              </w:r>
            </w:hyperlink>
            <w:r>
              <w:t xml:space="preserve">”</w:t>
            </w:r>
            <w:r>
              <w:t xml:space="preserve">“. Also mention when the data was accessed.</w:t>
            </w:r>
          </w:p>
          <w:p/>
        </w:tc>
      </w:tr>
    </w:tbl>
    <w:bookmarkEnd w:id="71"/>
    <w:bookmarkStart w:id="74"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16"/>
              </w:numPr>
            </w:pPr>
            <w:r>
              <w:rPr>
                <w:b/>
                <w:bCs/>
              </w:rPr>
              <w:t xml:space="preserve">Number of observations</w:t>
            </w:r>
            <w:r>
              <w:t xml:space="preserve">: X rows</w:t>
            </w:r>
          </w:p>
          <w:p>
            <w:pPr>
              <w:pStyle w:val="Compact"/>
              <w:numPr>
                <w:ilvl w:val="0"/>
                <w:numId w:val="1016"/>
              </w:numPr>
            </w:pPr>
            <w:r>
              <w:rPr>
                <w:b/>
                <w:bCs/>
              </w:rPr>
              <w:t xml:space="preserve">Number of variables</w:t>
            </w:r>
            <w:r>
              <w:t xml:space="preserve">: Y columns</w:t>
            </w:r>
          </w:p>
          <w:p>
            <w:pPr>
              <w:pStyle w:val="Compact"/>
              <w:numPr>
                <w:ilvl w:val="0"/>
                <w:numId w:val="1016"/>
              </w:numPr>
            </w:pPr>
            <w:r>
              <w:rPr>
                <w:b/>
                <w:bCs/>
              </w:rPr>
              <w:t xml:space="preserve">Time period</w:t>
            </w:r>
            <w:r>
              <w:t xml:space="preserve">: Start date to end date</w:t>
            </w:r>
          </w:p>
          <w:p>
            <w:pPr>
              <w:pStyle w:val="Compact"/>
              <w:numPr>
                <w:ilvl w:val="0"/>
                <w:numId w:val="1016"/>
              </w:numPr>
            </w:pPr>
            <w:r>
              <w:rPr>
                <w:b/>
                <w:bCs/>
              </w:rPr>
              <w:t xml:space="preserve">Geographic coverage</w:t>
            </w:r>
            <w:r>
              <w:t xml:space="preserve">: Region/Country</w:t>
            </w:r>
          </w:p>
          <w:p>
            <w:pPr>
              <w:pStyle w:val="Compact"/>
              <w:numPr>
                <w:ilvl w:val="0"/>
                <w:numId w:val="1016"/>
              </w:numPr>
            </w:pPr>
            <w:r>
              <w:rPr>
                <w:b/>
                <w:bCs/>
              </w:rPr>
              <w:t xml:space="preserve">Key variables</w:t>
            </w:r>
            <w:r>
              <w:t xml:space="preserve">: List the most important variables for your analysis</w:t>
            </w:r>
          </w:p>
          <w:p/>
        </w:tc>
      </w:tr>
    </w:tbl>
    <w:bookmarkEnd w:id="74"/>
    <w:bookmarkStart w:id="80"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tip.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17"/>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17"/>
              </w:numPr>
            </w:pPr>
            <w:r>
              <w:rPr>
                <w:b/>
                <w:bCs/>
              </w:rPr>
              <w:t xml:space="preserve">Check data types</w:t>
            </w:r>
            <w:r>
              <w:t xml:space="preserve"> </w:t>
            </w:r>
            <w:r>
              <w:t xml:space="preserve">after loading</w:t>
            </w:r>
          </w:p>
          <w:p>
            <w:pPr>
              <w:pStyle w:val="Compact"/>
              <w:numPr>
                <w:ilvl w:val="0"/>
                <w:numId w:val="1017"/>
              </w:numPr>
            </w:pPr>
            <w:r>
              <w:rPr>
                <w:b/>
                <w:bCs/>
              </w:rPr>
              <w:t xml:space="preserve">Inspect the first few rows</w:t>
            </w:r>
            <w:r>
              <w:t xml:space="preserve"> </w:t>
            </w:r>
            <w:r>
              <w:t xml:space="preserve">to verify correct loading</w:t>
            </w:r>
          </w:p>
          <w:p>
            <w:pPr>
              <w:pStyle w:val="Compact"/>
              <w:numPr>
                <w:ilvl w:val="0"/>
                <w:numId w:val="1017"/>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77"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77"/>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18"/>
              </w:numPr>
            </w:pPr>
            <w:r>
              <w:rPr>
                <w:b/>
                <w:bCs/>
              </w:rPr>
              <w:t xml:space="preserve">CSV files</w:t>
            </w:r>
            <w:r>
              <w:t xml:space="preserve">:</w:t>
            </w:r>
            <w:r>
              <w:t xml:space="preserve"> </w:t>
            </w:r>
            <w:r>
              <w:rPr>
                <w:rStyle w:val="VerbatimChar"/>
              </w:rPr>
              <w:t xml:space="preserve">pd.read_csv(filepath)</w:t>
            </w:r>
          </w:p>
          <w:p>
            <w:pPr>
              <w:pStyle w:val="Compact"/>
              <w:numPr>
                <w:ilvl w:val="0"/>
                <w:numId w:val="1018"/>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18"/>
              </w:numPr>
            </w:pPr>
            <w:r>
              <w:rPr>
                <w:b/>
                <w:bCs/>
              </w:rPr>
              <w:t xml:space="preserve">JSON files</w:t>
            </w:r>
            <w:r>
              <w:t xml:space="preserve">:</w:t>
            </w:r>
            <w:r>
              <w:t xml:space="preserve"> </w:t>
            </w:r>
            <w:r>
              <w:rPr>
                <w:rStyle w:val="VerbatimChar"/>
              </w:rPr>
              <w:t xml:space="preserve">pd.read_json(filepath)</w:t>
            </w:r>
          </w:p>
          <w:p>
            <w:pPr>
              <w:pStyle w:val="Compact"/>
              <w:numPr>
                <w:ilvl w:val="0"/>
                <w:numId w:val="1018"/>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18"/>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18"/>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80"/>
    <w:bookmarkStart w:id="99" w:name="wrangling"/>
    <w:p>
      <w:pPr>
        <w:pStyle w:val="Heading2"/>
      </w:pPr>
      <w:r>
        <w:t xml:space="preserve">Wrangling</w:t>
      </w:r>
    </w:p>
    <w:bookmarkStart w:id="84"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19"/>
              </w:numPr>
            </w:pPr>
            <w:r>
              <w:rPr>
                <w:b/>
                <w:bCs/>
              </w:rPr>
              <w:t xml:space="preserve">Justified</w:t>
            </w:r>
            <w:r>
              <w:t xml:space="preserve">: Explain why it’s needed</w:t>
            </w:r>
          </w:p>
          <w:p>
            <w:pPr>
              <w:pStyle w:val="Compact"/>
              <w:numPr>
                <w:ilvl w:val="0"/>
                <w:numId w:val="1019"/>
              </w:numPr>
            </w:pPr>
            <w:r>
              <w:rPr>
                <w:b/>
                <w:bCs/>
              </w:rPr>
              <w:t xml:space="preserve">Documented</w:t>
            </w:r>
            <w:r>
              <w:t xml:space="preserve">: Clear code comments</w:t>
            </w:r>
          </w:p>
          <w:p>
            <w:pPr>
              <w:pStyle w:val="Compact"/>
              <w:numPr>
                <w:ilvl w:val="0"/>
                <w:numId w:val="1019"/>
              </w:numPr>
            </w:pPr>
            <w:r>
              <w:rPr>
                <w:b/>
                <w:bCs/>
              </w:rPr>
              <w:t xml:space="preserve">Reproducible</w:t>
            </w:r>
            <w:r>
              <w:t xml:space="preserve">: Can be run from scratch</w:t>
            </w:r>
          </w:p>
          <w:p>
            <w:pPr>
              <w:pStyle w:val="Compact"/>
              <w:numPr>
                <w:ilvl w:val="0"/>
                <w:numId w:val="1019"/>
              </w:numPr>
            </w:pPr>
            <w:r>
              <w:rPr>
                <w:b/>
                <w:bCs/>
              </w:rPr>
              <w:t xml:space="preserve">Validated</w:t>
            </w:r>
            <w:r>
              <w:t xml:space="preserve">: Check the results make sense</w:t>
            </w:r>
          </w:p>
          <w:p/>
        </w:tc>
      </w:tr>
    </w:tbl>
    <w:bookmarkEnd w:id="84"/>
    <w:bookmarkStart w:id="88"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warning.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0"/>
              </w:numPr>
            </w:pPr>
            <w:r>
              <w:rPr>
                <w:b/>
                <w:bCs/>
              </w:rPr>
              <w:t xml:space="preserve">Deletion</w:t>
            </w:r>
            <w:r>
              <w:t xml:space="preserve">: Remove rows/columns with missing values (when few missing)</w:t>
            </w:r>
          </w:p>
          <w:p>
            <w:pPr>
              <w:pStyle w:val="Compact"/>
              <w:numPr>
                <w:ilvl w:val="0"/>
                <w:numId w:val="1020"/>
              </w:numPr>
            </w:pPr>
            <w:r>
              <w:rPr>
                <w:b/>
                <w:bCs/>
              </w:rPr>
              <w:t xml:space="preserve">Imputation</w:t>
            </w:r>
            <w:r>
              <w:t xml:space="preserve">: Fill with mean, median, mode, or advanced methods</w:t>
            </w:r>
          </w:p>
          <w:p>
            <w:pPr>
              <w:pStyle w:val="Compact"/>
              <w:numPr>
                <w:ilvl w:val="0"/>
                <w:numId w:val="1020"/>
              </w:numPr>
            </w:pPr>
            <w:r>
              <w:rPr>
                <w:b/>
                <w:bCs/>
              </w:rPr>
              <w:t xml:space="preserve">Flagging</w:t>
            </w:r>
            <w:r>
              <w:t xml:space="preserve">: Create indicator variables for missingness</w:t>
            </w:r>
          </w:p>
          <w:p>
            <w:pPr>
              <w:pStyle w:val="Compact"/>
              <w:numPr>
                <w:ilvl w:val="0"/>
                <w:numId w:val="1020"/>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88"/>
    <w:bookmarkStart w:id="98"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1"/>
              </w:numPr>
            </w:pPr>
            <w:r>
              <w:rPr>
                <w:b/>
                <w:bCs/>
              </w:rPr>
              <w:t xml:space="preserve">Visual inspection</w:t>
            </w:r>
            <w:r>
              <w:t xml:space="preserve">: Box plots, scatter plots</w:t>
            </w:r>
          </w:p>
          <w:p>
            <w:pPr>
              <w:pStyle w:val="Compact"/>
              <w:numPr>
                <w:ilvl w:val="0"/>
                <w:numId w:val="1021"/>
              </w:numPr>
            </w:pPr>
            <w:r>
              <w:rPr>
                <w:b/>
                <w:bCs/>
              </w:rPr>
              <w:t xml:space="preserve">Statistical methods</w:t>
            </w:r>
            <w:r>
              <w:t xml:space="preserve">: Z-scores, IQR method</w:t>
            </w:r>
          </w:p>
          <w:p>
            <w:pPr>
              <w:pStyle w:val="Compact"/>
              <w:numPr>
                <w:ilvl w:val="0"/>
                <w:numId w:val="1021"/>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2"/>
              </w:numPr>
            </w:pPr>
            <w:r>
              <w:rPr>
                <w:b/>
                <w:bCs/>
              </w:rPr>
              <w:t xml:space="preserve">Errors</w:t>
            </w:r>
            <w:r>
              <w:t xml:space="preserve">: Data entry mistakes (should be corrected/removed)</w:t>
            </w:r>
          </w:p>
          <w:p>
            <w:pPr>
              <w:pStyle w:val="Compact"/>
              <w:numPr>
                <w:ilvl w:val="0"/>
                <w:numId w:val="1022"/>
              </w:numPr>
            </w:pPr>
            <w:r>
              <w:rPr>
                <w:b/>
                <w:bCs/>
              </w:rPr>
              <w:t xml:space="preserve">Valid extremes</w:t>
            </w:r>
            <w:r>
              <w:t xml:space="preserve">: Real but unusual observations (should be kept)</w:t>
            </w:r>
          </w:p>
          <w:p>
            <w:pPr>
              <w:pStyle w:val="Compact"/>
              <w:numPr>
                <w:ilvl w:val="0"/>
                <w:numId w:val="1022"/>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91"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91"/>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tip.png" id="9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3"/>
              </w:numPr>
            </w:pPr>
            <w:r>
              <w:t xml:space="preserve">The mean performance score is 1.000</w:t>
            </w:r>
          </w:p>
          <w:p>
            <w:pPr>
              <w:pStyle w:val="Compact"/>
              <w:numPr>
                <w:ilvl w:val="0"/>
                <w:numId w:val="1023"/>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4"/>
              </w:numPr>
            </w:pPr>
            <w:r>
              <w:rPr>
                <w:b/>
                <w:bCs/>
              </w:rPr>
              <w:t xml:space="preserve">Why</w:t>
            </w:r>
            <w:r>
              <w:t xml:space="preserve"> </w:t>
            </w:r>
            <w:r>
              <w:t xml:space="preserve">did you remove certain rows or handle missing values this way?</w:t>
            </w:r>
          </w:p>
          <w:p>
            <w:pPr>
              <w:pStyle w:val="Compact"/>
              <w:numPr>
                <w:ilvl w:val="0"/>
                <w:numId w:val="1024"/>
              </w:numPr>
            </w:pPr>
            <w:r>
              <w:rPr>
                <w:b/>
                <w:bCs/>
              </w:rPr>
              <w:t xml:space="preserve">What</w:t>
            </w:r>
            <w:r>
              <w:t xml:space="preserve"> </w:t>
            </w:r>
            <w:r>
              <w:t xml:space="preserve">impact do these choices have on your analysis?</w:t>
            </w:r>
          </w:p>
          <w:p>
            <w:pPr>
              <w:pStyle w:val="Compact"/>
              <w:numPr>
                <w:ilvl w:val="0"/>
                <w:numId w:val="1024"/>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25"/>
              </w:numPr>
            </w:pPr>
            <w:r>
              <w:t xml:space="preserve">✓ All column names are clean and consistent</w:t>
            </w:r>
          </w:p>
          <w:p>
            <w:pPr>
              <w:pStyle w:val="Compact"/>
              <w:numPr>
                <w:ilvl w:val="0"/>
                <w:numId w:val="1025"/>
              </w:numPr>
            </w:pPr>
            <w:r>
              <w:t xml:space="preserve">✓ Data types are appropriate for each variable</w:t>
            </w:r>
          </w:p>
          <w:p>
            <w:pPr>
              <w:pStyle w:val="Compact"/>
              <w:numPr>
                <w:ilvl w:val="0"/>
                <w:numId w:val="1025"/>
              </w:numPr>
            </w:pPr>
            <w:r>
              <w:t xml:space="preserve">✓ Missing values are identified and handled</w:t>
            </w:r>
          </w:p>
          <w:p>
            <w:pPr>
              <w:pStyle w:val="Compact"/>
              <w:numPr>
                <w:ilvl w:val="0"/>
                <w:numId w:val="1025"/>
              </w:numPr>
            </w:pPr>
            <w:r>
              <w:t xml:space="preserve">✓ Outliers are investigated and documented</w:t>
            </w:r>
          </w:p>
          <w:p>
            <w:pPr>
              <w:pStyle w:val="Compact"/>
              <w:numPr>
                <w:ilvl w:val="0"/>
                <w:numId w:val="1025"/>
              </w:numPr>
            </w:pPr>
            <w:r>
              <w:t xml:space="preserve">✓ Categorical variables are properly encoded</w:t>
            </w:r>
          </w:p>
          <w:p>
            <w:pPr>
              <w:pStyle w:val="Compact"/>
              <w:numPr>
                <w:ilvl w:val="0"/>
                <w:numId w:val="1025"/>
              </w:numPr>
            </w:pPr>
            <w:r>
              <w:t xml:space="preserve">✓ Duplicate rows are checked and removed if needed</w:t>
            </w:r>
          </w:p>
          <w:p>
            <w:pPr>
              <w:pStyle w:val="Compact"/>
              <w:numPr>
                <w:ilvl w:val="0"/>
                <w:numId w:val="1025"/>
              </w:numPr>
            </w:pPr>
            <w:r>
              <w:t xml:space="preserve">✓ Date/time variables are in proper format</w:t>
            </w:r>
          </w:p>
          <w:p>
            <w:pPr>
              <w:pStyle w:val="Compact"/>
              <w:numPr>
                <w:ilvl w:val="0"/>
                <w:numId w:val="1025"/>
              </w:numPr>
            </w:pPr>
            <w:r>
              <w:t xml:space="preserve">✓ Cleaned data is saved for reproducibility</w:t>
            </w:r>
          </w:p>
          <w:p/>
        </w:tc>
      </w:tr>
    </w:tbl>
    <w:bookmarkEnd w:id="98"/>
    <w:bookmarkEnd w:id="99"/>
    <w:bookmarkEnd w:id="100"/>
    <w:bookmarkStart w:id="141"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tip.png" id="10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6"/>
              </w:numPr>
            </w:pPr>
            <w:r>
              <w:rPr>
                <w:b/>
                <w:bCs/>
              </w:rPr>
              <w:t xml:space="preserve">Understand</w:t>
            </w:r>
            <w:r>
              <w:t xml:space="preserve"> </w:t>
            </w:r>
            <w:r>
              <w:t xml:space="preserve">the structure and patterns in your data</w:t>
            </w:r>
          </w:p>
          <w:p>
            <w:pPr>
              <w:pStyle w:val="Compact"/>
              <w:numPr>
                <w:ilvl w:val="0"/>
                <w:numId w:val="1026"/>
              </w:numPr>
            </w:pPr>
            <w:r>
              <w:rPr>
                <w:b/>
                <w:bCs/>
              </w:rPr>
              <w:t xml:space="preserve">Identify</w:t>
            </w:r>
            <w:r>
              <w:t xml:space="preserve"> </w:t>
            </w:r>
            <w:r>
              <w:t xml:space="preserve">relationships between variables</w:t>
            </w:r>
          </w:p>
          <w:p>
            <w:pPr>
              <w:pStyle w:val="Compact"/>
              <w:numPr>
                <w:ilvl w:val="0"/>
                <w:numId w:val="1026"/>
              </w:numPr>
            </w:pPr>
            <w:r>
              <w:rPr>
                <w:b/>
                <w:bCs/>
              </w:rPr>
              <w:t xml:space="preserve">Detect</w:t>
            </w:r>
            <w:r>
              <w:t xml:space="preserve"> </w:t>
            </w:r>
            <w:r>
              <w:t xml:space="preserve">anomalies, outliers, and data quality issues</w:t>
            </w:r>
          </w:p>
          <w:p>
            <w:pPr>
              <w:pStyle w:val="Compact"/>
              <w:numPr>
                <w:ilvl w:val="0"/>
                <w:numId w:val="1026"/>
              </w:numPr>
            </w:pPr>
            <w:r>
              <w:rPr>
                <w:b/>
                <w:bCs/>
              </w:rPr>
              <w:t xml:space="preserve">Generate</w:t>
            </w:r>
            <w:r>
              <w:t xml:space="preserve"> </w:t>
            </w:r>
            <w:r>
              <w:t xml:space="preserve">hypotheses for further analysis</w:t>
            </w:r>
          </w:p>
          <w:p>
            <w:pPr>
              <w:pStyle w:val="Compact"/>
              <w:numPr>
                <w:ilvl w:val="0"/>
                <w:numId w:val="1026"/>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important.png" id="1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7"/>
              </w:numPr>
            </w:pPr>
            <w:r>
              <w:rPr>
                <w:b/>
                <w:bCs/>
              </w:rPr>
              <w:t xml:space="preserve">Describe</w:t>
            </w:r>
            <w:r>
              <w:t xml:space="preserve"> </w:t>
            </w:r>
            <w:r>
              <w:t xml:space="preserve">what the plot shows (patterns, trends, distributions)</w:t>
            </w:r>
          </w:p>
          <w:p>
            <w:pPr>
              <w:pStyle w:val="Compact"/>
              <w:numPr>
                <w:ilvl w:val="0"/>
                <w:numId w:val="1027"/>
              </w:numPr>
            </w:pPr>
            <w:r>
              <w:rPr>
                <w:b/>
                <w:bCs/>
              </w:rPr>
              <w:t xml:space="preserve">Explain</w:t>
            </w:r>
            <w:r>
              <w:t xml:space="preserve"> </w:t>
            </w:r>
            <w:r>
              <w:t xml:space="preserve">why these patterns matter for your research questions</w:t>
            </w:r>
          </w:p>
          <w:p>
            <w:pPr>
              <w:pStyle w:val="Compact"/>
              <w:numPr>
                <w:ilvl w:val="0"/>
                <w:numId w:val="1027"/>
              </w:numPr>
            </w:pPr>
            <w:r>
              <w:rPr>
                <w:b/>
                <w:bCs/>
              </w:rPr>
              <w:t xml:space="preserve">Connect</w:t>
            </w:r>
            <w:r>
              <w:t xml:space="preserve"> </w:t>
            </w:r>
            <w:r>
              <w:t xml:space="preserve">findings to your project goals and domain context</w:t>
            </w:r>
          </w:p>
          <w:p>
            <w:pPr>
              <w:pStyle w:val="Compact"/>
              <w:numPr>
                <w:ilvl w:val="0"/>
                <w:numId w:val="1027"/>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05"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05"/>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09" w:name="fig-performance-dist"/>
          <w:p>
            <w:pPr>
              <w:pStyle w:val="Compact"/>
              <w:jc w:val="center"/>
            </w:pPr>
            <w:r>
              <w:drawing>
                <wp:inline>
                  <wp:extent cx="5334000" cy="3283009"/>
                  <wp:effectExtent b="0" l="0" r="0" t="0"/>
                  <wp:docPr descr="" title="" id="107" name="Picture"/>
                  <a:graphic>
                    <a:graphicData uri="http://schemas.openxmlformats.org/drawingml/2006/picture">
                      <pic:pic>
                        <pic:nvPicPr>
                          <pic:cNvPr descr="report_files/figure-docx/fig-performance-dist-output-1.png" id="108" name="Picture"/>
                          <pic:cNvPicPr>
                            <a:picLocks noChangeArrowheads="1" noChangeAspect="1"/>
                          </pic:cNvPicPr>
                        </pic:nvPicPr>
                        <pic:blipFill>
                          <a:blip r:embed="rId106"/>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09"/>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10"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10"/>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14" w:name="fig-performance-box"/>
          <w:p>
            <w:pPr>
              <w:pStyle w:val="Compact"/>
              <w:jc w:val="center"/>
            </w:pPr>
            <w:r>
              <w:drawing>
                <wp:inline>
                  <wp:extent cx="5305425" cy="3476625"/>
                  <wp:effectExtent b="0" l="0" r="0" t="0"/>
                  <wp:docPr descr="" title="" id="112" name="Picture"/>
                  <a:graphic>
                    <a:graphicData uri="http://schemas.openxmlformats.org/drawingml/2006/picture">
                      <pic:pic>
                        <pic:nvPicPr>
                          <pic:cNvPr descr="report_files/figure-docx/fig-performance-box-output-1.png" id="113" name="Picture"/>
                          <pic:cNvPicPr>
                            <a:picLocks noChangeArrowheads="1" noChangeAspect="1"/>
                          </pic:cNvPicPr>
                        </pic:nvPicPr>
                        <pic:blipFill>
                          <a:blip r:embed="rId111"/>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14"/>
        </w:tc>
      </w:tr>
    </w:tbl>
    <w:bookmarkStart w:id="117"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quarto/share/formats/docx/tip.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8"/>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8"/>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8"/>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29"/>
              </w:numPr>
            </w:pPr>
            <w:r>
              <w:t xml:space="preserve">Automatic numbering (updates if you reorder)</w:t>
            </w:r>
          </w:p>
          <w:p>
            <w:pPr>
              <w:pStyle w:val="Compact"/>
              <w:numPr>
                <w:ilvl w:val="0"/>
                <w:numId w:val="1029"/>
              </w:numPr>
            </w:pPr>
            <w:r>
              <w:t xml:space="preserve">Clickable links in HTML output</w:t>
            </w:r>
          </w:p>
          <w:p>
            <w:pPr>
              <w:pStyle w:val="Compact"/>
              <w:numPr>
                <w:ilvl w:val="0"/>
                <w:numId w:val="1029"/>
              </w:numPr>
            </w:pPr>
            <w:r>
              <w:t xml:space="preserve">Professional academic writing standard</w:t>
            </w:r>
          </w:p>
          <w:p>
            <w:pPr>
              <w:pStyle w:val="Compact"/>
              <w:numPr>
                <w:ilvl w:val="0"/>
                <w:numId w:val="1029"/>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17"/>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21" w:name="fig-performance-by-instructor"/>
          <w:p>
            <w:pPr>
              <w:pStyle w:val="Compact"/>
              <w:jc w:val="center"/>
            </w:pPr>
            <w:r>
              <w:drawing>
                <wp:inline>
                  <wp:extent cx="5334000" cy="3283009"/>
                  <wp:effectExtent b="0" l="0" r="0" t="0"/>
                  <wp:docPr descr="" title="" id="119" name="Picture"/>
                  <a:graphic>
                    <a:graphicData uri="http://schemas.openxmlformats.org/drawingml/2006/picture">
                      <pic:pic>
                        <pic:nvPicPr>
                          <pic:cNvPr descr="report_files/figure-docx/fig-performance-by-instructor-output-1.png" id="120" name="Picture"/>
                          <pic:cNvPicPr>
                            <a:picLocks noChangeArrowheads="1" noChangeAspect="1"/>
                          </pic:cNvPicPr>
                        </pic:nvPicPr>
                        <pic:blipFill>
                          <a:blip r:embed="rId118"/>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21"/>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22"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22"/>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quarto/share/formats/docx/important.png" id="1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25" w:name="correlation-analysis"/>
    <w:p>
      <w:pPr>
        <w:pStyle w:val="Heading2"/>
      </w:pPr>
      <w:r>
        <w:t xml:space="preserve">Correlation Analysis</w:t>
      </w:r>
    </w:p>
    <w:bookmarkEnd w:id="125"/>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29" w:name="fig-correlation-matrix"/>
          <w:p>
            <w:pPr>
              <w:pStyle w:val="Compact"/>
              <w:jc w:val="center"/>
            </w:pPr>
            <w:r>
              <w:drawing>
                <wp:inline>
                  <wp:extent cx="5334000" cy="4746000"/>
                  <wp:effectExtent b="0" l="0" r="0" t="0"/>
                  <wp:docPr descr="" title="" id="127" name="Picture"/>
                  <a:graphic>
                    <a:graphicData uri="http://schemas.openxmlformats.org/drawingml/2006/picture">
                      <pic:pic>
                        <pic:nvPicPr>
                          <pic:cNvPr descr="report_files/figure-docx/fig-correlation-matrix-output-1.png" id="128" name="Picture"/>
                          <pic:cNvPicPr>
                            <a:picLocks noChangeArrowheads="1" noChangeAspect="1"/>
                          </pic:cNvPicPr>
                        </pic:nvPicPr>
                        <pic:blipFill>
                          <a:blip r:embed="rId126"/>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29"/>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33" w:name="fig-scatter-experience-performance"/>
          <w:p>
            <w:pPr>
              <w:pStyle w:val="Compact"/>
              <w:jc w:val="center"/>
            </w:pPr>
            <w:r>
              <w:drawing>
                <wp:inline>
                  <wp:extent cx="5334000" cy="3287398"/>
                  <wp:effectExtent b="0" l="0" r="0" t="0"/>
                  <wp:docPr descr="" title="" id="131" name="Picture"/>
                  <a:graphic>
                    <a:graphicData uri="http://schemas.openxmlformats.org/drawingml/2006/picture">
                      <pic:pic>
                        <pic:nvPicPr>
                          <pic:cNvPr descr="report_files/figure-docx/fig-scatter-experience-performance-output-1.png" id="132" name="Picture"/>
                          <pic:cNvPicPr>
                            <a:picLocks noChangeArrowheads="1" noChangeAspect="1"/>
                          </pic:cNvPicPr>
                        </pic:nvPicPr>
                        <pic:blipFill>
                          <a:blip r:embed="rId130"/>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33"/>
        </w:tc>
      </w:tr>
    </w:tbl>
    <w:bookmarkStart w:id="140"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0"/>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0"/>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0"/>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0"/>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1"/>
        </w:numPr>
      </w:pPr>
      <w:r>
        <w:t xml:space="preserve">Strong positive correlation (r = 0.87) between Experience and Salary</w:t>
      </w:r>
    </w:p>
    <w:p>
      <w:pPr>
        <w:pStyle w:val="Compact"/>
        <w:numPr>
          <w:ilvl w:val="1"/>
          <w:numId w:val="1031"/>
        </w:numPr>
      </w:pPr>
      <w:r>
        <w:t xml:space="preserve">Moderate positive correlation (r = 0.70) between Experience and Performance</w:t>
      </w:r>
    </w:p>
    <w:p>
      <w:pPr>
        <w:pStyle w:val="Compact"/>
        <w:numPr>
          <w:ilvl w:val="1"/>
          <w:numId w:val="1031"/>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0"/>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warning.png" id="135"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2"/>
              </w:numPr>
            </w:pPr>
            <w:r>
              <w:rPr>
                <w:b/>
                <w:bCs/>
              </w:rPr>
              <w:t xml:space="preserve">Observation</w:t>
            </w:r>
            <w:r>
              <w:t xml:space="preserve"> </w:t>
            </w:r>
            <w:r>
              <w:t xml:space="preserve">= What you see in the data/plot</w:t>
            </w:r>
          </w:p>
          <w:p>
            <w:pPr>
              <w:pStyle w:val="Compact"/>
              <w:numPr>
                <w:ilvl w:val="0"/>
                <w:numId w:val="1032"/>
              </w:numPr>
            </w:pPr>
            <w:r>
              <w:rPr>
                <w:b/>
                <w:bCs/>
              </w:rPr>
              <w:t xml:space="preserve">Interpretation</w:t>
            </w:r>
            <w:r>
              <w:t xml:space="preserve"> </w:t>
            </w:r>
            <w:r>
              <w:t xml:space="preserve">= The story behind it - what it means, why it matters, what implications it has</w:t>
            </w:r>
          </w:p>
          <w:p>
            <w:pPr>
              <w:pStyle w:val="Compact"/>
              <w:numPr>
                <w:ilvl w:val="0"/>
                <w:numId w:val="1032"/>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warning.png" id="13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3"/>
              </w:numPr>
            </w:pPr>
            <w:r>
              <w:t xml:space="preserve">Helps readers locate the relevant visualization</w:t>
            </w:r>
          </w:p>
          <w:p>
            <w:pPr>
              <w:pStyle w:val="Compact"/>
              <w:numPr>
                <w:ilvl w:val="0"/>
                <w:numId w:val="1033"/>
              </w:numPr>
            </w:pPr>
            <w:r>
              <w:t xml:space="preserve">Creates professional, academic-style writing</w:t>
            </w:r>
          </w:p>
          <w:p>
            <w:pPr>
              <w:pStyle w:val="Compact"/>
              <w:numPr>
                <w:ilvl w:val="0"/>
                <w:numId w:val="1033"/>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tip.png" id="1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4"/>
              </w:numPr>
            </w:pPr>
            <w:r>
              <w:rPr>
                <w:b/>
                <w:bCs/>
              </w:rPr>
              <w:t xml:space="preserve">Refine research questions</w:t>
            </w:r>
            <w:r>
              <w:t xml:space="preserve"> </w:t>
            </w:r>
            <w:r>
              <w:t xml:space="preserve">based on observed patterns</w:t>
            </w:r>
          </w:p>
          <w:p>
            <w:pPr>
              <w:pStyle w:val="Compact"/>
              <w:numPr>
                <w:ilvl w:val="0"/>
                <w:numId w:val="1034"/>
              </w:numPr>
            </w:pPr>
            <w:r>
              <w:rPr>
                <w:b/>
                <w:bCs/>
              </w:rPr>
              <w:t xml:space="preserve">Select appropriate statistical methods</w:t>
            </w:r>
            <w:r>
              <w:t xml:space="preserve"> </w:t>
            </w:r>
            <w:r>
              <w:t xml:space="preserve">based on data distributions</w:t>
            </w:r>
          </w:p>
          <w:p>
            <w:pPr>
              <w:pStyle w:val="Compact"/>
              <w:numPr>
                <w:ilvl w:val="0"/>
                <w:numId w:val="1034"/>
              </w:numPr>
            </w:pPr>
            <w:r>
              <w:rPr>
                <w:b/>
                <w:bCs/>
              </w:rPr>
              <w:t xml:space="preserve">Identify variables</w:t>
            </w:r>
            <w:r>
              <w:t xml:space="preserve"> </w:t>
            </w:r>
            <w:r>
              <w:t xml:space="preserve">for inclusion in models</w:t>
            </w:r>
          </w:p>
          <w:p>
            <w:pPr>
              <w:pStyle w:val="Compact"/>
              <w:numPr>
                <w:ilvl w:val="0"/>
                <w:numId w:val="1034"/>
              </w:numPr>
            </w:pPr>
            <w:r>
              <w:rPr>
                <w:b/>
                <w:bCs/>
              </w:rPr>
              <w:t xml:space="preserve">Justify transformations</w:t>
            </w:r>
            <w:r>
              <w:t xml:space="preserve"> </w:t>
            </w:r>
            <w:r>
              <w:t xml:space="preserve">(e.g., log transform for skewed data)</w:t>
            </w:r>
          </w:p>
          <w:p>
            <w:pPr>
              <w:pStyle w:val="Compact"/>
              <w:numPr>
                <w:ilvl w:val="0"/>
                <w:numId w:val="1034"/>
              </w:numPr>
            </w:pPr>
            <w:r>
              <w:rPr>
                <w:b/>
                <w:bCs/>
              </w:rPr>
              <w:t xml:space="preserve">Set expectations</w:t>
            </w:r>
            <w:r>
              <w:t xml:space="preserve"> </w:t>
            </w:r>
            <w:r>
              <w:t xml:space="preserve">for what you might find in formal analysis</w:t>
            </w:r>
          </w:p>
          <w:p/>
        </w:tc>
      </w:tr>
    </w:tbl>
    <w:bookmarkEnd w:id="140"/>
    <w:bookmarkEnd w:id="141"/>
    <w:bookmarkStart w:id="147"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quarto/share/formats/docx/note.png" id="1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5"/>
              </w:numPr>
            </w:pPr>
            <w:r>
              <w:t xml:space="preserve">Apply statistical models (linear regression, logistic regression, etc.)</w:t>
            </w:r>
          </w:p>
          <w:p>
            <w:pPr>
              <w:pStyle w:val="Compact"/>
              <w:numPr>
                <w:ilvl w:val="0"/>
                <w:numId w:val="1035"/>
              </w:numPr>
            </w:pPr>
            <w:r>
              <w:t xml:space="preserve">Perform hypothesis testing</w:t>
            </w:r>
          </w:p>
          <w:p>
            <w:pPr>
              <w:pStyle w:val="Compact"/>
              <w:numPr>
                <w:ilvl w:val="0"/>
                <w:numId w:val="1035"/>
              </w:numPr>
            </w:pPr>
            <w:r>
              <w:t xml:space="preserve">Use machine learning algorithms</w:t>
            </w:r>
          </w:p>
          <w:p>
            <w:pPr>
              <w:pStyle w:val="Compact"/>
              <w:numPr>
                <w:ilvl w:val="0"/>
                <w:numId w:val="1035"/>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6"/>
        </w:numPr>
      </w:pPr>
      <w:r>
        <w:rPr>
          <w:b/>
          <w:bCs/>
        </w:rPr>
        <w:t xml:space="preserve">Why</w:t>
      </w:r>
      <w:r>
        <w:t xml:space="preserve"> </w:t>
      </w:r>
      <w:r>
        <w:t xml:space="preserve">did you choose this particular method?</w:t>
      </w:r>
    </w:p>
    <w:p>
      <w:pPr>
        <w:pStyle w:val="Compact"/>
        <w:numPr>
          <w:ilvl w:val="0"/>
          <w:numId w:val="1036"/>
        </w:numPr>
      </w:pPr>
      <w:r>
        <w:rPr>
          <w:b/>
          <w:bCs/>
        </w:rPr>
        <w:t xml:space="preserve">What</w:t>
      </w:r>
      <w:r>
        <w:t xml:space="preserve"> </w:t>
      </w:r>
      <w:r>
        <w:t xml:space="preserve">assumptions does it make, and do your data meet them?</w:t>
      </w:r>
    </w:p>
    <w:p>
      <w:pPr>
        <w:pStyle w:val="Compact"/>
        <w:numPr>
          <w:ilvl w:val="0"/>
          <w:numId w:val="1036"/>
        </w:numPr>
      </w:pPr>
      <w:r>
        <w:rPr>
          <w:b/>
          <w:bCs/>
        </w:rPr>
        <w:t xml:space="preserve">How</w:t>
      </w:r>
      <w:r>
        <w:t xml:space="preserve"> </w:t>
      </w:r>
      <w:r>
        <w:t xml:space="preserve">does this method help answer your research questions?</w:t>
      </w:r>
    </w:p>
    <w:bookmarkStart w:id="144"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44"/>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47"/>
    <w:bookmarkStart w:id="150"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tip.png" id="1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7"/>
              </w:numPr>
            </w:pPr>
            <w:r>
              <w:rPr>
                <w:b/>
                <w:bCs/>
              </w:rPr>
              <w:t xml:space="preserve">States the finding</w:t>
            </w:r>
            <w:r>
              <w:t xml:space="preserve"> </w:t>
            </w:r>
            <w:r>
              <w:t xml:space="preserve">clearly (reference tables/figures)</w:t>
            </w:r>
          </w:p>
          <w:p>
            <w:pPr>
              <w:pStyle w:val="Compact"/>
              <w:numPr>
                <w:ilvl w:val="0"/>
                <w:numId w:val="1037"/>
              </w:numPr>
            </w:pPr>
            <w:r>
              <w:rPr>
                <w:b/>
                <w:bCs/>
              </w:rPr>
              <w:t xml:space="preserve">Interprets the result</w:t>
            </w:r>
            <w:r>
              <w:t xml:space="preserve"> </w:t>
            </w:r>
            <w:r>
              <w:t xml:space="preserve">(what does it mean?)</w:t>
            </w:r>
          </w:p>
          <w:p>
            <w:pPr>
              <w:pStyle w:val="Compact"/>
              <w:numPr>
                <w:ilvl w:val="0"/>
                <w:numId w:val="1037"/>
              </w:numPr>
            </w:pPr>
            <w:r>
              <w:rPr>
                <w:b/>
                <w:bCs/>
              </w:rPr>
              <w:t xml:space="preserve">Connects to research questions</w:t>
            </w:r>
            <w:r>
              <w:t xml:space="preserve"> </w:t>
            </w:r>
            <w:r>
              <w:t xml:space="preserve">(how does it answer your questions?)</w:t>
            </w:r>
          </w:p>
          <w:p>
            <w:pPr>
              <w:pStyle w:val="Compact"/>
              <w:numPr>
                <w:ilvl w:val="0"/>
                <w:numId w:val="1037"/>
              </w:numPr>
            </w:pPr>
            <w:r>
              <w:rPr>
                <w:b/>
                <w:bCs/>
              </w:rPr>
              <w:t xml:space="preserve">Relates to domain knowledge</w:t>
            </w:r>
            <w:r>
              <w:t xml:space="preserve"> </w:t>
            </w:r>
            <w:r>
              <w:t xml:space="preserve">(does it align with theory or prior research?)</w:t>
            </w:r>
          </w:p>
          <w:p>
            <w:pPr>
              <w:pStyle w:val="Compact"/>
              <w:numPr>
                <w:ilvl w:val="0"/>
                <w:numId w:val="1037"/>
              </w:numPr>
            </w:pPr>
            <w:r>
              <w:rPr>
                <w:b/>
                <w:bCs/>
              </w:rPr>
              <w:t xml:space="preserve">Acknowledges limitations</w:t>
            </w:r>
            <w:r>
              <w:t xml:space="preserve"> </w:t>
            </w:r>
            <w:r>
              <w:t xml:space="preserve">(what are the caveats?)</w:t>
            </w:r>
          </w:p>
          <w:p>
            <w:pPr>
              <w:pStyle w:val="Compact"/>
              <w:numPr>
                <w:ilvl w:val="0"/>
                <w:numId w:val="1037"/>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50"/>
    <w:bookmarkStart w:id="162"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8"/>
              </w:numPr>
            </w:pPr>
            <w:r>
              <w:rPr>
                <w:b/>
                <w:bCs/>
              </w:rPr>
              <w:t xml:space="preserve">Summary</w:t>
            </w:r>
            <w:r>
              <w:t xml:space="preserve">: Recap your project goals, approach, and main findings</w:t>
            </w:r>
          </w:p>
          <w:p>
            <w:pPr>
              <w:pStyle w:val="Compact"/>
              <w:numPr>
                <w:ilvl w:val="0"/>
                <w:numId w:val="1038"/>
              </w:numPr>
            </w:pPr>
            <w:r>
              <w:rPr>
                <w:b/>
                <w:bCs/>
              </w:rPr>
              <w:t xml:space="preserve">Limitations</w:t>
            </w:r>
            <w:r>
              <w:t xml:space="preserve">: Honestly discuss constraints and potential weaknesses</w:t>
            </w:r>
          </w:p>
          <w:p>
            <w:pPr>
              <w:pStyle w:val="Compact"/>
              <w:numPr>
                <w:ilvl w:val="0"/>
                <w:numId w:val="1038"/>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55"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39"/>
        </w:numPr>
      </w:pPr>
      <w:r>
        <w:t xml:space="preserve">Restate your research questions briefly</w:t>
      </w:r>
    </w:p>
    <w:p>
      <w:pPr>
        <w:pStyle w:val="Compact"/>
        <w:numPr>
          <w:ilvl w:val="0"/>
          <w:numId w:val="1039"/>
        </w:numPr>
      </w:pPr>
      <w:r>
        <w:t xml:space="preserve">Summarize your approach (data, methods)</w:t>
      </w:r>
    </w:p>
    <w:p>
      <w:pPr>
        <w:pStyle w:val="Compact"/>
        <w:numPr>
          <w:ilvl w:val="0"/>
          <w:numId w:val="1039"/>
        </w:numPr>
      </w:pPr>
      <w:r>
        <w:t xml:space="preserve">Highlight 3-5 main findings with their implications</w:t>
      </w:r>
    </w:p>
    <w:p>
      <w:pPr>
        <w:pStyle w:val="Compact"/>
        <w:numPr>
          <w:ilvl w:val="0"/>
          <w:numId w:val="1039"/>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warning.png" id="15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55"/>
    <w:bookmarkStart w:id="158"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0"/>
        </w:numPr>
      </w:pPr>
      <w:r>
        <w:rPr>
          <w:b/>
          <w:bCs/>
        </w:rPr>
        <w:t xml:space="preserve">Data limitations</w:t>
      </w:r>
      <w:r>
        <w:t xml:space="preserve">: Sample size, missing data, measurement issues, lack of certain variables</w:t>
      </w:r>
    </w:p>
    <w:p>
      <w:pPr>
        <w:pStyle w:val="Compact"/>
        <w:numPr>
          <w:ilvl w:val="0"/>
          <w:numId w:val="1040"/>
        </w:numPr>
      </w:pPr>
      <w:r>
        <w:rPr>
          <w:b/>
          <w:bCs/>
        </w:rPr>
        <w:t xml:space="preserve">Methodological limitations</w:t>
      </w:r>
      <w:r>
        <w:t xml:space="preserve">: Simplifying assumptions, choice of methods, inability to establish causation</w:t>
      </w:r>
    </w:p>
    <w:p>
      <w:pPr>
        <w:pStyle w:val="Compact"/>
        <w:numPr>
          <w:ilvl w:val="0"/>
          <w:numId w:val="1040"/>
        </w:numPr>
      </w:pPr>
      <w:r>
        <w:rPr>
          <w:b/>
          <w:bCs/>
        </w:rPr>
        <w:t xml:space="preserve">Scope limitations</w:t>
      </w:r>
      <w:r>
        <w:t xml:space="preserve">: Time constraints, focus on specific aspects only</w:t>
      </w:r>
    </w:p>
    <w:p>
      <w:pPr>
        <w:pStyle w:val="Compact"/>
        <w:numPr>
          <w:ilvl w:val="0"/>
          <w:numId w:val="1040"/>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important.png" id="1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1"/>
              </w:numPr>
            </w:pPr>
            <w:r>
              <w:rPr>
                <w:b/>
                <w:bCs/>
              </w:rPr>
              <w:t xml:space="preserve">Critical thinking</w:t>
            </w:r>
            <w:r>
              <w:t xml:space="preserve">: You understand the boundaries of your analysis</w:t>
            </w:r>
          </w:p>
          <w:p>
            <w:pPr>
              <w:pStyle w:val="Compact"/>
              <w:numPr>
                <w:ilvl w:val="0"/>
                <w:numId w:val="1041"/>
              </w:numPr>
            </w:pPr>
            <w:r>
              <w:rPr>
                <w:b/>
                <w:bCs/>
              </w:rPr>
              <w:t xml:space="preserve">Scientific integrity</w:t>
            </w:r>
            <w:r>
              <w:t xml:space="preserve">: You’re honest about what your study can and cannot show</w:t>
            </w:r>
          </w:p>
          <w:p>
            <w:pPr>
              <w:pStyle w:val="Compact"/>
              <w:numPr>
                <w:ilvl w:val="0"/>
                <w:numId w:val="1041"/>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58"/>
    <w:bookmarkStart w:id="161"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2"/>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2"/>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2"/>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2"/>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3"/>
        </w:numPr>
      </w:pPr>
      <w:r>
        <w:t xml:space="preserve">❌</w:t>
      </w:r>
      <w:r>
        <w:t xml:space="preserve"> </w:t>
      </w:r>
      <w:r>
        <w:t xml:space="preserve">“Get more data”</w:t>
      </w:r>
    </w:p>
    <w:p>
      <w:pPr>
        <w:pStyle w:val="Compact"/>
        <w:numPr>
          <w:ilvl w:val="0"/>
          <w:numId w:val="1043"/>
        </w:numPr>
      </w:pPr>
      <w:r>
        <w:t xml:space="preserve">❌</w:t>
      </w:r>
      <w:r>
        <w:t xml:space="preserve"> </w:t>
      </w:r>
      <w:r>
        <w:t xml:space="preserve">“Use more variables”</w:t>
      </w:r>
    </w:p>
    <w:p>
      <w:pPr>
        <w:pStyle w:val="Compact"/>
        <w:numPr>
          <w:ilvl w:val="0"/>
          <w:numId w:val="1043"/>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4"/>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tip.png" id="1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5"/>
              </w:numPr>
            </w:pPr>
            <w:r>
              <w:t xml:space="preserve">Circles back to your introduction (research questions)</w:t>
            </w:r>
          </w:p>
          <w:p>
            <w:pPr>
              <w:pStyle w:val="Compact"/>
              <w:numPr>
                <w:ilvl w:val="0"/>
                <w:numId w:val="1045"/>
              </w:numPr>
            </w:pPr>
            <w:r>
              <w:t xml:space="preserve">Synthesizes your findings from EDA and analysis</w:t>
            </w:r>
          </w:p>
          <w:p>
            <w:pPr>
              <w:pStyle w:val="Compact"/>
              <w:numPr>
                <w:ilvl w:val="0"/>
                <w:numId w:val="1045"/>
              </w:numPr>
            </w:pPr>
            <w:r>
              <w:t xml:space="preserve">Demonstrates you’ve thought deeply about your project</w:t>
            </w:r>
          </w:p>
          <w:p>
            <w:pPr>
              <w:pStyle w:val="Compact"/>
              <w:numPr>
                <w:ilvl w:val="0"/>
                <w:numId w:val="1045"/>
              </w:numPr>
            </w:pPr>
            <w:r>
              <w:t xml:space="preserve">Leaves readers with clear takeaways</w:t>
            </w:r>
          </w:p>
          <w:p>
            <w:pPr>
              <w:pStyle w:val="FirstParagraph"/>
            </w:pPr>
            <w:pPr>
              <w:spacing w:after="16"/>
            </w:pPr>
            <w:r>
              <w:rPr>
                <w:b/>
                <w:bCs/>
              </w:rPr>
              <w:t xml:space="preserve">A strong conclusion elevates your entire report!</w:t>
            </w:r>
          </w:p>
          <w:p/>
        </w:tc>
      </w:tr>
    </w:tbl>
    <w:bookmarkEnd w:id="161"/>
    <w:bookmarkEnd w:id="162"/>
    <w:bookmarkStart w:id="164" w:name="references"/>
    <w:p>
      <w:pPr>
        <w:pStyle w:val="Heading1"/>
      </w:pPr>
      <w:r>
        <w:t xml:space="preserve">References</w:t>
      </w:r>
    </w:p>
    <w:bookmarkStart w:id="163" w:name="refs"/>
    <w:bookmarkEnd w:id="163"/>
    <w:bookmarkEnd w:id="164"/>
    <w:bookmarkStart w:id="170"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quarto/share/formats/docx/note.png" id="16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6"/>
              </w:numPr>
            </w:pPr>
            <w:r>
              <w:rPr>
                <w:b/>
                <w:bCs/>
              </w:rPr>
              <w:t xml:space="preserve">Additional plots and visualizations</w:t>
            </w:r>
            <w:r>
              <w:t xml:space="preserve"> </w:t>
            </w:r>
            <w:r>
              <w:t xml:space="preserve">that provide extra detail but don’t fit the main narrative flow</w:t>
            </w:r>
          </w:p>
          <w:p>
            <w:pPr>
              <w:pStyle w:val="Compact"/>
              <w:numPr>
                <w:ilvl w:val="0"/>
                <w:numId w:val="1046"/>
              </w:numPr>
            </w:pPr>
            <w:r>
              <w:rPr>
                <w:b/>
                <w:bCs/>
              </w:rPr>
              <w:t xml:space="preserve">Alternative visualizations</w:t>
            </w:r>
            <w:r>
              <w:t xml:space="preserve"> </w:t>
            </w:r>
            <w:r>
              <w:t xml:space="preserve">of the same data (e.g., different plot types)</w:t>
            </w:r>
          </w:p>
          <w:p>
            <w:pPr>
              <w:pStyle w:val="Compact"/>
              <w:numPr>
                <w:ilvl w:val="0"/>
                <w:numId w:val="1046"/>
              </w:numPr>
            </w:pPr>
            <w:r>
              <w:rPr>
                <w:b/>
                <w:bCs/>
              </w:rPr>
              <w:t xml:space="preserve">Exploratory plots</w:t>
            </w:r>
            <w:r>
              <w:t xml:space="preserve"> </w:t>
            </w:r>
            <w:r>
              <w:t xml:space="preserve">that informed your analysis but aren’t central to your findings</w:t>
            </w:r>
          </w:p>
          <w:p>
            <w:pPr>
              <w:pStyle w:val="Compact"/>
              <w:numPr>
                <w:ilvl w:val="0"/>
                <w:numId w:val="1046"/>
              </w:numPr>
            </w:pPr>
            <w:r>
              <w:rPr>
                <w:b/>
                <w:bCs/>
              </w:rPr>
              <w:t xml:space="preserve">Full code listings</w:t>
            </w:r>
            <w:r>
              <w:t xml:space="preserve"> </w:t>
            </w:r>
            <w:r>
              <w:t xml:space="preserve">for complex analyses</w:t>
            </w:r>
          </w:p>
          <w:p>
            <w:pPr>
              <w:pStyle w:val="Compact"/>
              <w:numPr>
                <w:ilvl w:val="0"/>
                <w:numId w:val="1046"/>
              </w:numPr>
            </w:pPr>
            <w:r>
              <w:rPr>
                <w:b/>
                <w:bCs/>
              </w:rPr>
              <w:t xml:space="preserve">Extended statistical tables</w:t>
            </w:r>
            <w:r>
              <w:t xml:space="preserve"> </w:t>
            </w:r>
            <w:r>
              <w:t xml:space="preserve">with detailed results</w:t>
            </w:r>
          </w:p>
          <w:p>
            <w:pPr>
              <w:pStyle w:val="Compact"/>
              <w:numPr>
                <w:ilvl w:val="0"/>
                <w:numId w:val="1046"/>
              </w:numPr>
            </w:pPr>
            <w:r>
              <w:rPr>
                <w:b/>
                <w:bCs/>
              </w:rPr>
              <w:t xml:space="preserve">Technical details</w:t>
            </w:r>
            <w:r>
              <w:t xml:space="preserve"> </w:t>
            </w:r>
            <w:r>
              <w:t xml:space="preserve">about data processing steps</w:t>
            </w:r>
          </w:p>
          <w:p>
            <w:pPr>
              <w:pStyle w:val="Compact"/>
              <w:numPr>
                <w:ilvl w:val="0"/>
                <w:numId w:val="1046"/>
              </w:numPr>
            </w:pPr>
            <w:r>
              <w:rPr>
                <w:b/>
                <w:bCs/>
              </w:rPr>
              <w:t xml:space="preserve">Sensitivity analyses</w:t>
            </w:r>
            <w:r>
              <w:t xml:space="preserve"> </w:t>
            </w:r>
            <w:r>
              <w:t xml:space="preserve">or robustness checks</w:t>
            </w:r>
          </w:p>
          <w:p>
            <w:pPr>
              <w:pStyle w:val="Compact"/>
              <w:numPr>
                <w:ilvl w:val="0"/>
                <w:numId w:val="1046"/>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47"/>
              </w:numPr>
            </w:pPr>
            <w:r>
              <w:rPr>
                <w:b/>
                <w:bCs/>
              </w:rPr>
              <w:t xml:space="preserve">Key visualizations</w:t>
            </w:r>
            <w:r>
              <w:t xml:space="preserve"> </w:t>
            </w:r>
            <w:r>
              <w:t xml:space="preserve">that directly answer your research questions</w:t>
            </w:r>
          </w:p>
          <w:p>
            <w:pPr>
              <w:pStyle w:val="Compact"/>
              <w:numPr>
                <w:ilvl w:val="0"/>
                <w:numId w:val="1047"/>
              </w:numPr>
            </w:pPr>
            <w:r>
              <w:rPr>
                <w:b/>
                <w:bCs/>
              </w:rPr>
              <w:t xml:space="preserve">Essential plots</w:t>
            </w:r>
            <w:r>
              <w:t xml:space="preserve"> </w:t>
            </w:r>
            <w:r>
              <w:t xml:space="preserve">for understanding your methodology</w:t>
            </w:r>
          </w:p>
          <w:p>
            <w:pPr>
              <w:pStyle w:val="Compact"/>
              <w:numPr>
                <w:ilvl w:val="0"/>
                <w:numId w:val="1047"/>
              </w:numPr>
            </w:pPr>
            <w:r>
              <w:rPr>
                <w:b/>
                <w:bCs/>
              </w:rPr>
              <w:t xml:space="preserve">Critical results</w:t>
            </w:r>
            <w:r>
              <w:t xml:space="preserve"> </w:t>
            </w:r>
            <w:r>
              <w:t xml:space="preserve">that support your conclusions</w:t>
            </w:r>
          </w:p>
          <w:p>
            <w:pPr>
              <w:pStyle w:val="Compact"/>
              <w:numPr>
                <w:ilvl w:val="0"/>
                <w:numId w:val="1047"/>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67" w:name="sec-appendix-plots"/>
    <w:p>
      <w:pPr>
        <w:pStyle w:val="Heading3"/>
      </w:pPr>
      <w:r>
        <w:t xml:space="preserve">Appendix A: Additional Exploratory Plots</w:t>
      </w:r>
    </w:p>
    <w:bookmarkEnd w:id="167"/>
    <w:bookmarkStart w:id="168" w:name="sec-appendix-code"/>
    <w:p>
      <w:pPr>
        <w:pStyle w:val="Heading3"/>
      </w:pPr>
      <w:r>
        <w:t xml:space="preserve">Appendix B: Complete Code Listings</w:t>
      </w:r>
    </w:p>
    <w:bookmarkEnd w:id="168"/>
    <w:bookmarkStart w:id="169" w:name="sec-appendix-tables"/>
    <w:p>
      <w:pPr>
        <w:pStyle w:val="Heading3"/>
      </w:pPr>
      <w:r>
        <w:t xml:space="preserve">Appendix C: Supplementary Tables</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85" Target="media/rId8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26" Target="media/rId126.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70"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70"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2025-12-08T13:23:27Z</dcterms:created>
  <dcterms:modified xsi:type="dcterms:W3CDTF">2025-12-08T13:23:27Z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