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0.png" ContentType="image/png"/>
  <Override PartName="/word/media/rId30.png" ContentType="image/png"/>
  <Override PartName="/word/media/rId23.png" ContentType="image/png"/>
  <Override PartName="/word/media/rId75.png" ContentType="image/png"/>
  <Override PartName="/word/media/rId51.jpg" ContentType="image/jpeg"/>
  <Override PartName="/word/media/rId55.jpg" ContentType="image/jpeg"/>
  <Override PartName="/word/media/rId139.png" ContentType="image/png"/>
  <Override PartName="/word/media/rId124.png" ContentType="image/png"/>
  <Override PartName="/word/media/rId131.png" ContentType="image/png"/>
  <Override PartName="/word/media/rId119.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2025-12-08</w:t>
      </w:r>
    </w:p>
    <w:p>
      <w:pPr>
        <w:pStyle w:val="AbstractTitle"/>
      </w:pPr>
      <w:r>
        <w:t xml:space="preserve">Abstract</w:t>
      </w:r>
    </w:p>
    <w:p>
      <w:pPr>
        <w:pStyle w:val="Abstract"/>
      </w:pPr>
      <w:r>
        <w:t xml:space="preserve">This is the abstract of the report. It should be a short summary of the project, the data, the analysis and the results. It should be concise and to the point. It should not be longer than 250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&gt; Visualization</w:t>
            </w:r>
          </w:p>
        </w:tc>
      </w:tr>
      <w:tr>
        <w:trPr>
          <w:cantSplit/>
        </w:trPr>
        <w:tc>
          <w:tcPr>
            <w:tcMar>
              <w:top w:w="108" w:type="dxa"/>
              <w:bottom w:w="108" w:type="dxa"/>
            </w:tcMar>
          </w:tcPr>
          <w:p>
            <w:pPr>
              <w:pStyle w:val="BodyText"/>
            </w:pPr>
            <w:pPr>
              <w:spacing w:before="16"/>
            </w:pPr>
            <w:r>
              <w:rPr>
                <w:b/>
                <w:bCs/>
              </w:rPr>
              <w:t xml:space="preserve">Plots alone won’t earn you a good grade.</w:t>
            </w:r>
            <w:r>
              <w:t xml:space="preserve"> </w:t>
            </w:r>
            <w:r>
              <w:t xml:space="preserve">What matters most is</w:t>
            </w:r>
            <w:r>
              <w:t xml:space="preserve"> </w:t>
            </w:r>
            <w:r>
              <w:rPr>
                <w:b/>
                <w:bCs/>
              </w:rPr>
              <w:t xml:space="preserve">interpreting your findings</w:t>
            </w:r>
            <w:r>
              <w:t xml:space="preserve">.</w:t>
            </w:r>
          </w:p>
          <w:p>
            <w:pPr>
              <w:pStyle w:val="BodyText"/>
            </w:pPr>
            <w:r>
              <w:t xml:space="preserve">For every result you present:</w:t>
            </w:r>
          </w:p>
          <w:p>
            <w:pPr>
              <w:pStyle w:val="Compact"/>
              <w:numPr>
                <w:ilvl w:val="0"/>
                <w:numId w:val="1001"/>
              </w:numPr>
            </w:pPr>
            <w:r>
              <w:rPr>
                <w:b/>
                <w:bCs/>
              </w:rPr>
              <w:t xml:space="preserve">Explain</w:t>
            </w:r>
            <w:r>
              <w:t xml:space="preserve"> </w:t>
            </w:r>
            <w:r>
              <w:t xml:space="preserve">what the data shows</w:t>
            </w:r>
          </w:p>
          <w:p>
            <w:pPr>
              <w:pStyle w:val="Compact"/>
              <w:numPr>
                <w:ilvl w:val="0"/>
                <w:numId w:val="1001"/>
              </w:numPr>
            </w:pPr>
            <w:r>
              <w:rPr>
                <w:b/>
                <w:bCs/>
              </w:rPr>
              <w:t xml:space="preserve">Interpret</w:t>
            </w:r>
            <w:r>
              <w:t xml:space="preserve"> </w:t>
            </w:r>
            <w:r>
              <w:t xml:space="preserve">what it means for your research questions</w:t>
            </w:r>
          </w:p>
          <w:p>
            <w:pPr>
              <w:pStyle w:val="Compact"/>
              <w:numPr>
                <w:ilvl w:val="0"/>
                <w:numId w:val="1001"/>
              </w:numPr>
            </w:pPr>
            <w:r>
              <w:rPr>
                <w:b/>
                <w:bCs/>
              </w:rPr>
              <w:t xml:space="preserve">Discuss</w:t>
            </w:r>
            <w:r>
              <w:t xml:space="preserve"> </w:t>
            </w:r>
            <w:r>
              <w:t xml:space="preserve">implications and connect to domain knowledge</w:t>
            </w:r>
          </w:p>
          <w:p>
            <w:pPr>
              <w:pStyle w:val="FirstParagraph"/>
            </w:pPr>
            <w:pPr>
              <w:spacing w:after="16"/>
            </w:pPr>
            <w:r>
              <w:t xml:space="preserve">Quality of insight &gt; Quantity of plots. Your instructors can read plots—show them you</w:t>
            </w:r>
            <w:r>
              <w:t xml:space="preserve"> </w:t>
            </w:r>
            <w:r>
              <w:rPr>
                <w:i/>
                <w:iCs/>
              </w:rPr>
              <w:t xml:space="preserve">understand</w:t>
            </w:r>
            <w:r>
              <w:t xml:space="preserve"> </w:t>
            </w:r>
            <w:r>
              <w:t xml:space="preserve">what the data reveals.</w:t>
            </w:r>
          </w:p>
          <w:p/>
        </w:tc>
      </w:tr>
    </w:tbl>
    <w:bookmarkStart w:id="63" w:name="quarto-guide-remove-after"/>
    <w:p>
      <w:pPr>
        <w:pStyle w:val="Heading2"/>
      </w:pPr>
      <w:r>
        <w:t xml:space="preserve">Quarto Guide (Remove After)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Report Writing Options</w:t>
            </w:r>
          </w:p>
        </w:tc>
      </w:tr>
      <w:tr>
        <w:trPr>
          <w:cantSplit/>
        </w:trPr>
        <w:tc>
          <w:tcPr>
            <w:tcMar>
              <w:top w:w="108" w:type="dxa"/>
              <w:bottom w:w="108" w:type="dxa"/>
            </w:tcMar>
          </w:tcPr>
          <w:p>
            <w:pPr>
              <w:pStyle w:val="BodyText"/>
            </w:pPr>
            <w:pPr>
              <w:spacing w:before="16"/>
            </w:pPr>
            <w:r>
              <w:rPr>
                <w:b/>
                <w:bCs/>
              </w:rPr>
              <w:t xml:space="preserve">Option 1 - Modular (Recommended for Teams):</w:t>
            </w:r>
          </w:p>
          <w:p>
            <w:pPr>
              <w:pStyle w:val="Compact"/>
              <w:numPr>
                <w:ilvl w:val="0"/>
                <w:numId w:val="1002"/>
              </w:numPr>
            </w:pPr>
            <w:r>
              <w:t xml:space="preserve">Each section in a separate</w:t>
            </w:r>
            <w:r>
              <w:t xml:space="preserve"> </w:t>
            </w:r>
            <w:r>
              <w:rPr>
                <w:rStyle w:val="VerbatimChar"/>
              </w:rPr>
              <w:t xml:space="preserve">.qmd</w:t>
            </w:r>
            <w:r>
              <w:t xml:space="preserve"> </w:t>
            </w:r>
            <w:r>
              <w:t xml:space="preserve">file in</w:t>
            </w:r>
            <w:r>
              <w:t xml:space="preserve"> </w:t>
            </w:r>
            <w:r>
              <w:rPr>
                <w:rStyle w:val="VerbatimChar"/>
              </w:rPr>
              <w:t xml:space="preserve">report/sections/</w:t>
            </w:r>
          </w:p>
          <w:p>
            <w:pPr>
              <w:pStyle w:val="Compact"/>
              <w:numPr>
                <w:ilvl w:val="0"/>
                <w:numId w:val="1002"/>
              </w:numPr>
            </w:pPr>
            <w:r>
              <w:t xml:space="preserve">Files prefixed with</w:t>
            </w:r>
            <w:r>
              <w:t xml:space="preserve"> </w:t>
            </w:r>
            <w:r>
              <w:rPr>
                <w:rStyle w:val="VerbatimChar"/>
              </w:rPr>
              <w:t xml:space="preserve">_</w:t>
            </w:r>
            <w:r>
              <w:t xml:space="preserve"> </w:t>
            </w:r>
            <w:r>
              <w:t xml:space="preserve">(e.g.,</w:t>
            </w:r>
            <w:r>
              <w:t xml:space="preserve"> </w:t>
            </w:r>
            <w:r>
              <w:rPr>
                <w:rStyle w:val="VerbatimChar"/>
              </w:rPr>
              <w:t xml:space="preserve">_introduction.qmd</w:t>
            </w:r>
            <w:r>
              <w:t xml:space="preserve">) are auto-included</w:t>
            </w:r>
          </w:p>
          <w:p>
            <w:pPr>
              <w:pStyle w:val="Compact"/>
              <w:numPr>
                <w:ilvl w:val="0"/>
                <w:numId w:val="1002"/>
              </w:numPr>
            </w:pPr>
            <w:r>
              <w:t xml:space="preserve">Better for collaboration (fewer merge conflicts)</w:t>
            </w:r>
          </w:p>
          <w:p>
            <w:pPr>
              <w:pStyle w:val="Compact"/>
              <w:numPr>
                <w:ilvl w:val="0"/>
                <w:numId w:val="1002"/>
              </w:numPr>
            </w:pPr>
            <w:r>
              <w:t xml:space="preserve">Render</w:t>
            </w:r>
            <w:r>
              <w:t xml:space="preserve"> </w:t>
            </w:r>
            <w:r>
              <w:rPr>
                <w:rStyle w:val="VerbatimChar"/>
              </w:rPr>
              <w:t xml:space="preserve">report.qmd</w:t>
            </w:r>
            <w:r>
              <w:t xml:space="preserve"> </w:t>
            </w:r>
            <w:r>
              <w:t xml:space="preserve">to build the complete report</w:t>
            </w:r>
          </w:p>
          <w:p>
            <w:pPr>
              <w:pStyle w:val="FirstParagraph"/>
            </w:pPr>
            <w:r>
              <w:rPr>
                <w:b/>
                <w:bCs/>
              </w:rPr>
              <w:t xml:space="preserve">Option 2 - Single File:</w:t>
            </w:r>
          </w:p>
          <w:p>
            <w:pPr>
              <w:pStyle w:val="Compact"/>
              <w:numPr>
                <w:ilvl w:val="0"/>
                <w:numId w:val="1003"/>
              </w:numPr>
            </w:pPr>
            <w:r>
              <w:t xml:space="preserve">Write everything in</w:t>
            </w:r>
            <w:r>
              <w:t xml:space="preserve"> </w:t>
            </w:r>
            <w:r>
              <w:rPr>
                <w:rStyle w:val="VerbatimChar"/>
              </w:rPr>
              <w:t xml:space="preserve">report.qmd</w:t>
            </w:r>
          </w:p>
          <w:p>
            <w:pPr>
              <w:pStyle w:val="Compact"/>
              <w:numPr>
                <w:ilvl w:val="0"/>
                <w:numId w:val="1003"/>
              </w:numPr>
            </w:pPr>
            <w:r>
              <w:t xml:space="preserve">Simpler but harder to collaborate</w:t>
            </w:r>
          </w:p>
          <w:p>
            <w:pPr>
              <w:pStyle w:val="Compact"/>
              <w:numPr>
                <w:ilvl w:val="0"/>
                <w:numId w:val="1003"/>
              </w:numPr>
            </w:pPr>
            <w:r>
              <w:t xml:space="preserve">Delete</w:t>
            </w:r>
            <w:r>
              <w:t xml:space="preserve"> </w:t>
            </w:r>
            <w:r>
              <w:rPr>
                <w:rStyle w:val="VerbatimChar"/>
              </w:rPr>
              <w:t xml:space="preserve">report/sections/</w:t>
            </w:r>
            <w:r>
              <w:t xml:space="preserve"> </w:t>
            </w:r>
            <w:r>
              <w:t xml:space="preserve">folder if using this approach</w:t>
            </w:r>
          </w:p>
          <w:p>
            <w:pPr>
              <w:pStyle w:val="FirstParagraph"/>
            </w:pPr>
            <w:pPr>
              <w:spacing w:after="16"/>
            </w:pPr>
            <w:r>
              <w:t xml:space="preserve">See</w:t>
            </w:r>
            <w:r>
              <w:t xml:space="preserve"> </w:t>
            </w:r>
            <w:hyperlink r:id="rId26">
              <w:r>
                <w:rPr>
                  <w:rStyle w:val="Hyperlink"/>
                </w:rPr>
                <w:t xml:space="preserve">Quarto includes documentation</w:t>
              </w:r>
            </w:hyperlink>
            <w:r>
              <w:t xml:space="preserve"> </w:t>
            </w:r>
            <w:r>
              <w:t xml:space="preserve">for details.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Code Chunks?</w:t>
            </w:r>
          </w:p>
        </w:tc>
      </w:tr>
      <w:tr>
        <w:trPr>
          <w:cantSplit/>
        </w:trPr>
        <w:tc>
          <w:tcPr>
            <w:tcMar>
              <w:top w:w="108" w:type="dxa"/>
              <w:bottom w:w="108" w:type="dxa"/>
            </w:tcMar>
          </w:tcPr>
          <w:p>
            <w:pPr>
              <w:pStyle w:val="BodyText"/>
            </w:pPr>
            <w:pPr>
              <w:spacing w:before="16"/>
            </w:pPr>
            <w:r>
              <w:rPr>
                <w:b/>
                <w:bCs/>
              </w:rPr>
              <w:t xml:space="preserve">Code chunks</w:t>
            </w:r>
            <w:r>
              <w:t xml:space="preserve"> </w:t>
            </w:r>
            <w:r>
              <w:t xml:space="preserve">are blocks of executable code embedded in your Quarto document. They run when you render and include their output (plots, tables, results) in your report.</w:t>
            </w:r>
          </w:p>
          <w:p>
            <w:pPr>
              <w:pStyle w:val="BodyText"/>
            </w:pPr>
            <w:r>
              <w:rPr>
                <w:b/>
                <w:bCs/>
              </w:rPr>
              <w:t xml:space="preserve">Basic Syntax:</w:t>
            </w:r>
          </w:p>
          <w:p>
            <w:pPr>
              <w:pStyle w:val="Compact"/>
              <w:numPr>
                <w:ilvl w:val="0"/>
                <w:numId w:val="1004"/>
              </w:numPr>
            </w:pPr>
            <w:r>
              <w:t xml:space="preserve">Start with three backticks followed by the language:</w:t>
            </w:r>
            <w:r>
              <w:t xml:space="preserve"> </w:t>
            </w:r>
            <w:r>
              <w:rPr>
                <w:rStyle w:val="VerbatimChar"/>
              </w:rPr>
              <w:t xml:space="preserve">```python</w:t>
            </w:r>
          </w:p>
          <w:p>
            <w:pPr>
              <w:pStyle w:val="Compact"/>
              <w:numPr>
                <w:ilvl w:val="0"/>
                <w:numId w:val="1004"/>
              </w:numPr>
            </w:pPr>
            <w:r>
              <w:t xml:space="preserve">Write your code</w:t>
            </w:r>
          </w:p>
          <w:p>
            <w:pPr>
              <w:pStyle w:val="Compact"/>
              <w:numPr>
                <w:ilvl w:val="0"/>
                <w:numId w:val="1004"/>
              </w:numPr>
            </w:pPr>
            <w:r>
              <w:t xml:space="preserve">End with three backticks:</w:t>
            </w:r>
            <w:r>
              <w:t xml:space="preserve"> </w:t>
            </w:r>
            <w:r>
              <w:rPr>
                <w:rStyle w:val="VerbatimChar"/>
              </w:rPr>
              <w:t xml:space="preserve">```</w:t>
            </w:r>
          </w:p>
          <w:p>
            <w:pPr>
              <w:pStyle w:val="FirstParagraph"/>
            </w:pPr>
            <w:r>
              <w:rPr>
                <w:b/>
                <w:bCs/>
              </w:rPr>
              <w:t xml:space="preserve">Example: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data </w:t>
            </w:r>
            <w:r>
              <w:rPr>
                <w:rStyle w:val="OperatorTok"/>
              </w:rPr>
              <w:t xml:space="preserve">=</w:t>
            </w:r>
            <w:r>
              <w:rPr>
                <w:rStyle w:val="NormalTok"/>
              </w:rPr>
              <w:t xml:space="preserve"> pd.DataFrame({</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'y'</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BuiltInTok"/>
              </w:rPr>
              <w:t xml:space="preserve">print</w:t>
            </w:r>
            <w:r>
              <w:rPr>
                <w:rStyle w:val="NormalTok"/>
              </w:rPr>
              <w:t xml:space="preserve">(data)</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5"/>
              </w:numPr>
            </w:pPr>
            <w:r>
              <w:rPr>
                <w:rStyle w:val="VerbatimChar"/>
              </w:rPr>
              <w:t xml:space="preserve">#| echo: false</w:t>
            </w:r>
            <w:r>
              <w:t xml:space="preserve"> </w:t>
            </w:r>
            <w:r>
              <w:t xml:space="preserve">- Hide code, show only output</w:t>
            </w:r>
          </w:p>
          <w:p>
            <w:pPr>
              <w:pStyle w:val="Compact"/>
              <w:numPr>
                <w:ilvl w:val="0"/>
                <w:numId w:val="1005"/>
              </w:numPr>
            </w:pPr>
            <w:r>
              <w:rPr>
                <w:rStyle w:val="VerbatimChar"/>
              </w:rPr>
              <w:t xml:space="preserve">#| eval: false</w:t>
            </w:r>
            <w:r>
              <w:t xml:space="preserve"> </w:t>
            </w:r>
            <w:r>
              <w:t xml:space="preserve">- Show code but don’t run it</w:t>
            </w:r>
          </w:p>
          <w:p>
            <w:pPr>
              <w:pStyle w:val="Compact"/>
              <w:numPr>
                <w:ilvl w:val="0"/>
                <w:numId w:val="1005"/>
              </w:numPr>
            </w:pPr>
            <w:r>
              <w:rPr>
                <w:rStyle w:val="VerbatimChar"/>
              </w:rPr>
              <w:t xml:space="preserve">#| output: false</w:t>
            </w:r>
            <w:r>
              <w:t xml:space="preserve"> </w:t>
            </w:r>
            <w:r>
              <w:t xml:space="preserve">- Run code but hide output</w:t>
            </w:r>
          </w:p>
          <w:p>
            <w:pPr>
              <w:pStyle w:val="Compact"/>
              <w:numPr>
                <w:ilvl w:val="0"/>
                <w:numId w:val="1005"/>
              </w:numPr>
            </w:pPr>
            <w:r>
              <w:rPr>
                <w:rStyle w:val="VerbatimChar"/>
              </w:rPr>
              <w:t xml:space="preserve">#| warning: false</w:t>
            </w:r>
            <w:r>
              <w:t xml:space="preserve"> </w:t>
            </w:r>
            <w:r>
              <w:t xml:space="preserve">- Suppress warning messages</w:t>
            </w:r>
          </w:p>
          <w:p>
            <w:pPr>
              <w:pStyle w:val="Compact"/>
              <w:numPr>
                <w:ilvl w:val="0"/>
                <w:numId w:val="1005"/>
              </w:numPr>
            </w:pPr>
            <w:r>
              <w:rPr>
                <w:rStyle w:val="VerbatimChar"/>
              </w:rPr>
              <w:t xml:space="preserve">#| fig-cap: "My Plot"</w:t>
            </w:r>
            <w:r>
              <w:t xml:space="preserve"> </w:t>
            </w:r>
            <w:r>
              <w:t xml:space="preserve">- Add figure caption</w:t>
            </w:r>
          </w:p>
          <w:p>
            <w:pPr>
              <w:pStyle w:val="Compact"/>
              <w:numPr>
                <w:ilvl w:val="0"/>
                <w:numId w:val="1005"/>
              </w:numPr>
            </w:pPr>
            <w:r>
              <w:rPr>
                <w:rStyle w:val="VerbatimChar"/>
              </w:rPr>
              <w:t xml:space="preserve">#| label: fig-myplot</w:t>
            </w:r>
            <w:r>
              <w:t xml:space="preserve"> </w:t>
            </w:r>
            <w:r>
              <w:t xml:space="preserve">- Label for cross-referencing</w:t>
            </w:r>
          </w:p>
          <w:p>
            <w:pPr>
              <w:pStyle w:val="FirstParagraph"/>
            </w:pPr>
            <w:r>
              <w:rPr>
                <w:b/>
                <w:bCs/>
              </w:rPr>
              <w:t xml:space="preserve">Inline Code:</w:t>
            </w:r>
            <w:r>
              <w:t xml:space="preserve"> </w:t>
            </w:r>
            <w:r>
              <w:t xml:space="preserve">Use single backticks with</w:t>
            </w:r>
            <w:r>
              <w:t xml:space="preserve"> </w:t>
            </w:r>
            <w:r>
              <w:rPr>
                <w:rStyle w:val="VerbatimChar"/>
              </w:rPr>
              <w:t xml:space="preserve">{python}</w:t>
            </w:r>
            <w:r>
              <w:t xml:space="preserve"> </w:t>
            </w:r>
            <w:r>
              <w:t xml:space="preserve">to insert values in text:</w:t>
            </w:r>
            <w:r>
              <w:t xml:space="preserve"> </w:t>
            </w:r>
            <w:r>
              <w:rPr>
                <w:rStyle w:val="VerbatimChar"/>
              </w:rPr>
              <w:t xml:space="preserve">4</w:t>
            </w:r>
            <w:r>
              <w:t xml:space="preserve"> </w:t>
            </w:r>
            <w:r>
              <w:t xml:space="preserve">→ 4</w:t>
            </w:r>
          </w:p>
          <w:p>
            <w:pPr>
              <w:pStyle w:val="BodyText"/>
            </w:pPr>
            <w:pPr>
              <w:spacing w:after="16"/>
            </w:pPr>
            <w:r>
              <w:t xml:space="preserve">See</w:t>
            </w:r>
            <w:r>
              <w:t xml:space="preserve"> </w:t>
            </w:r>
            <w:hyperlink r:id="rId29">
              <w:r>
                <w:rPr>
                  <w:rStyle w:val="Hyperlink"/>
                </w:rPr>
                <w:t xml:space="preserve">Quarto code cells documentation</w:t>
              </w:r>
            </w:hyperlink>
            <w:r>
              <w:t xml:space="preserve"> </w:t>
            </w:r>
            <w:r>
              <w:t xml:space="preserve">for all options.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Plots in PDF</w:t>
            </w:r>
          </w:p>
        </w:tc>
      </w:tr>
      <w:tr>
        <w:trPr>
          <w:cantSplit/>
        </w:trPr>
        <w:tc>
          <w:tcPr>
            <w:tcMar>
              <w:top w:w="108" w:type="dxa"/>
              <w:bottom w:w="108" w:type="dxa"/>
            </w:tcMar>
          </w:tcPr>
          <w:p>
            <w:pPr>
              <w:pStyle w:val="BodyText"/>
            </w:pPr>
            <w:pPr>
              <w:spacing w:before="16" w:after="16"/>
            </w:pPr>
            <w:r>
              <w:t xml:space="preserve">Interactive plots/tables only work in HTML output. If using interactive elements, render to HTML only (comment out the</w:t>
            </w:r>
            <w:r>
              <w:t xml:space="preserve"> </w:t>
            </w:r>
            <w:r>
              <w:rPr>
                <w:rStyle w:val="VerbatimChar"/>
              </w:rPr>
              <w:t xml:space="preserve">pdf:</w:t>
            </w:r>
            <w:r>
              <w:t xml:space="preserve"> </w:t>
            </w:r>
            <w:r>
              <w:t xml:space="preserve">format option).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Visibility by Format</w:t>
            </w:r>
          </w:p>
        </w:tc>
      </w:tr>
      <w:tr>
        <w:trPr>
          <w:cantSplit/>
        </w:trPr>
        <w:tc>
          <w:tcPr>
            <w:tcMar>
              <w:top w:w="108" w:type="dxa"/>
              <w:bottom w:w="108" w:type="dxa"/>
            </w:tcMar>
          </w:tcPr>
          <w:p>
            <w:pPr>
              <w:pStyle w:val="BodyText"/>
            </w:pPr>
            <w:pPr>
              <w:spacing w:before="16"/>
            </w:pPr>
            <w:r>
              <w:t xml:space="preserve">The YAML header controls code display:</w:t>
            </w:r>
          </w:p>
          <w:p>
            <w:pPr>
              <w:pStyle w:val="Compact"/>
              <w:numPr>
                <w:ilvl w:val="0"/>
                <w:numId w:val="1006"/>
              </w:numPr>
            </w:pPr>
            <w:r>
              <w:rPr>
                <w:b/>
                <w:bCs/>
              </w:rPr>
              <w:t xml:space="preserve">HTML</w:t>
            </w:r>
            <w:r>
              <w:t xml:space="preserve">: Code is collapsible (readers can show/hide)</w:t>
            </w:r>
          </w:p>
          <w:p>
            <w:pPr>
              <w:pStyle w:val="Compact"/>
              <w:numPr>
                <w:ilvl w:val="0"/>
                <w:numId w:val="1006"/>
              </w:numPr>
            </w:pPr>
            <w:r>
              <w:rPr>
                <w:b/>
                <w:bCs/>
              </w:rPr>
              <w:t xml:space="preserve">PDF/DOCX</w:t>
            </w:r>
            <w:r>
              <w:t xml:space="preserve">: Code is hidden (only results shown)</w:t>
            </w:r>
          </w:p>
          <w:p>
            <w:pPr>
              <w:pStyle w:val="FirstParagraph"/>
            </w:pPr>
            <w:r>
              <w:rPr>
                <w:b/>
                <w:bCs/>
              </w:rPr>
              <w:t xml:space="preserve">Override for specific chunks:</w:t>
            </w:r>
          </w:p>
          <w:p>
            <w:pPr>
              <w:pStyle w:val="SourceCode"/>
            </w:pPr>
            <w:r>
              <w:rPr>
                <w:rStyle w:val="CommentTok"/>
              </w:rPr>
              <w:t xml:space="preserve">#| echo: true   # Show in all formats</w:t>
            </w:r>
            <w:r>
              <w:br/>
            </w:r>
            <w:r>
              <w:rPr>
                <w:rStyle w:val="CommentTok"/>
              </w:rPr>
              <w:t xml:space="preserve">#| echo: false  # Hide in all formats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Math Equations</w:t>
            </w:r>
          </w:p>
        </w:tc>
      </w:tr>
      <w:tr>
        <w:trPr>
          <w:cantSplit/>
        </w:trPr>
        <w:tc>
          <w:tcPr>
            <w:tcMar>
              <w:top w:w="108" w:type="dxa"/>
              <w:bottom w:w="108" w:type="dxa"/>
            </w:tcMar>
          </w:tcPr>
          <w:p>
            <w:pPr>
              <w:pStyle w:val="BodyText"/>
            </w:pPr>
            <w:pPr>
              <w:spacing w:before="16"/>
            </w:pPr>
            <w:r>
              <w:t xml:space="preserve">Use LaTeX syntax for mathematical notation:</w:t>
            </w:r>
          </w:p>
          <w:p>
            <w:pPr>
              <w:pStyle w:val="BodyText"/>
            </w:pPr>
            <w:r>
              <w:rPr>
                <w:b/>
                <w:bCs/>
              </w:rPr>
              <w:t xml:space="preserve">Inline:</w:t>
            </w:r>
            <w:r>
              <w:t xml:space="preserve"> </w:t>
            </w:r>
            <w:r>
              <w:rPr>
                <w:rStyle w:val="VerbatimChar"/>
              </w:rPr>
              <w:t xml:space="preserve">$\bar{x} = \frac{1}{n}\sum_{i=1}^{n}x_i$</w:t>
            </w:r>
            <w:r>
              <w:t xml:space="preserve"> </w:t>
            </w:r>
            <w:r>
              <w:t xml:space="preserve">→</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p>
          <w:p>
            <w:pPr>
              <w:pStyle w:val="BodyText"/>
            </w:pPr>
            <w:r>
              <w:rPr>
                <w:b/>
                <w:bCs/>
              </w:rPr>
              <w:t xml:space="preserve">Display:</w:t>
            </w:r>
            <w:r>
              <w:t xml:space="preserve"> </w:t>
            </w:r>
            <w:r>
              <w:t xml:space="preserve">Use</w:t>
            </w:r>
            <w:r>
              <w:t xml:space="preserve"> </w:t>
            </w:r>
            <w:r>
              <w:rPr>
                <w:rStyle w:val="VerbatimChar"/>
              </w:rPr>
              <w:t xml:space="preserve">$$...$$</w:t>
            </w:r>
            <w:r>
              <w:t xml:space="preserve"> </w:t>
            </w:r>
            <w:r>
              <w:t xml:space="preserve">for separate lines:</w:t>
            </w:r>
          </w:p>
          <w:p>
            <w:pPr>
              <w:pStyle w:val="BodyText"/>
            </w:pPr>
            <m:oMathPara>
              <m:oMathParaPr>
                <m:jc m:val="center"/>
              </m:oMathParaPr>
              <m:oMath>
                <m:r>
                  <m:t>S</m:t>
                </m:r>
                <m:d>
                  <m:dPr>
                    <m:begChr m:val="("/>
                    <m:sepChr m:val=""/>
                    <m:endChr m:val=")"/>
                    <m:grow/>
                  </m:dPr>
                  <m:e>
                    <m:r>
                      <m:t>t</m:t>
                    </m:r>
                  </m:e>
                </m:d>
                <m:r>
                  <m:rPr>
                    <m:sty m:val="p"/>
                  </m:rPr>
                  <m:t>=</m:t>
                </m:r>
                <m:r>
                  <m:t>P</m:t>
                </m:r>
                <m:d>
                  <m:dPr>
                    <m:begChr m:val="("/>
                    <m:sepChr m:val=""/>
                    <m:endChr m:val=")"/>
                    <m:grow/>
                  </m:dPr>
                  <m:e>
                    <m:r>
                      <m:t>T</m:t>
                    </m:r>
                    <m:r>
                      <m:rPr>
                        <m:sty m:val="p"/>
                      </m:rPr>
                      <m:t>&gt;</m:t>
                    </m:r>
                    <m:r>
                      <m:t>t</m:t>
                    </m:r>
                  </m:e>
                </m:d>
                <m:r>
                  <m:rPr>
                    <m:sty m:val="p"/>
                  </m:rPr>
                  <m:t>=</m:t>
                </m:r>
                <m:r>
                  <m:t>1</m:t>
                </m:r>
                <m:r>
                  <m:rPr>
                    <m:sty m:val="p"/>
                  </m:rPr>
                  <m:t>−</m:t>
                </m:r>
                <m:r>
                  <m:t>F</m:t>
                </m:r>
                <m:d>
                  <m:dPr>
                    <m:begChr m:val="("/>
                    <m:sepChr m:val=""/>
                    <m:endChr m:val=")"/>
                    <m:grow/>
                  </m:dPr>
                  <m:e>
                    <m:r>
                      <m:t>t</m:t>
                    </m:r>
                  </m:e>
                </m:d>
              </m:oMath>
            </m:oMathPara>
          </w:p>
          <w:p>
            <w:pPr>
              <w:pStyle w:val="FirstParagraph"/>
            </w:pPr>
            <w:r>
              <w:rPr>
                <w:b/>
                <w:bCs/>
              </w:rPr>
              <w:t xml:space="preserve">Numbered (for referencing):</w:t>
            </w:r>
          </w:p>
          <w:p>
            <w:pPr>
              <w:pStyle w:val="BodyText"/>
            </w:pPr>
            <w:bookmarkStart w:id="37" w:name="eq-loss-ratio"/>
            <m:oMathPara>
              <m:oMathParaPr>
                <m:jc m:val="center"/>
              </m:oMathParaPr>
              <m:oMath>
                <m:r>
                  <m:rPr>
                    <m:nor/>
                    <m:sty m:val="p"/>
                  </m:rPr>
                  <m:t>Loss Ratio</m:t>
                </m:r>
                <m:r>
                  <m:rPr>
                    <m:sty m:val="p"/>
                  </m:rPr>
                  <m:t>=</m:t>
                </m:r>
                <m:f>
                  <m:fPr>
                    <m:type m:val="bar"/>
                  </m:fPr>
                  <m:num>
                    <m:r>
                      <m:rPr>
                        <m:nor/>
                        <m:sty m:val="p"/>
                      </m:rPr>
                      <m:t>Incurred Losses</m:t>
                    </m:r>
                  </m:num>
                  <m:den>
                    <m:r>
                      <m:rPr>
                        <m:nor/>
                        <m:sty m:val="p"/>
                      </m:rPr>
                      <m:t>Earned Premium</m:t>
                    </m:r>
                  </m:den>
                </m:f>
                <m:r>
                  <m:t>  </m:t>
                </m:r>
                <m:d>
                  <m:dPr>
                    <m:begChr m:val="("/>
                    <m:sepChr m:val=""/>
                    <m:endChr m:val=")"/>
                    <m:grow/>
                  </m:dPr>
                  <m:e>
                    <m:r>
                      <m:t>1</m:t>
                    </m:r>
                  </m:e>
                </m:d>
              </m:oMath>
            </m:oMathPara>
            <w:bookmarkEnd w:id="37"/>
          </w:p>
          <w:p>
            <w:pPr>
              <w:pStyle w:val="FirstParagraph"/>
            </w:pPr>
            <w:r>
              <w:t xml:space="preserve">Reference with</w:t>
            </w:r>
            <w:r>
              <w:t xml:space="preserve"> </w:t>
            </w:r>
            <w:r>
              <w:rPr>
                <w:rStyle w:val="VerbatimChar"/>
              </w:rPr>
              <w:t xml:space="preserve">@eq-loss-ratio</w:t>
            </w:r>
            <w:r>
              <w:t xml:space="preserve"> </w:t>
            </w:r>
            <w:r>
              <w:t xml:space="preserve">→</w:t>
            </w:r>
            <w:r>
              <w:t xml:space="preserve"> </w:t>
            </w:r>
            <w:hyperlink w:anchor="eq-loss-ratio">
              <w:r>
                <w:rPr>
                  <w:rStyle w:val="Hyperlink"/>
                </w:rPr>
                <w:t xml:space="preserve">Equation 1</w:t>
              </w:r>
            </w:hyperlink>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pPr>
              <w:spacing w:after="16"/>
            </w:pPr>
            <w:r>
              <w:t xml:space="preserve">More at</w:t>
            </w:r>
            <w:r>
              <w:t xml:space="preserve"> </w:t>
            </w:r>
            <w:hyperlink r:id="rId38">
              <w:r>
                <w:rPr>
                  <w:rStyle w:val="Hyperlink"/>
                </w:rPr>
                <w:t xml:space="preserve">LaTeX Math Symbols</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Equations:</w:t>
            </w:r>
          </w:p>
          <w:p>
            <w:pPr>
              <w:pStyle w:val="SourceCode"/>
            </w:pPr>
            <w:r>
              <w:rPr>
                <w:rStyle w:val="NormalTok"/>
              </w:rPr>
              <w:t xml:space="preserve">$$ y = mx + b $$ {#eq-linear}</w:t>
            </w:r>
            <w:r>
              <w:br/>
            </w:r>
            <w:r>
              <w:br/>
            </w:r>
            <w:r>
              <w:rPr>
                <w:rStyle w:val="NormalTok"/>
              </w:rPr>
              <w:t xml:space="preserve">Reference with: @eq-linear</w:t>
            </w:r>
          </w:p>
          <w:p>
            <w:pPr>
              <w:pStyle w:val="FirstParagraph"/>
            </w:pPr>
            <w:r>
              <w:rPr>
                <w:b/>
                <w:bCs/>
              </w:rPr>
              <w:t xml:space="preserve">Working examples in this template:</w:t>
            </w:r>
          </w:p>
          <w:p>
            <w:pPr>
              <w:pStyle w:val="Compact"/>
              <w:numPr>
                <w:ilvl w:val="0"/>
                <w:numId w:val="1007"/>
              </w:numPr>
            </w:pPr>
            <w:r>
              <w:t xml:space="preserve">“As discussed in</w:t>
            </w:r>
            <w:r>
              <w:t xml:space="preserve"> </w:t>
            </w:r>
            <w:hyperlink w:anchor="sec-appendix-plots">
              <w:r>
                <w:rPr>
                  <w:rStyle w:val="Hyperlink"/>
                </w:rPr>
                <w:t xml:space="preserve">Section 6.3.1</w:t>
              </w:r>
            </w:hyperlink>
            <w:r>
              <w:t xml:space="preserve">, we provide additional visualizations.”</w:t>
            </w:r>
          </w:p>
          <w:p>
            <w:pPr>
              <w:pStyle w:val="Compact"/>
              <w:numPr>
                <w:ilvl w:val="0"/>
                <w:numId w:val="1007"/>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7"/>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41">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8"/>
              </w:numPr>
            </w:pPr>
            <w:r>
              <w:rPr>
                <w:b/>
                <w:bCs/>
              </w:rPr>
              <w:t xml:space="preserve">Organize multiple related visualizations</w:t>
            </w:r>
            <w:r>
              <w:t xml:space="preserve"> </w:t>
            </w:r>
            <w:r>
              <w:t xml:space="preserve">without cluttering the page</w:t>
            </w:r>
          </w:p>
          <w:p>
            <w:pPr>
              <w:pStyle w:val="Compact"/>
              <w:numPr>
                <w:ilvl w:val="0"/>
                <w:numId w:val="1008"/>
              </w:numPr>
            </w:pPr>
            <w:r>
              <w:rPr>
                <w:b/>
                <w:bCs/>
              </w:rPr>
              <w:t xml:space="preserve">Show different views</w:t>
            </w:r>
            <w:r>
              <w:t xml:space="preserve"> </w:t>
            </w:r>
            <w:r>
              <w:t xml:space="preserve">of the same data (distribution, summary, box plot)</w:t>
            </w:r>
          </w:p>
          <w:p>
            <w:pPr>
              <w:pStyle w:val="Compact"/>
              <w:numPr>
                <w:ilvl w:val="0"/>
                <w:numId w:val="1008"/>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9"/>
              </w:numPr>
            </w:pPr>
            <w:r>
              <w:t xml:space="preserve">Relative to current file:</w:t>
            </w:r>
            <w:r>
              <w:t xml:space="preserve"> </w:t>
            </w:r>
            <w:r>
              <w:rPr>
                <w:rStyle w:val="VerbatimChar"/>
              </w:rPr>
              <w:t xml:space="preserve">images/plot.png</w:t>
            </w:r>
          </w:p>
          <w:p>
            <w:pPr>
              <w:pStyle w:val="Compact"/>
              <w:numPr>
                <w:ilvl w:val="0"/>
                <w:numId w:val="1009"/>
              </w:numPr>
            </w:pPr>
            <w:r>
              <w:t xml:space="preserve">From project root:</w:t>
            </w:r>
            <w:r>
              <w:t xml:space="preserve"> </w:t>
            </w:r>
            <w:r>
              <w:rPr>
                <w:rStyle w:val="VerbatimChar"/>
              </w:rPr>
              <w:t xml:space="preserve">../data/plots/figure.png</w:t>
            </w:r>
          </w:p>
          <w:p>
            <w:pPr>
              <w:pStyle w:val="Compact"/>
              <w:numPr>
                <w:ilvl w:val="0"/>
                <w:numId w:val="1009"/>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10"/>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10"/>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10"/>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11"/>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48">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59"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4" w:name="fig-before"/>
                      <w:p>
                        <w:pPr>
                          <w:pStyle w:val="Compact"/>
                          <w:jc w:val="center"/>
                          <w:jc w:val="left"/>
                        </w:pPr>
                        <w:r>
                          <w:drawing>
                            <wp:inline>
                              <wp:extent cx="2971800" cy="3076335"/>
                              <wp:effectExtent b="0" l="0" r="0" t="0"/>
                              <wp:docPr descr="" title="" id="52" name="Picture"/>
                              <a:graphic>
                                <a:graphicData uri="http://schemas.openxmlformats.org/drawingml/2006/picture">
                                  <pic:pic>
                                    <pic:nvPicPr>
                                      <pic:cNvPr descr="images/meme1.jpg" id="53" name="Picture"/>
                                      <pic:cNvPicPr>
                                        <a:picLocks noChangeArrowheads="1" noChangeAspect="1"/>
                                      </pic:cNvPicPr>
                                    </pic:nvPicPr>
                                    <pic:blipFill>
                                      <a:blip r:embed="rId51"/>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5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8" w:name="fig-after"/>
                      <w:p>
                        <w:pPr>
                          <w:pStyle w:val="Compact"/>
                          <w:jc w:val="center"/>
                          <w:jc w:val="left"/>
                        </w:pPr>
                        <w:r>
                          <w:drawing>
                            <wp:inline>
                              <wp:extent cx="2971800" cy="2333598"/>
                              <wp:effectExtent b="0" l="0" r="0" t="0"/>
                              <wp:docPr descr="" title="" id="56" name="Picture"/>
                              <a:graphic>
                                <a:graphicData uri="http://schemas.openxmlformats.org/drawingml/2006/picture">
                                  <pic:pic>
                                    <pic:nvPicPr>
                                      <pic:cNvPr descr="images/meme2.jpeg" id="57" name="Picture"/>
                                      <pic:cNvPicPr>
                                        <a:picLocks noChangeArrowheads="1" noChangeAspect="1"/>
                                      </pic:cNvPicPr>
                                    </pic:nvPicPr>
                                    <pic:blipFill>
                                      <a:blip r:embed="rId55"/>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58"/>
                    </w:tc>
                  </w:tr>
                </w:tbl>
                <w:p/>
              </w:tc>
            </w:tr>
          </w:tbl>
          <w:p>
            <w:pPr>
              <w:pStyle w:val="BodyText"/>
            </w:pPr>
            <w:pPr>
              <w:spacing w:before="200"/>
              <w:pStyle w:val="ImageCaption"/>
            </w:pPr>
            <w:r>
              <w:t xml:space="preserve">Figure 1: The emotional journey of a data scientist debugging their code</w:t>
            </w:r>
          </w:p>
          <w:bookmarkEnd w:id="59"/>
          <w:p>
            <w:pPr>
              <w:pStyle w:val="BodyText"/>
            </w:pPr>
            <w:r>
              <w:rPr>
                <w:b/>
                <w:bCs/>
              </w:rPr>
              <w:t xml:space="preserve">Key options:</w:t>
            </w:r>
          </w:p>
          <w:p>
            <w:pPr>
              <w:pStyle w:val="Compact"/>
              <w:numPr>
                <w:ilvl w:val="0"/>
                <w:numId w:val="1012"/>
              </w:numPr>
            </w:pPr>
            <w:r>
              <w:rPr>
                <w:rStyle w:val="VerbatimChar"/>
              </w:rPr>
              <w:t xml:space="preserve">layout-ncol=2</w:t>
            </w:r>
            <w:r>
              <w:t xml:space="preserve"> </w:t>
            </w:r>
            <w:r>
              <w:t xml:space="preserve">- Two columns (each 50% width)</w:t>
            </w:r>
          </w:p>
          <w:p>
            <w:pPr>
              <w:pStyle w:val="Compact"/>
              <w:numPr>
                <w:ilvl w:val="0"/>
                <w:numId w:val="1012"/>
              </w:numPr>
            </w:pPr>
            <w:r>
              <w:rPr>
                <w:rStyle w:val="VerbatimChar"/>
              </w:rPr>
              <w:t xml:space="preserve">layout-valign="bottom"</w:t>
            </w:r>
            <w:r>
              <w:t xml:space="preserve"> </w:t>
            </w:r>
            <w:r>
              <w:t xml:space="preserve">- Align by bottom edge</w:t>
            </w:r>
          </w:p>
          <w:p>
            <w:pPr>
              <w:pStyle w:val="Compact"/>
              <w:numPr>
                <w:ilvl w:val="0"/>
                <w:numId w:val="1012"/>
              </w:numPr>
            </w:pPr>
            <w:r>
              <w:rPr>
                <w:rStyle w:val="VerbatimChar"/>
              </w:rPr>
              <w:t xml:space="preserve">width=100%</w:t>
            </w:r>
            <w:r>
              <w:t xml:space="preserve"> </w:t>
            </w:r>
            <w:r>
              <w:t xml:space="preserve">- Fill entire column</w:t>
            </w:r>
          </w:p>
          <w:p>
            <w:pPr>
              <w:pStyle w:val="Compact"/>
              <w:numPr>
                <w:ilvl w:val="0"/>
                <w:numId w:val="1012"/>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13"/>
              </w:numPr>
            </w:pPr>
            <w:r>
              <w:rPr>
                <w:b/>
                <w:bCs/>
              </w:rPr>
              <w:t xml:space="preserve">All outputs:</w:t>
            </w:r>
            <w:r>
              <w:t xml:space="preserve"> </w:t>
            </w:r>
            <w:r>
              <w:t xml:space="preserve">PNG, JPG/JPEG</w:t>
            </w:r>
          </w:p>
          <w:p>
            <w:pPr>
              <w:pStyle w:val="Compact"/>
              <w:numPr>
                <w:ilvl w:val="0"/>
                <w:numId w:val="1013"/>
              </w:numPr>
            </w:pPr>
            <w:r>
              <w:rPr>
                <w:b/>
                <w:bCs/>
              </w:rPr>
              <w:t xml:space="preserve">HTML only:</w:t>
            </w:r>
            <w:r>
              <w:t xml:space="preserve"> </w:t>
            </w:r>
            <w:r>
              <w:t xml:space="preserve">WEBP, SVG, GIF</w:t>
            </w:r>
          </w:p>
          <w:p>
            <w:pPr>
              <w:pStyle w:val="Compact"/>
              <w:numPr>
                <w:ilvl w:val="0"/>
                <w:numId w:val="1013"/>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60">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14"/>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14"/>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14"/>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5"/>
              </w:numPr>
            </w:pPr>
            <w:r>
              <w:t xml:space="preserve">Small plot:</w:t>
            </w:r>
            <w:r>
              <w:t xml:space="preserve"> </w:t>
            </w:r>
            <w:r>
              <w:rPr>
                <w:rStyle w:val="VerbatimChar"/>
              </w:rPr>
              <w:t xml:space="preserve">figsize=(6, 4)</w:t>
            </w:r>
          </w:p>
          <w:p>
            <w:pPr>
              <w:pStyle w:val="Compact"/>
              <w:numPr>
                <w:ilvl w:val="0"/>
                <w:numId w:val="1015"/>
              </w:numPr>
            </w:pPr>
            <w:r>
              <w:t xml:space="preserve">Standard plot:</w:t>
            </w:r>
            <w:r>
              <w:t xml:space="preserve"> </w:t>
            </w:r>
            <w:r>
              <w:rPr>
                <w:rStyle w:val="VerbatimChar"/>
              </w:rPr>
              <w:t xml:space="preserve">figsize=(8, 5)</w:t>
            </w:r>
          </w:p>
          <w:p>
            <w:pPr>
              <w:pStyle w:val="Compact"/>
              <w:numPr>
                <w:ilvl w:val="0"/>
                <w:numId w:val="1015"/>
              </w:numPr>
            </w:pPr>
            <w:r>
              <w:t xml:space="preserve">Large plot:</w:t>
            </w:r>
            <w:r>
              <w:t xml:space="preserve"> </w:t>
            </w:r>
            <w:r>
              <w:rPr>
                <w:rStyle w:val="VerbatimChar"/>
              </w:rPr>
              <w:t xml:space="preserve">figsize=(10, 6)</w:t>
            </w:r>
          </w:p>
          <w:p>
            <w:pPr>
              <w:pStyle w:val="Compact"/>
              <w:numPr>
                <w:ilvl w:val="0"/>
                <w:numId w:val="1015"/>
              </w:numPr>
            </w:pPr>
            <w:r>
              <w:t xml:space="preserve">Wide plot:</w:t>
            </w:r>
            <w:r>
              <w:t xml:space="preserve"> </w:t>
            </w:r>
            <w:r>
              <w:rPr>
                <w:rStyle w:val="VerbatimChar"/>
              </w:rPr>
              <w:t xml:space="preserve">figsize=(10, 4)</w:t>
            </w:r>
          </w:p>
          <w:p>
            <w:pPr>
              <w:pStyle w:val="Compact"/>
              <w:numPr>
                <w:ilvl w:val="0"/>
                <w:numId w:val="1015"/>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End w:id="63"/>
    <w:bookmarkStart w:id="82" w:name="introduction"/>
    <w:p>
      <w:pPr>
        <w:pStyle w:val="Heading1"/>
      </w:pPr>
      <w:r>
        <w:t xml:space="preserve">Introduction</w:t>
      </w:r>
    </w:p>
    <w:bookmarkStart w:id="66" w:name="project-goals"/>
    <w:p>
      <w:pPr>
        <w:pStyle w:val="Heading2"/>
      </w:pPr>
      <w:r>
        <w:t xml:space="preserve">Project Goals</w:t>
      </w:r>
    </w:p>
    <w:p>
      <w:pPr>
        <w:pStyle w:val="FirstParagraph"/>
      </w:pPr>
      <w:r>
        <w:t xml:space="preserve">Describe the main goals of the project, including the motivation behind the research and the key questions you aim to answer.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Tip: Make it Relevant</w:t>
            </w:r>
          </w:p>
        </w:tc>
      </w:tr>
      <w:tr>
        <w:trPr>
          <w:cantSplit/>
        </w:trPr>
        <w:tc>
          <w:tcPr>
            <w:tcMar>
              <w:top w:w="108" w:type="dxa"/>
              <w:bottom w:w="108" w:type="dxa"/>
            </w:tcMar>
          </w:tcPr>
          <w:p>
            <w:pPr>
              <w:pStyle w:val="BodyText"/>
            </w:pPr>
            <w:pPr>
              <w:spacing w:before="16" w:after="16"/>
            </w:pPr>
            <w:r>
              <w:t xml:space="preserve">Connect your project to real-world actuarial or insurance problems. For example, if analyzing claim data, explain how your insights could improve risk assessment or pricing strategies.</w:t>
            </w:r>
          </w:p>
          <w:p/>
        </w:tc>
      </w:tr>
    </w:tbl>
    <w:bookmarkEnd w:id="66"/>
    <w:bookmarkStart w:id="69" w:name="research-questions"/>
    <w:p>
      <w:pPr>
        <w:pStyle w:val="Heading2"/>
      </w:pPr>
      <w:r>
        <w:t xml:space="preserve">Research Questions</w:t>
      </w:r>
    </w:p>
    <w:p>
      <w:pPr>
        <w:pStyle w:val="Compact"/>
        <w:numPr>
          <w:ilvl w:val="0"/>
          <w:numId w:val="1016"/>
        </w:numPr>
      </w:pPr>
      <w:r>
        <w:t xml:space="preserve">Question 1: …</w:t>
      </w:r>
    </w:p>
    <w:p>
      <w:pPr>
        <w:pStyle w:val="Compact"/>
        <w:numPr>
          <w:ilvl w:val="0"/>
          <w:numId w:val="1016"/>
        </w:numPr>
      </w:pPr>
      <w:r>
        <w:t xml:space="preserve">Question 2: …</w:t>
      </w:r>
    </w:p>
    <w:p>
      <w:pPr>
        <w:pStyle w:val="Compact"/>
        <w:numPr>
          <w:ilvl w:val="0"/>
          <w:numId w:val="1016"/>
        </w:numPr>
      </w:pPr>
      <w:r>
        <w:t xml:space="preserve">(Add as necessary)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Research Question Quality</w:t>
            </w:r>
          </w:p>
        </w:tc>
      </w:tr>
      <w:tr>
        <w:trPr>
          <w:cantSplit/>
        </w:trPr>
        <w:tc>
          <w:tcPr>
            <w:tcMar>
              <w:top w:w="108" w:type="dxa"/>
              <w:bottom w:w="108" w:type="dxa"/>
            </w:tcMar>
          </w:tcPr>
          <w:p>
            <w:pPr>
              <w:pStyle w:val="BodyText"/>
            </w:pPr>
            <w:pPr>
              <w:spacing w:before="16"/>
            </w:pPr>
            <w:r>
              <w:t xml:space="preserve">Good research questions are:</w:t>
            </w:r>
          </w:p>
          <w:p>
            <w:pPr>
              <w:pStyle w:val="Compact"/>
              <w:numPr>
                <w:ilvl w:val="0"/>
                <w:numId w:val="1017"/>
              </w:numPr>
            </w:pPr>
            <w:r>
              <w:rPr>
                <w:b/>
                <w:bCs/>
              </w:rPr>
              <w:t xml:space="preserve">Specific</w:t>
            </w:r>
            <w:r>
              <w:t xml:space="preserve">: Clearly defined and focused</w:t>
            </w:r>
          </w:p>
          <w:p>
            <w:pPr>
              <w:pStyle w:val="Compact"/>
              <w:numPr>
                <w:ilvl w:val="0"/>
                <w:numId w:val="1017"/>
              </w:numPr>
            </w:pPr>
            <w:r>
              <w:rPr>
                <w:b/>
                <w:bCs/>
              </w:rPr>
              <w:t xml:space="preserve">Measurable</w:t>
            </w:r>
            <w:r>
              <w:t xml:space="preserve">: Can be answered with data</w:t>
            </w:r>
          </w:p>
          <w:p>
            <w:pPr>
              <w:pStyle w:val="Compact"/>
              <w:numPr>
                <w:ilvl w:val="0"/>
                <w:numId w:val="1017"/>
              </w:numPr>
            </w:pPr>
            <w:r>
              <w:rPr>
                <w:b/>
                <w:bCs/>
              </w:rPr>
              <w:t xml:space="preserve">Relevant</w:t>
            </w:r>
            <w:r>
              <w:t xml:space="preserve">: Connected to the project goals</w:t>
            </w:r>
          </w:p>
          <w:p>
            <w:pPr>
              <w:pStyle w:val="Compact"/>
              <w:numPr>
                <w:ilvl w:val="0"/>
                <w:numId w:val="1017"/>
              </w:numPr>
            </w:pPr>
            <w:r>
              <w:rPr>
                <w:b/>
                <w:bCs/>
              </w:rPr>
              <w:t xml:space="preserve">Feasible</w:t>
            </w:r>
            <w:r>
              <w:t xml:space="preserve">: Can be addressed with available data and methods</w:t>
            </w:r>
          </w:p>
          <w:p/>
        </w:tc>
      </w:tr>
    </w:tbl>
    <w:bookmarkEnd w:id="69"/>
    <w:bookmarkStart w:id="81" w:name="related-work"/>
    <w:p>
      <w:pPr>
        <w:pStyle w:val="Heading2"/>
      </w:pPr>
      <w:r>
        <w:t xml:space="preserve">Related Work</w:t>
      </w:r>
    </w:p>
    <w:p>
      <w:pPr>
        <w:pStyle w:val="FirstParagraph"/>
      </w:pPr>
      <w:r>
        <w:t xml:space="preserve">Discuss relevant academic papers, methodologies, and prior research that informed your project. Include both domain-specific literature (actuarial science, insurance, finance) and methodological references (statistical methods, data science techniques).</w:t>
      </w:r>
    </w:p>
    <w:p>
      <w:pPr>
        <w:pStyle w:val="BodyText"/>
      </w:pPr>
      <w:r>
        <w:rPr>
          <w:b/>
          <w:bCs/>
        </w:rPr>
        <w:t xml:space="preserve">Example structure:</w:t>
      </w:r>
    </w:p>
    <w:p>
      <w:pPr>
        <w:pStyle w:val="Compact"/>
        <w:numPr>
          <w:ilvl w:val="0"/>
          <w:numId w:val="1018"/>
        </w:numPr>
      </w:pPr>
      <w:r>
        <w:rPr>
          <w:b/>
          <w:bCs/>
        </w:rPr>
        <w:t xml:space="preserve">Domain literature</w:t>
      </w:r>
      <w:r>
        <w:t xml:space="preserve">: Academic papers on your topic (e.g., claims analysis, mortality modeling, risk assessment)</w:t>
      </w:r>
    </w:p>
    <w:p>
      <w:pPr>
        <w:pStyle w:val="Compact"/>
        <w:numPr>
          <w:ilvl w:val="0"/>
          <w:numId w:val="1018"/>
        </w:numPr>
      </w:pPr>
      <w:r>
        <w:rPr>
          <w:b/>
          <w:bCs/>
        </w:rPr>
        <w:t xml:space="preserve">Methodological references</w:t>
      </w:r>
      <w:r>
        <w:t xml:space="preserve">: Statistical methods or data science techniques you applied</w:t>
      </w:r>
    </w:p>
    <w:p>
      <w:pPr>
        <w:pStyle w:val="Compact"/>
        <w:numPr>
          <w:ilvl w:val="0"/>
          <w:numId w:val="1018"/>
        </w:numPr>
      </w:pPr>
      <w:r>
        <w:rPr>
          <w:b/>
          <w:bCs/>
        </w:rPr>
        <w:t xml:space="preserve">Course materials</w:t>
      </w:r>
      <w:r>
        <w:t xml:space="preserve">:</w:t>
      </w:r>
      <w:r>
        <w:t xml:space="preserve"> </w:t>
      </w:r>
      <w:r>
        <w:t xml:space="preserve">Azizi (2025)</w:t>
      </w:r>
      <w:r>
        <w:t xml:space="preserve"> </w:t>
      </w:r>
      <w:r>
        <w:t xml:space="preserve">provides Python-based data science techniques for actuarial applications</w:t>
      </w:r>
    </w:p>
    <w:p>
      <w:pPr>
        <w:pStyle w:val="Compact"/>
        <w:numPr>
          <w:ilvl w:val="0"/>
          <w:numId w:val="1018"/>
        </w:numPr>
      </w:pPr>
      <w:r>
        <w:rPr>
          <w:b/>
          <w:bCs/>
        </w:rPr>
        <w:t xml:space="preserve">Technical resources</w:t>
      </w:r>
      <w:r>
        <w:t xml:space="preserve">: Books like</w:t>
      </w:r>
      <w:r>
        <w:t xml:space="preserve"> </w:t>
      </w:r>
      <w:r>
        <w:t xml:space="preserve">McKinney (2022)</w:t>
      </w:r>
      <w:r>
        <w:t xml:space="preserve"> </w:t>
      </w:r>
      <w:r>
        <w:t xml:space="preserve">and</w:t>
      </w:r>
      <w:r>
        <w:t xml:space="preserve"> </w:t>
      </w:r>
      <w:r>
        <w:t xml:space="preserve">VanderPlas (2016)</w:t>
      </w:r>
      <w:r>
        <w:t xml:space="preserve"> </w:t>
      </w:r>
      <w:r>
        <w:t xml:space="preserve">for implementation details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Academic Citations Recommended</w:t>
            </w:r>
          </w:p>
        </w:tc>
      </w:tr>
      <w:tr>
        <w:trPr>
          <w:cantSplit/>
        </w:trPr>
        <w:tc>
          <w:tcPr>
            <w:tcMar>
              <w:top w:w="108" w:type="dxa"/>
              <w:bottom w:w="108" w:type="dxa"/>
            </w:tcMar>
          </w:tcPr>
          <w:p>
            <w:pPr>
              <w:pStyle w:val="BodyText"/>
            </w:pPr>
            <w:pPr>
              <w:spacing w:before="16"/>
            </w:pPr>
            <w:r>
              <w:t xml:space="preserve">Your Related Work section can have</w:t>
            </w:r>
            <w:r>
              <w:t xml:space="preserve"> </w:t>
            </w:r>
            <w:r>
              <w:rPr>
                <w:b/>
                <w:bCs/>
              </w:rPr>
              <w:t xml:space="preserve">more value when including academic papers (further evidence)</w:t>
            </w:r>
            <w:r>
              <w:t xml:space="preserve"> </w:t>
            </w:r>
            <w:r>
              <w:t xml:space="preserve">from peer-reviewed journals or conference proceedings, not just books or course materials. Use Google Scholar, university library databases, or specialized actuarial journals to find relevant papers.</w:t>
            </w:r>
          </w:p>
          <w:p>
            <w:pPr>
              <w:pStyle w:val="BodyText"/>
            </w:pPr>
            <w:r>
              <w:rPr>
                <w:b/>
                <w:bCs/>
              </w:rPr>
              <w:t xml:space="preserve">Recommended sources:</w:t>
            </w:r>
          </w:p>
          <w:p>
            <w:pPr>
              <w:pStyle w:val="Compact"/>
              <w:numPr>
                <w:ilvl w:val="0"/>
                <w:numId w:val="1019"/>
              </w:numPr>
            </w:pPr>
            <w:r>
              <w:t xml:space="preserve">Academic journals (Insurance: Mathematics and Economics, ASTIN Bulletin, Journal of Risk and Insurance)</w:t>
            </w:r>
          </w:p>
          <w:p>
            <w:pPr>
              <w:pStyle w:val="Compact"/>
              <w:numPr>
                <w:ilvl w:val="0"/>
                <w:numId w:val="1019"/>
              </w:numPr>
            </w:pPr>
            <w:r>
              <w:t xml:space="preserve">Conference papers (actuarial conferences, data science symposiums)</w:t>
            </w:r>
          </w:p>
          <w:p>
            <w:pPr>
              <w:pStyle w:val="Compact"/>
              <w:numPr>
                <w:ilvl w:val="0"/>
                <w:numId w:val="1019"/>
              </w:numPr>
            </w:pPr>
            <w:r>
              <w:t xml:space="preserve">Working papers from researchers in your field</w:t>
            </w:r>
          </w:p>
          <w:p>
            <w:pPr>
              <w:pStyle w:val="FirstParagraph"/>
            </w:pPr>
            <w:pPr>
              <w:spacing w:after="16"/>
            </w:pPr>
            <w:r>
              <w:rPr>
                <w:b/>
                <w:bCs/>
              </w:rPr>
              <w:t xml:space="preserve">Citation example</w:t>
            </w:r>
            <w:r>
              <w:t xml:space="preserve">:</w:t>
            </w:r>
            <w:r>
              <w:t xml:space="preserve"> </w:t>
            </w:r>
            <w:r>
              <w:t xml:space="preserve">“</w:t>
            </w:r>
            <w:r>
              <w:t xml:space="preserve">Azizi &amp; Rudnytskyi (2022)</w:t>
            </w:r>
            <w:r>
              <w:t xml:space="preserve"> </w:t>
            </w:r>
            <w:r>
              <w:t xml:space="preserve">investigated multi-modal approaches to real estate rental price prediction, demonstrating that models combining tabular data with visual information (property images and satellite imagery) outperform traditional methods relying solely on structured features. Their supervised learning framework fused dedicated neural network branches for each data type, achieving superior performance on 11,105 Swiss rental listings.”</w:t>
            </w:r>
            <w:r>
              <w:t xml:space="preserve"> </w:t>
            </w:r>
            <w:r>
              <w:rPr>
                <w:i/>
                <w:iCs/>
              </w:rPr>
              <w:t xml:space="preserve">(This reference is already in your</w:t>
            </w:r>
            <w:r>
              <w:rPr>
                <w:i/>
                <w:iCs/>
              </w:rPr>
              <w:t xml:space="preserve"> </w:t>
            </w:r>
            <w:r>
              <w:rPr>
                <w:rStyle w:val="VerbatimChar"/>
                <w:i/>
                <w:iCs/>
              </w:rPr>
              <w:t xml:space="preserve">references.bib</w:t>
            </w:r>
            <w:r>
              <w:rPr>
                <w:i/>
                <w:iCs/>
              </w:rPr>
              <w:t xml:space="preserve"> </w:t>
            </w:r>
            <w:r>
              <w:rPr>
                <w:i/>
                <w:iCs/>
              </w:rPr>
              <w:t xml:space="preserve">file and can be cited as</w:t>
            </w:r>
            <w:r>
              <w:rPr>
                <w:i/>
                <w:iCs/>
              </w:rPr>
              <w:t xml:space="preserve"> </w:t>
            </w:r>
            <w:r>
              <w:rPr>
                <w:rStyle w:val="VerbatimChar"/>
                <w:i/>
                <w:iCs/>
              </w:rPr>
              <w:t xml:space="preserve">@azizi2022realestate</w:t>
            </w:r>
            <w:r>
              <w:rPr>
                <w:i/>
                <w:iCs/>
              </w:rP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Citing Sources</w:t>
            </w:r>
          </w:p>
        </w:tc>
      </w:tr>
      <w:tr>
        <w:trPr>
          <w:cantSplit/>
        </w:trPr>
        <w:tc>
          <w:tcPr>
            <w:tcMar>
              <w:top w:w="108" w:type="dxa"/>
              <w:bottom w:w="108" w:type="dxa"/>
            </w:tcMar>
          </w:tcPr>
          <w:p>
            <w:pPr>
              <w:pStyle w:val="BodyText"/>
            </w:pPr>
            <w:pPr>
              <w:spacing w:before="16"/>
            </w:pPr>
            <w:r>
              <w:t xml:space="preserve">Always cite your sources properly! In Quarto, use</w:t>
            </w:r>
            <w:r>
              <w:t xml:space="preserve"> </w:t>
            </w:r>
            <w:r>
              <w:rPr>
                <w:rStyle w:val="VerbatimChar"/>
              </w:rPr>
              <w:t xml:space="preserve">@citation_key</w:t>
            </w:r>
            <w:r>
              <w:t xml:space="preserve"> </w:t>
            </w:r>
            <w:r>
              <w:t xml:space="preserve">syntax. The bibliography will be automatically generated from the</w:t>
            </w:r>
            <w:r>
              <w:t xml:space="preserve"> </w:t>
            </w:r>
            <w:r>
              <w:rPr>
                <w:rStyle w:val="VerbatimChar"/>
              </w:rPr>
              <w:t xml:space="preserve">references.bib</w:t>
            </w:r>
            <w:r>
              <w:t xml:space="preserve"> </w:t>
            </w:r>
            <w:r>
              <w:t xml:space="preserve">file.</w:t>
            </w:r>
          </w:p>
          <w:p>
            <w:pPr>
              <w:pStyle w:val="BodyText"/>
            </w:pPr>
            <w:r>
              <w:rPr>
                <w:b/>
                <w:bCs/>
              </w:rPr>
              <w:t xml:space="preserve">Example</w:t>
            </w:r>
            <w:r>
              <w:t xml:space="preserve">:</w:t>
            </w:r>
            <w:r>
              <w:t xml:space="preserve"> </w:t>
            </w:r>
            <w:r>
              <w:rPr>
                <w:rStyle w:val="VerbatimChar"/>
              </w:rPr>
              <w:t xml:space="preserve">@azizi2025dsas</w:t>
            </w:r>
            <w:r>
              <w:t xml:space="preserve"> </w:t>
            </w:r>
            <w:r>
              <w:t xml:space="preserve">renders as:</w:t>
            </w:r>
            <w:r>
              <w:t xml:space="preserve"> </w:t>
            </w:r>
            <w:r>
              <w:t xml:space="preserve">Azizi (2025)</w:t>
            </w:r>
          </w:p>
          <w:p>
            <w:pPr>
              <w:pStyle w:val="BodyText"/>
            </w:pPr>
            <w:pPr>
              <w:spacing w:after="16"/>
            </w:pPr>
            <w:r>
              <w:t xml:space="preserve">Add entries to</w:t>
            </w:r>
            <w:r>
              <w:t xml:space="preserve"> </w:t>
            </w:r>
            <w:r>
              <w:rPr>
                <w:rStyle w:val="VerbatimChar"/>
              </w:rPr>
              <w:t xml:space="preserve">references.bib</w:t>
            </w:r>
            <w:r>
              <w:t xml:space="preserve"> </w:t>
            </w:r>
            <w:r>
              <w:t xml:space="preserve">in</w:t>
            </w:r>
            <w:r>
              <w:t xml:space="preserve"> </w:t>
            </w:r>
            <w:hyperlink r:id="rId74">
              <w:r>
                <w:rPr>
                  <w:rStyle w:val="Hyperlink"/>
                </w:rPr>
                <w:t xml:space="preserve">BibTeX</w:t>
              </w:r>
            </w:hyperlink>
            <w:r>
              <w:t xml:space="preserve"> </w:t>
            </w:r>
            <w:r>
              <w:t xml:space="preserve">format for all sources you cite (every article normally generates BibTeX, otherwise search an online tool that does it).</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warning.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Avoiding Plagiarism</w:t>
            </w:r>
          </w:p>
        </w:tc>
      </w:tr>
      <w:tr>
        <w:trPr>
          <w:cantSplit/>
        </w:trPr>
        <w:tc>
          <w:tcPr>
            <w:tcMar>
              <w:top w:w="108" w:type="dxa"/>
              <w:bottom w:w="108" w:type="dxa"/>
            </w:tcMar>
          </w:tcPr>
          <w:p>
            <w:pPr>
              <w:pStyle w:val="BodyText"/>
            </w:pPr>
            <w:pPr>
              <w:spacing w:before="16"/>
            </w:pPr>
            <w:r>
              <w:t xml:space="preserve">Make sure to cite all sources that informed your work, including:</w:t>
            </w:r>
          </w:p>
          <w:p>
            <w:pPr>
              <w:pStyle w:val="Compact"/>
              <w:numPr>
                <w:ilvl w:val="0"/>
                <w:numId w:val="1020"/>
              </w:numPr>
            </w:pPr>
            <w:r>
              <w:t xml:space="preserve">Datasets (with URLs)</w:t>
            </w:r>
          </w:p>
          <w:p>
            <w:pPr>
              <w:pStyle w:val="Compact"/>
              <w:numPr>
                <w:ilvl w:val="0"/>
                <w:numId w:val="1020"/>
              </w:numPr>
            </w:pPr>
            <w:r>
              <w:t xml:space="preserve">Methods or techniques from papers or tutorials</w:t>
            </w:r>
          </w:p>
          <w:p>
            <w:pPr>
              <w:pStyle w:val="Compact"/>
              <w:numPr>
                <w:ilvl w:val="0"/>
                <w:numId w:val="1020"/>
              </w:numPr>
            </w:pPr>
            <w:r>
              <w:t xml:space="preserve">Code snippets adapted from online resources</w:t>
            </w:r>
          </w:p>
          <w:p>
            <w:pPr>
              <w:pStyle w:val="Compact"/>
              <w:numPr>
                <w:ilvl w:val="0"/>
                <w:numId w:val="1020"/>
              </w:numPr>
            </w:pPr>
            <w:r>
              <w:t xml:space="preserve">Inspiration from existing analyses</w:t>
            </w:r>
          </w:p>
          <w:p>
            <w:pPr>
              <w:pStyle w:val="FirstParagraph"/>
            </w:pPr>
            <w:pPr>
              <w:spacing w:after="16"/>
            </w:pPr>
            <w:r>
              <w:t xml:space="preserve">When in doubt, cite it!</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caution.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w:t>
            </w:r>
          </w:p>
        </w:tc>
      </w:tr>
      <w:tr>
        <w:trPr>
          <w:cantSplit/>
        </w:trPr>
        <w:tc>
          <w:tcPr>
            <w:tcMar>
              <w:top w:w="108" w:type="dxa"/>
              <w:bottom w:w="108" w:type="dxa"/>
            </w:tcMar>
          </w:tcPr>
          <w:p>
            <w:pPr>
              <w:pStyle w:val="BodyText"/>
            </w:pPr>
            <w:pPr>
              <w:spacing w:before="16" w:after="16"/>
            </w:pPr>
            <w:r>
              <w:t xml:space="preserve">Don’t just list your research questions without context. Explain</w:t>
            </w:r>
            <w:r>
              <w:t xml:space="preserve"> </w:t>
            </w:r>
            <w:r>
              <w:rPr>
                <w:b/>
                <w:bCs/>
              </w:rPr>
              <w:t xml:space="preserve">why</w:t>
            </w:r>
            <w:r>
              <w:t xml:space="preserve"> </w:t>
            </w:r>
            <w:r>
              <w:t xml:space="preserve">each question matters and</w:t>
            </w:r>
            <w:r>
              <w:t xml:space="preserve"> </w:t>
            </w:r>
            <w:r>
              <w:rPr>
                <w:b/>
                <w:bCs/>
              </w:rPr>
              <w:t xml:space="preserve">how</w:t>
            </w:r>
            <w:r>
              <w:t xml:space="preserve"> </w:t>
            </w:r>
            <w:r>
              <w:t xml:space="preserve">it relates to your dataset and project goals.</w:t>
            </w:r>
          </w:p>
          <w:p/>
        </w:tc>
      </w:tr>
    </w:tbl>
    <w:bookmarkEnd w:id="81"/>
    <w:bookmarkEnd w:id="82"/>
    <w:bookmarkStart w:id="113" w:name="data"/>
    <w:p>
      <w:pPr>
        <w:pStyle w:val="Heading1"/>
      </w:pPr>
      <w:r>
        <w:t xml:space="preserve">Data</w:t>
      </w:r>
    </w:p>
    <w:bookmarkStart w:id="86" w:name="sources"/>
    <w:p>
      <w:pPr>
        <w:pStyle w:val="Heading2"/>
      </w:pPr>
      <w:r>
        <w:t xml:space="preserve">Sources</w:t>
      </w:r>
    </w:p>
    <w:p>
      <w:pPr>
        <w:pStyle w:val="FirstParagraph"/>
      </w:pPr>
      <w:r>
        <w:t xml:space="preserve">Describe the sources of your data, such as public datasets, API collections, or scraped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 Documentation</w:t>
            </w:r>
          </w:p>
        </w:tc>
      </w:tr>
      <w:tr>
        <w:trPr>
          <w:cantSplit/>
        </w:trPr>
        <w:tc>
          <w:tcPr>
            <w:tcMar>
              <w:top w:w="108" w:type="dxa"/>
              <w:bottom w:w="108" w:type="dxa"/>
            </w:tcMar>
          </w:tcPr>
          <w:p>
            <w:pPr>
              <w:pStyle w:val="BodyText"/>
            </w:pPr>
            <w:pPr>
              <w:spacing w:before="16" w:after="16"/>
            </w:pPr>
            <w:r>
              <w:t xml:space="preserve">Always include the</w:t>
            </w:r>
            <w:r>
              <w:t xml:space="preserve"> </w:t>
            </w:r>
            <w:r>
              <w:rPr>
                <w:b/>
                <w:bCs/>
              </w:rPr>
              <w:t xml:space="preserve">URL</w:t>
            </w:r>
            <w:r>
              <w:t xml:space="preserve"> </w:t>
            </w:r>
            <w:r>
              <w:t xml:space="preserve">where the data can be accessed. This is essential for reproducibility and evaluation. For example</w:t>
            </w:r>
            <w:r>
              <w:t xml:space="preserve"> </w:t>
            </w:r>
            <w:r>
              <w:t xml:space="preserve">“Data source:</w:t>
            </w:r>
            <w:r>
              <w:t xml:space="preserve"> </w:t>
            </w:r>
            <w:hyperlink r:id="rId85">
              <w:r>
                <w:rPr>
                  <w:rStyle w:val="Hyperlink"/>
                </w:rPr>
                <w:t xml:space="preserve">Kaggle Insurance Dataset</w:t>
              </w:r>
            </w:hyperlink>
            <w:r>
              <w:t xml:space="preserve">”</w:t>
            </w:r>
            <w:r>
              <w:t xml:space="preserve">“. Also mention when the data was accessed.</w:t>
            </w:r>
          </w:p>
          <w:p/>
        </w:tc>
      </w:tr>
    </w:tbl>
    <w:bookmarkEnd w:id="86"/>
    <w:bookmarkStart w:id="89" w:name="description"/>
    <w:p>
      <w:pPr>
        <w:pStyle w:val="Heading2"/>
      </w:pPr>
      <w:r>
        <w:t xml:space="preserve">Description</w:t>
      </w:r>
    </w:p>
    <w:p>
      <w:pPr>
        <w:pStyle w:val="FirstParagraph"/>
      </w:pPr>
      <w:r>
        <w:t xml:space="preserve">Summarize the main features of the dataset, including the types of variables, their formats, and any relevant metadata.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pStyle w:val="BodyText"/>
            </w:pPr>
            <w:pPr>
              <w:spacing w:before="16"/>
            </w:pPr>
            <w:r>
              <w:t xml:space="preserve">Provide a clear summary:</w:t>
            </w:r>
          </w:p>
          <w:p>
            <w:pPr>
              <w:pStyle w:val="Compact"/>
              <w:numPr>
                <w:ilvl w:val="0"/>
                <w:numId w:val="1021"/>
              </w:numPr>
            </w:pPr>
            <w:r>
              <w:rPr>
                <w:b/>
                <w:bCs/>
              </w:rPr>
              <w:t xml:space="preserve">Number of observations</w:t>
            </w:r>
            <w:r>
              <w:t xml:space="preserve">: X rows</w:t>
            </w:r>
          </w:p>
          <w:p>
            <w:pPr>
              <w:pStyle w:val="Compact"/>
              <w:numPr>
                <w:ilvl w:val="0"/>
                <w:numId w:val="1021"/>
              </w:numPr>
            </w:pPr>
            <w:r>
              <w:rPr>
                <w:b/>
                <w:bCs/>
              </w:rPr>
              <w:t xml:space="preserve">Number of variables</w:t>
            </w:r>
            <w:r>
              <w:t xml:space="preserve">: Y columns</w:t>
            </w:r>
          </w:p>
          <w:p>
            <w:pPr>
              <w:pStyle w:val="Compact"/>
              <w:numPr>
                <w:ilvl w:val="0"/>
                <w:numId w:val="1021"/>
              </w:numPr>
            </w:pPr>
            <w:r>
              <w:rPr>
                <w:b/>
                <w:bCs/>
              </w:rPr>
              <w:t xml:space="preserve">Time period</w:t>
            </w:r>
            <w:r>
              <w:t xml:space="preserve">: Start date to end date</w:t>
            </w:r>
          </w:p>
          <w:p>
            <w:pPr>
              <w:pStyle w:val="Compact"/>
              <w:numPr>
                <w:ilvl w:val="0"/>
                <w:numId w:val="1021"/>
              </w:numPr>
            </w:pPr>
            <w:r>
              <w:rPr>
                <w:b/>
                <w:bCs/>
              </w:rPr>
              <w:t xml:space="preserve">Geographic coverage</w:t>
            </w:r>
            <w:r>
              <w:t xml:space="preserve">: Region/Country</w:t>
            </w:r>
          </w:p>
          <w:p>
            <w:pPr>
              <w:pStyle w:val="Compact"/>
              <w:numPr>
                <w:ilvl w:val="0"/>
                <w:numId w:val="1021"/>
              </w:numPr>
            </w:pPr>
            <w:r>
              <w:rPr>
                <w:b/>
                <w:bCs/>
              </w:rPr>
              <w:t xml:space="preserve">Key variables</w:t>
            </w:r>
            <w:r>
              <w:t xml:space="preserve">: List the most important variables for your analysis</w:t>
            </w:r>
          </w:p>
          <w:p/>
        </w:tc>
      </w:tr>
    </w:tbl>
    <w:bookmarkEnd w:id="89"/>
    <w:bookmarkStart w:id="95" w:name="loading-data"/>
    <w:p>
      <w:pPr>
        <w:pStyle w:val="Heading2"/>
      </w:pPr>
      <w:r>
        <w:t xml:space="preserve">Loading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Loading Data Best Practices</w:t>
            </w:r>
          </w:p>
        </w:tc>
      </w:tr>
      <w:tr>
        <w:trPr>
          <w:cantSplit/>
        </w:trPr>
        <w:tc>
          <w:tcPr>
            <w:tcMar>
              <w:top w:w="108" w:type="dxa"/>
              <w:bottom w:w="108" w:type="dxa"/>
            </w:tcMar>
          </w:tcPr>
          <w:p>
            <w:pPr>
              <w:pStyle w:val="Compact"/>
              <w:numPr>
                <w:ilvl w:val="0"/>
                <w:numId w:val="1022"/>
              </w:numPr>
            </w:pPr>
            <w:r>
              <w:rPr>
                <w:b/>
                <w:bCs/>
              </w:rPr>
              <w:t xml:space="preserve">Use relative paths</w:t>
            </w:r>
            <w:r>
              <w:t xml:space="preserve"> </w:t>
            </w:r>
            <w:r>
              <w:t xml:space="preserve">via</w:t>
            </w:r>
            <w:r>
              <w:t xml:space="preserve"> </w:t>
            </w:r>
            <w:r>
              <w:rPr>
                <w:rStyle w:val="VerbatimChar"/>
              </w:rPr>
              <w:t xml:space="preserve">project_root</w:t>
            </w:r>
            <w:r>
              <w:t xml:space="preserve"> </w:t>
            </w:r>
            <w:r>
              <w:t xml:space="preserve">for reproducibility</w:t>
            </w:r>
          </w:p>
          <w:p>
            <w:pPr>
              <w:pStyle w:val="Compact"/>
              <w:numPr>
                <w:ilvl w:val="0"/>
                <w:numId w:val="1022"/>
              </w:numPr>
            </w:pPr>
            <w:r>
              <w:rPr>
                <w:b/>
                <w:bCs/>
              </w:rPr>
              <w:t xml:space="preserve">Check data types</w:t>
            </w:r>
            <w:r>
              <w:t xml:space="preserve"> </w:t>
            </w:r>
            <w:r>
              <w:t xml:space="preserve">after loading</w:t>
            </w:r>
          </w:p>
          <w:p>
            <w:pPr>
              <w:pStyle w:val="Compact"/>
              <w:numPr>
                <w:ilvl w:val="0"/>
                <w:numId w:val="1022"/>
              </w:numPr>
            </w:pPr>
            <w:r>
              <w:rPr>
                <w:b/>
                <w:bCs/>
              </w:rPr>
              <w:t xml:space="preserve">Inspect the first few rows</w:t>
            </w:r>
            <w:r>
              <w:t xml:space="preserve"> </w:t>
            </w:r>
            <w:r>
              <w:t xml:space="preserve">to verify correct loading</w:t>
            </w:r>
          </w:p>
          <w:p>
            <w:pPr>
              <w:pStyle w:val="Compact"/>
              <w:numPr>
                <w:ilvl w:val="0"/>
                <w:numId w:val="1022"/>
              </w:numPr>
            </w:pPr>
            <w:r>
              <w:rPr>
                <w:b/>
                <w:bCs/>
              </w:rPr>
              <w:t xml:space="preserve">Document any loading parameters</w:t>
            </w:r>
            <w:r>
              <w:t xml:space="preserve"> </w:t>
            </w:r>
            <w:r>
              <w:t xml:space="preserve">(e.g., encoding, delimiter)</w:t>
            </w:r>
          </w:p>
          <w:p>
            <w:pPr>
              <w:pStyle w:val="FirstParagraph"/>
            </w:pPr>
            <w:pPr>
              <w:spacing w:after="16"/>
            </w:pPr>
            <w:r>
              <w:rPr>
                <w:b/>
                <w:bCs/>
              </w:rPr>
              <w:t xml:space="preserve">Important</w:t>
            </w:r>
            <w:r>
              <w:t xml:space="preserve">: Do not change the data loading approach shown below. The template uses</w:t>
            </w:r>
            <w:r>
              <w:t xml:space="preserve"> </w:t>
            </w:r>
            <w:r>
              <w:rPr>
                <w:rStyle w:val="VerbatimChar"/>
              </w:rPr>
              <w:t xml:space="preserve">project_root</w:t>
            </w:r>
            <w:r>
              <w:t xml:space="preserve"> </w:t>
            </w:r>
            <w:r>
              <w:t xml:space="preserve">from the setup chunk to ensure your code works regardless of where the report is run from.</w:t>
            </w:r>
          </w:p>
          <w:p/>
        </w:tc>
      </w:tr>
    </w:tbl>
    <w:p>
      <w:pPr>
        <w:pStyle w:val="SourceCode"/>
      </w:pPr>
      <w:r>
        <w:rPr>
          <w:rStyle w:val="VerbatimChar"/>
        </w:rPr>
        <w:t xml:space="preserve">Dataset shape: 3 rows × 3 columns</w:t>
      </w:r>
      <w:r>
        <w:br/>
      </w:r>
      <w:r>
        <w:br/>
      </w:r>
      <w:r>
        <w:rPr>
          <w:rStyle w:val="VerbatimChar"/>
        </w:rPr>
        <w:t xml:space="preserve">Column names: ['Instructor', 'behavior', 'performance']</w:t>
      </w:r>
      <w:r>
        <w:br/>
      </w:r>
      <w:r>
        <w:br/>
      </w:r>
      <w:r>
        <w:rPr>
          <w:rStyle w:val="VerbatimChar"/>
        </w:rPr>
        <w:t xml:space="preserve">Data types:</w:t>
      </w:r>
      <w:r>
        <w:br/>
      </w:r>
      <w:r>
        <w:rPr>
          <w:rStyle w:val="VerbatimChar"/>
        </w:rPr>
        <w:t xml:space="preserve">Instructor     object</w:t>
      </w:r>
      <w:r>
        <w:br/>
      </w:r>
      <w:r>
        <w:rPr>
          <w:rStyle w:val="VerbatimChar"/>
        </w:rPr>
        <w:t xml:space="preserve">behavior       object</w:t>
      </w:r>
      <w:r>
        <w:br/>
      </w:r>
      <w:r>
        <w:rPr>
          <w:rStyle w:val="VerbatimChar"/>
        </w:rPr>
        <w:t xml:space="preserve">performance     int64</w:t>
      </w:r>
      <w:r>
        <w:br/>
      </w:r>
      <w:r>
        <w:rPr>
          <w:rStyle w:val="VerbatimChar"/>
        </w:rPr>
        <w:t xml:space="preserve">dtype: object</w:t>
      </w:r>
      <w:r>
        <w:br/>
      </w:r>
      <w:r>
        <w:br/>
      </w:r>
      <w:r>
        <w:rPr>
          <w:rStyle w:val="VerbatimChar"/>
        </w:rPr>
        <w:t xml:space="preserve">First 5 rows:</w:t>
      </w:r>
    </w:p>
    <w:bookmarkStart w:id="92" w:name="load-data"/>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0</w:t>
            </w:r>
          </w:p>
        </w:tc>
        <w:tc>
          <w:tcPr/>
          <w:p>
            <w:pPr>
              <w:pStyle w:val="Compact"/>
            </w:pPr>
            <w:r>
              <w:t xml:space="preserve">Ilia</w:t>
            </w:r>
          </w:p>
        </w:tc>
        <w:tc>
          <w:tcPr/>
          <w:p>
            <w:pPr>
              <w:pStyle w:val="Compact"/>
            </w:pPr>
            <w:r>
              <w:t xml:space="preserve">top</w:t>
            </w:r>
          </w:p>
        </w:tc>
        <w:tc>
          <w:tcPr/>
          <w:p>
            <w:pPr>
              <w:pStyle w:val="Compact"/>
            </w:pPr>
            <w:r>
              <w:t xml:space="preserve">1</w:t>
            </w:r>
          </w:p>
        </w:tc>
      </w:tr>
      <w:tr>
        <w:tc>
          <w:tcPr/>
          <w:p>
            <w:pPr>
              <w:pStyle w:val="Compact"/>
            </w:pPr>
            <w:r>
              <w:t xml:space="preserve">1</w:t>
            </w:r>
          </w:p>
        </w:tc>
        <w:tc>
          <w:tcPr/>
          <w:p>
            <w:pPr>
              <w:pStyle w:val="Compact"/>
            </w:pPr>
            <w:r>
              <w:t xml:space="preserve">Jane</w:t>
            </w:r>
          </w:p>
        </w:tc>
        <w:tc>
          <w:tcPr/>
          <w:p>
            <w:pPr>
              <w:pStyle w:val="Compact"/>
            </w:pPr>
            <w:r>
              <w:t xml:space="preserve">excellent</w:t>
            </w:r>
          </w:p>
        </w:tc>
        <w:tc>
          <w:tcPr/>
          <w:p>
            <w:pPr>
              <w:pStyle w:val="Compact"/>
            </w:pPr>
            <w:r>
              <w:t xml:space="preserve">1</w:t>
            </w:r>
          </w:p>
        </w:tc>
      </w:tr>
      <w:tr>
        <w:tc>
          <w:tcPr/>
          <w:p>
            <w:pPr>
              <w:pStyle w:val="Compact"/>
            </w:pPr>
            <w:r>
              <w:t xml:space="preserve">2</w:t>
            </w:r>
          </w:p>
        </w:tc>
        <w:tc>
          <w:tcPr/>
          <w:p>
            <w:pPr>
              <w:pStyle w:val="Compact"/>
            </w:pPr>
            <w:r>
              <w:t xml:space="preserve">John</w:t>
            </w:r>
          </w:p>
        </w:tc>
        <w:tc>
          <w:tcPr/>
          <w:p>
            <w:pPr>
              <w:pStyle w:val="Compact"/>
            </w:pPr>
            <w:r>
              <w:t xml:space="preserve">exemplary</w:t>
            </w:r>
          </w:p>
        </w:tc>
        <w:tc>
          <w:tcPr/>
          <w:p>
            <w:pPr>
              <w:pStyle w:val="Compact"/>
            </w:pPr>
            <w:r>
              <w:t xml:space="preserve">1</w:t>
            </w:r>
          </w:p>
        </w:tc>
      </w:tr>
    </w:tbl>
    <w:bookmarkEnd w:id="92"/>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Alternative Data Sources</w:t>
            </w:r>
          </w:p>
        </w:tc>
      </w:tr>
      <w:tr>
        <w:trPr>
          <w:cantSplit/>
        </w:trPr>
        <w:tc>
          <w:tcPr>
            <w:tcMar>
              <w:top w:w="108" w:type="dxa"/>
              <w:bottom w:w="108" w:type="dxa"/>
            </w:tcMar>
          </w:tcPr>
          <w:p>
            <w:pPr>
              <w:pStyle w:val="BodyText"/>
            </w:pPr>
            <w:pPr>
              <w:spacing w:before="16"/>
            </w:pPr>
            <w:r>
              <w:t xml:space="preserve">Depending on your project, you might load data from:</w:t>
            </w:r>
          </w:p>
          <w:p>
            <w:pPr>
              <w:pStyle w:val="Compact"/>
              <w:numPr>
                <w:ilvl w:val="0"/>
                <w:numId w:val="1023"/>
              </w:numPr>
            </w:pPr>
            <w:r>
              <w:rPr>
                <w:b/>
                <w:bCs/>
              </w:rPr>
              <w:t xml:space="preserve">CSV files</w:t>
            </w:r>
            <w:r>
              <w:t xml:space="preserve">:</w:t>
            </w:r>
            <w:r>
              <w:t xml:space="preserve"> </w:t>
            </w:r>
            <w:r>
              <w:rPr>
                <w:rStyle w:val="VerbatimChar"/>
              </w:rPr>
              <w:t xml:space="preserve">pd.read_csv(filepath)</w:t>
            </w:r>
          </w:p>
          <w:p>
            <w:pPr>
              <w:pStyle w:val="Compact"/>
              <w:numPr>
                <w:ilvl w:val="0"/>
                <w:numId w:val="1023"/>
              </w:numPr>
            </w:pPr>
            <w:r>
              <w:rPr>
                <w:b/>
                <w:bCs/>
              </w:rPr>
              <w:t xml:space="preserve">Excel files</w:t>
            </w:r>
            <w:r>
              <w:t xml:space="preserve">:</w:t>
            </w:r>
            <w:r>
              <w:t xml:space="preserve"> </w:t>
            </w:r>
            <w:r>
              <w:rPr>
                <w:rStyle w:val="VerbatimChar"/>
              </w:rPr>
              <w:t xml:space="preserve">pd.read_excel(filepath, sheet_name='Sheet1')</w:t>
            </w:r>
          </w:p>
          <w:p>
            <w:pPr>
              <w:pStyle w:val="Compact"/>
              <w:numPr>
                <w:ilvl w:val="0"/>
                <w:numId w:val="1023"/>
              </w:numPr>
            </w:pPr>
            <w:r>
              <w:rPr>
                <w:b/>
                <w:bCs/>
              </w:rPr>
              <w:t xml:space="preserve">JSON files</w:t>
            </w:r>
            <w:r>
              <w:t xml:space="preserve">:</w:t>
            </w:r>
            <w:r>
              <w:t xml:space="preserve"> </w:t>
            </w:r>
            <w:r>
              <w:rPr>
                <w:rStyle w:val="VerbatimChar"/>
              </w:rPr>
              <w:t xml:space="preserve">pd.read_json(filepath)</w:t>
            </w:r>
          </w:p>
          <w:p>
            <w:pPr>
              <w:pStyle w:val="Compact"/>
              <w:numPr>
                <w:ilvl w:val="0"/>
                <w:numId w:val="1023"/>
              </w:numPr>
            </w:pPr>
            <w:r>
              <w:rPr>
                <w:b/>
                <w:bCs/>
              </w:rPr>
              <w:t xml:space="preserve">APIs</w:t>
            </w:r>
            <w:r>
              <w:t xml:space="preserve">: Using</w:t>
            </w:r>
            <w:r>
              <w:t xml:space="preserve"> </w:t>
            </w:r>
            <w:r>
              <w:rPr>
                <w:rStyle w:val="VerbatimChar"/>
              </w:rPr>
              <w:t xml:space="preserve">requests</w:t>
            </w:r>
            <w:r>
              <w:t xml:space="preserve"> </w:t>
            </w:r>
            <w:r>
              <w:t xml:space="preserve">library +</w:t>
            </w:r>
            <w:r>
              <w:t xml:space="preserve"> </w:t>
            </w:r>
            <w:r>
              <w:rPr>
                <w:rStyle w:val="VerbatimChar"/>
              </w:rPr>
              <w:t xml:space="preserve">pd.DataFrame(data)</w:t>
            </w:r>
          </w:p>
          <w:p>
            <w:pPr>
              <w:pStyle w:val="Compact"/>
              <w:numPr>
                <w:ilvl w:val="0"/>
                <w:numId w:val="1023"/>
              </w:numPr>
            </w:pPr>
            <w:r>
              <w:rPr>
                <w:b/>
                <w:bCs/>
              </w:rPr>
              <w:t xml:space="preserve">Databases</w:t>
            </w:r>
            <w:r>
              <w:t xml:space="preserve">: Using</w:t>
            </w:r>
            <w:r>
              <w:t xml:space="preserve"> </w:t>
            </w:r>
            <w:r>
              <w:rPr>
                <w:rStyle w:val="VerbatimChar"/>
              </w:rPr>
              <w:t xml:space="preserve">pd.read_sql(query, connection)</w:t>
            </w:r>
          </w:p>
          <w:p>
            <w:pPr>
              <w:pStyle w:val="Compact"/>
              <w:numPr>
                <w:ilvl w:val="0"/>
                <w:numId w:val="1023"/>
              </w:numPr>
            </w:pPr>
            <w:r>
              <w:rPr>
                <w:b/>
                <w:bCs/>
              </w:rPr>
              <w:t xml:space="preserve">Web scraping</w:t>
            </w:r>
            <w:r>
              <w:t xml:space="preserve">: Using</w:t>
            </w:r>
            <w:r>
              <w:t xml:space="preserve"> </w:t>
            </w:r>
            <w:r>
              <w:rPr>
                <w:rStyle w:val="VerbatimChar"/>
              </w:rPr>
              <w:t xml:space="preserve">beautifulsoup4</w:t>
            </w:r>
            <w:r>
              <w:t xml:space="preserve"> </w:t>
            </w:r>
            <w:r>
              <w:t xml:space="preserve">or</w:t>
            </w:r>
            <w:r>
              <w:t xml:space="preserve"> </w:t>
            </w:r>
            <w:r>
              <w:rPr>
                <w:rStyle w:val="VerbatimChar"/>
              </w:rPr>
              <w:t xml:space="preserve">scrapy</w:t>
            </w:r>
          </w:p>
          <w:p>
            <w:pPr>
              <w:pStyle w:val="FirstParagraph"/>
            </w:pPr>
            <w:pPr>
              <w:spacing w:after="16"/>
            </w:pPr>
            <w:r>
              <w:t xml:space="preserve">Always document your data acquisition process!</w:t>
            </w:r>
          </w:p>
          <w:p/>
        </w:tc>
      </w:tr>
    </w:tbl>
    <w:bookmarkEnd w:id="95"/>
    <w:bookmarkStart w:id="112" w:name="wrangling"/>
    <w:p>
      <w:pPr>
        <w:pStyle w:val="Heading2"/>
      </w:pPr>
      <w:r>
        <w:t xml:space="preserve">Wrangling</w:t>
      </w:r>
    </w:p>
    <w:bookmarkStart w:id="98" w:name="general-transformations"/>
    <w:p>
      <w:pPr>
        <w:pStyle w:val="Heading3"/>
      </w:pPr>
      <w:r>
        <w:t xml:space="preserve">General Transformations</w:t>
      </w:r>
    </w:p>
    <w:p>
      <w:pPr>
        <w:pStyle w:val="FirstParagraph"/>
      </w:pPr>
      <w:r>
        <w:t xml:space="preserve">Document the data preprocessing steps taken, including cleaning, transformation, and any merging of datasets.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caution.png" id="97"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Your Transformations</w:t>
            </w:r>
          </w:p>
        </w:tc>
      </w:tr>
      <w:tr>
        <w:trPr>
          <w:cantSplit/>
        </w:trPr>
        <w:tc>
          <w:tcPr>
            <w:tcMar>
              <w:top w:w="108" w:type="dxa"/>
              <w:bottom w:w="108" w:type="dxa"/>
            </w:tcMar>
          </w:tcPr>
          <w:p>
            <w:pPr>
              <w:pStyle w:val="BodyText"/>
            </w:pPr>
            <w:pPr>
              <w:spacing w:before="16"/>
            </w:pPr>
            <w:r>
              <w:t xml:space="preserve">Every transformation should be:</w:t>
            </w:r>
          </w:p>
          <w:p>
            <w:pPr>
              <w:pStyle w:val="Compact"/>
              <w:numPr>
                <w:ilvl w:val="0"/>
                <w:numId w:val="1024"/>
              </w:numPr>
            </w:pPr>
            <w:r>
              <w:rPr>
                <w:b/>
                <w:bCs/>
              </w:rPr>
              <w:t xml:space="preserve">Justified</w:t>
            </w:r>
            <w:r>
              <w:t xml:space="preserve">: Explain why it’s needed</w:t>
            </w:r>
          </w:p>
          <w:p>
            <w:pPr>
              <w:pStyle w:val="Compact"/>
              <w:numPr>
                <w:ilvl w:val="0"/>
                <w:numId w:val="1024"/>
              </w:numPr>
            </w:pPr>
            <w:r>
              <w:rPr>
                <w:b/>
                <w:bCs/>
              </w:rPr>
              <w:t xml:space="preserve">Documented</w:t>
            </w:r>
            <w:r>
              <w:t xml:space="preserve">: Clear code comments</w:t>
            </w:r>
          </w:p>
          <w:p>
            <w:pPr>
              <w:pStyle w:val="Compact"/>
              <w:numPr>
                <w:ilvl w:val="0"/>
                <w:numId w:val="1024"/>
              </w:numPr>
            </w:pPr>
            <w:r>
              <w:rPr>
                <w:b/>
                <w:bCs/>
              </w:rPr>
              <w:t xml:space="preserve">Reproducible</w:t>
            </w:r>
            <w:r>
              <w:t xml:space="preserve">: Can be run from scratch</w:t>
            </w:r>
          </w:p>
          <w:p>
            <w:pPr>
              <w:pStyle w:val="Compact"/>
              <w:numPr>
                <w:ilvl w:val="0"/>
                <w:numId w:val="1024"/>
              </w:numPr>
            </w:pPr>
            <w:r>
              <w:rPr>
                <w:b/>
                <w:bCs/>
              </w:rPr>
              <w:t xml:space="preserve">Validated</w:t>
            </w:r>
            <w:r>
              <w:t xml:space="preserve">: Check the results make sense</w:t>
            </w:r>
          </w:p>
          <w:p/>
        </w:tc>
      </w:tr>
    </w:tbl>
    <w:bookmarkEnd w:id="98"/>
    <w:bookmarkStart w:id="101" w:name="spotting-mistakes-and-missing-data"/>
    <w:p>
      <w:pPr>
        <w:pStyle w:val="Heading3"/>
      </w:pPr>
      <w:r>
        <w:t xml:space="preserve">Spotting Mistakes and Missing Data</w:t>
      </w:r>
    </w:p>
    <w:p>
      <w:pPr>
        <w:pStyle w:val="FirstParagraph"/>
      </w:pPr>
      <w:r>
        <w:t xml:space="preserve">Discuss any identified mistakes or issues with missing data and describe your approach to handling them.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warning.png" id="100"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Missing Data Strategies</w:t>
            </w:r>
          </w:p>
        </w:tc>
      </w:tr>
      <w:tr>
        <w:trPr>
          <w:cantSplit/>
        </w:trPr>
        <w:tc>
          <w:tcPr>
            <w:tcMar>
              <w:top w:w="108" w:type="dxa"/>
              <w:bottom w:w="108" w:type="dxa"/>
            </w:tcMar>
          </w:tcPr>
          <w:p>
            <w:pPr>
              <w:pStyle w:val="BodyText"/>
            </w:pPr>
            <w:pPr>
              <w:spacing w:before="16"/>
            </w:pPr>
            <w:r>
              <w:t xml:space="preserve">Different approaches for different situations:</w:t>
            </w:r>
          </w:p>
          <w:p>
            <w:pPr>
              <w:pStyle w:val="Compact"/>
              <w:numPr>
                <w:ilvl w:val="0"/>
                <w:numId w:val="1025"/>
              </w:numPr>
            </w:pPr>
            <w:r>
              <w:rPr>
                <w:b/>
                <w:bCs/>
              </w:rPr>
              <w:t xml:space="preserve">Deletion</w:t>
            </w:r>
            <w:r>
              <w:t xml:space="preserve">: Remove rows/columns with missing values (when few missing)</w:t>
            </w:r>
          </w:p>
          <w:p>
            <w:pPr>
              <w:pStyle w:val="Compact"/>
              <w:numPr>
                <w:ilvl w:val="0"/>
                <w:numId w:val="1025"/>
              </w:numPr>
            </w:pPr>
            <w:r>
              <w:rPr>
                <w:b/>
                <w:bCs/>
              </w:rPr>
              <w:t xml:space="preserve">Imputation</w:t>
            </w:r>
            <w:r>
              <w:t xml:space="preserve">: Fill with mean, median, mode, or advanced methods</w:t>
            </w:r>
          </w:p>
          <w:p>
            <w:pPr>
              <w:pStyle w:val="Compact"/>
              <w:numPr>
                <w:ilvl w:val="0"/>
                <w:numId w:val="1025"/>
              </w:numPr>
            </w:pPr>
            <w:r>
              <w:rPr>
                <w:b/>
                <w:bCs/>
              </w:rPr>
              <w:t xml:space="preserve">Flagging</w:t>
            </w:r>
            <w:r>
              <w:t xml:space="preserve">: Create indicator variables for missingness</w:t>
            </w:r>
          </w:p>
          <w:p>
            <w:pPr>
              <w:pStyle w:val="Compact"/>
              <w:numPr>
                <w:ilvl w:val="0"/>
                <w:numId w:val="1025"/>
              </w:numPr>
            </w:pPr>
            <w:r>
              <w:rPr>
                <w:b/>
                <w:bCs/>
              </w:rPr>
              <w:t xml:space="preserve">Model-based</w:t>
            </w:r>
            <w:r>
              <w:t xml:space="preserve">: Use algorithms that handle missing values</w:t>
            </w:r>
          </w:p>
          <w:p>
            <w:pPr>
              <w:pStyle w:val="FirstParagraph"/>
            </w:pPr>
            <w:pPr>
              <w:spacing w:after="16"/>
            </w:pPr>
            <w:r>
              <w:rPr>
                <w:b/>
                <w:bCs/>
              </w:rPr>
              <w:t xml:space="preserve">Document your choice</w:t>
            </w:r>
            <w:r>
              <w:t xml:space="preserve"> </w:t>
            </w:r>
            <w:r>
              <w:t xml:space="preserve">and justify why it’s appropriate for your data!</w:t>
            </w:r>
          </w:p>
          <w:p/>
        </w:tc>
      </w:tr>
    </w:tbl>
    <w:bookmarkEnd w:id="101"/>
    <w:bookmarkStart w:id="111" w:name="listing-anomalies-and-outliers"/>
    <w:p>
      <w:pPr>
        <w:pStyle w:val="Heading3"/>
      </w:pPr>
      <w:r>
        <w:t xml:space="preserve">Listing Anomalies and Outliers</w:t>
      </w:r>
    </w:p>
    <w:p>
      <w:pPr>
        <w:pStyle w:val="FirstParagraph"/>
      </w:pPr>
      <w:r>
        <w:t xml:space="preserve">Identify any anomalies or outliers discovered, along with your approach to assessing their impact.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tip.png" id="10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Outlier Detection Methods</w:t>
            </w:r>
          </w:p>
        </w:tc>
      </w:tr>
      <w:tr>
        <w:trPr>
          <w:cantSplit/>
        </w:trPr>
        <w:tc>
          <w:tcPr>
            <w:tcMar>
              <w:top w:w="108" w:type="dxa"/>
              <w:bottom w:w="108" w:type="dxa"/>
            </w:tcMar>
          </w:tcPr>
          <w:p>
            <w:pPr>
              <w:pStyle w:val="Compact"/>
              <w:numPr>
                <w:ilvl w:val="0"/>
                <w:numId w:val="1026"/>
              </w:numPr>
            </w:pPr>
            <w:r>
              <w:rPr>
                <w:b/>
                <w:bCs/>
              </w:rPr>
              <w:t xml:space="preserve">Visual inspection</w:t>
            </w:r>
            <w:r>
              <w:t xml:space="preserve">: Box plots, scatter plots</w:t>
            </w:r>
          </w:p>
          <w:p>
            <w:pPr>
              <w:pStyle w:val="Compact"/>
              <w:numPr>
                <w:ilvl w:val="0"/>
                <w:numId w:val="1026"/>
              </w:numPr>
            </w:pPr>
            <w:r>
              <w:rPr>
                <w:b/>
                <w:bCs/>
              </w:rPr>
              <w:t xml:space="preserve">Statistical methods</w:t>
            </w:r>
            <w:r>
              <w:t xml:space="preserve">: Z-scores, IQR method</w:t>
            </w:r>
          </w:p>
          <w:p>
            <w:pPr>
              <w:pStyle w:val="Compact"/>
              <w:numPr>
                <w:ilvl w:val="0"/>
                <w:numId w:val="1026"/>
              </w:numPr>
            </w:pPr>
            <w:r>
              <w:rPr>
                <w:b/>
                <w:bCs/>
              </w:rPr>
              <w:t xml:space="preserve">Domain knowledge</w:t>
            </w:r>
            <w:r>
              <w:t xml:space="preserve">: What values are impossible or implausible?</w:t>
            </w:r>
          </w:p>
          <w:p>
            <w:pPr>
              <w:pStyle w:val="FirstParagraph"/>
            </w:pPr>
            <w:r>
              <w:t xml:space="preserve">Remember: Not all outliers should be removed! They might be:</w:t>
            </w:r>
          </w:p>
          <w:p>
            <w:pPr>
              <w:pStyle w:val="Compact"/>
              <w:numPr>
                <w:ilvl w:val="0"/>
                <w:numId w:val="1027"/>
              </w:numPr>
            </w:pPr>
            <w:r>
              <w:rPr>
                <w:b/>
                <w:bCs/>
              </w:rPr>
              <w:t xml:space="preserve">Errors</w:t>
            </w:r>
            <w:r>
              <w:t xml:space="preserve">: Data entry mistakes (should be corrected/removed)</w:t>
            </w:r>
          </w:p>
          <w:p>
            <w:pPr>
              <w:pStyle w:val="Compact"/>
              <w:numPr>
                <w:ilvl w:val="0"/>
                <w:numId w:val="1027"/>
              </w:numPr>
            </w:pPr>
            <w:r>
              <w:rPr>
                <w:b/>
                <w:bCs/>
              </w:rPr>
              <w:t xml:space="preserve">Valid extremes</w:t>
            </w:r>
            <w:r>
              <w:t xml:space="preserve">: Real but unusual observations (should be kept)</w:t>
            </w:r>
          </w:p>
          <w:p>
            <w:pPr>
              <w:pStyle w:val="Compact"/>
              <w:numPr>
                <w:ilvl w:val="0"/>
                <w:numId w:val="1027"/>
              </w:numPr>
            </w:pPr>
            <w:r>
              <w:rPr>
                <w:b/>
                <w:bCs/>
              </w:rPr>
              <w:t xml:space="preserve">Key insights</w:t>
            </w:r>
            <w:r>
              <w:t xml:space="preserve">: The most interesting part of your data!</w:t>
            </w:r>
          </w:p>
          <w:p/>
        </w:tc>
      </w:tr>
    </w:tbl>
    <w:p>
      <w:pPr>
        <w:pStyle w:val="SourceCode"/>
      </w:pPr>
      <w:r>
        <w:rPr>
          <w:rStyle w:val="VerbatimChar"/>
        </w:rPr>
        <w:t xml:space="preserve">Missing values per column:</w:t>
      </w:r>
      <w:r>
        <w:br/>
      </w:r>
      <w:r>
        <w:rPr>
          <w:rStyle w:val="VerbatimChar"/>
        </w:rPr>
        <w:t xml:space="preserve">instructor     0</w:t>
      </w:r>
      <w:r>
        <w:br/>
      </w:r>
      <w:r>
        <w:rPr>
          <w:rStyle w:val="VerbatimChar"/>
        </w:rPr>
        <w:t xml:space="preserve">behavior       0</w:t>
      </w:r>
      <w:r>
        <w:br/>
      </w:r>
      <w:r>
        <w:rPr>
          <w:rStyle w:val="VerbatimChar"/>
        </w:rPr>
        <w:t xml:space="preserve">performance    0</w:t>
      </w:r>
      <w:r>
        <w:br/>
      </w:r>
      <w:r>
        <w:rPr>
          <w:rStyle w:val="VerbatimChar"/>
        </w:rPr>
        <w:t xml:space="preserve">dtype: int64</w:t>
      </w:r>
      <w:r>
        <w:br/>
      </w:r>
      <w:r>
        <w:br/>
      </w:r>
      <w:r>
        <w:rPr>
          <w:rStyle w:val="VerbatimChar"/>
        </w:rPr>
        <w:t xml:space="preserve">Original data shape: (3, 3)</w:t>
      </w:r>
      <w:r>
        <w:br/>
      </w:r>
      <w:r>
        <w:rPr>
          <w:rStyle w:val="VerbatimChar"/>
        </w:rPr>
        <w:t xml:space="preserve">Cleaned data shape: (3, 3)</w:t>
      </w:r>
      <w:r>
        <w:br/>
      </w:r>
      <w:r>
        <w:rPr>
          <w:rStyle w:val="VerbatimChar"/>
        </w:rPr>
        <w:t xml:space="preserve">Rows removed: 0</w:t>
      </w:r>
      <w:r>
        <w:br/>
      </w:r>
      <w:r>
        <w:br/>
      </w:r>
      <w:r>
        <w:rPr>
          <w:rStyle w:val="VerbatimChar"/>
        </w:rPr>
        <w:t xml:space="preserve">Cleaned data summary:</w:t>
      </w:r>
    </w:p>
    <w:bookmarkStart w:id="104" w:name="data-cleaning"/>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count</w:t>
            </w:r>
          </w:p>
        </w:tc>
        <w:tc>
          <w:tcPr/>
          <w:p>
            <w:pPr>
              <w:pStyle w:val="Compact"/>
            </w:pPr>
            <w:r>
              <w:t xml:space="preserve">3</w:t>
            </w:r>
          </w:p>
        </w:tc>
        <w:tc>
          <w:tcPr/>
          <w:p>
            <w:pPr>
              <w:pStyle w:val="Compact"/>
            </w:pPr>
            <w:r>
              <w:t xml:space="preserve">3</w:t>
            </w:r>
          </w:p>
        </w:tc>
        <w:tc>
          <w:tcPr/>
          <w:p>
            <w:pPr>
              <w:pStyle w:val="Compact"/>
            </w:pPr>
            <w:r>
              <w:t xml:space="preserve">3.0</w:t>
            </w:r>
          </w:p>
        </w:tc>
      </w:tr>
      <w:tr>
        <w:tc>
          <w:tcPr/>
          <w:p>
            <w:pPr>
              <w:pStyle w:val="Compact"/>
            </w:pPr>
            <w:r>
              <w:t xml:space="preserve">unique</w:t>
            </w:r>
          </w:p>
        </w:tc>
        <w:tc>
          <w:tcPr/>
          <w:p>
            <w:pPr>
              <w:pStyle w:val="Compact"/>
            </w:pPr>
            <w:r>
              <w:t xml:space="preserve">3</w:t>
            </w:r>
          </w:p>
        </w:tc>
        <w:tc>
          <w:tcPr/>
          <w:p>
            <w:pPr>
              <w:pStyle w:val="Compact"/>
            </w:pPr>
            <w:r>
              <w:t xml:space="preserve">3</w:t>
            </w:r>
          </w:p>
        </w:tc>
        <w:tc>
          <w:tcPr/>
          <w:p>
            <w:pPr>
              <w:pStyle w:val="Compact"/>
            </w:pPr>
            <w:r>
              <w:t xml:space="preserve">NaN</w:t>
            </w:r>
          </w:p>
        </w:tc>
      </w:tr>
      <w:tr>
        <w:tc>
          <w:tcPr/>
          <w:p>
            <w:pPr>
              <w:pStyle w:val="Compact"/>
            </w:pPr>
            <w:r>
              <w:t xml:space="preserve">top</w:t>
            </w:r>
          </w:p>
        </w:tc>
        <w:tc>
          <w:tcPr/>
          <w:p>
            <w:pPr>
              <w:pStyle w:val="Compact"/>
            </w:pPr>
            <w:r>
              <w:t xml:space="preserve">Ilia</w:t>
            </w:r>
          </w:p>
        </w:tc>
        <w:tc>
          <w:tcPr/>
          <w:p>
            <w:pPr>
              <w:pStyle w:val="Compact"/>
            </w:pPr>
            <w:r>
              <w:t xml:space="preserve">excellent</w:t>
            </w:r>
          </w:p>
        </w:tc>
        <w:tc>
          <w:tcPr/>
          <w:p>
            <w:pPr>
              <w:pStyle w:val="Compact"/>
            </w:pPr>
            <w:r>
              <w:t xml:space="preserve">NaN</w:t>
            </w:r>
          </w:p>
        </w:tc>
      </w:tr>
      <w:tr>
        <w:tc>
          <w:tcPr/>
          <w:p>
            <w:pPr>
              <w:pStyle w:val="Compact"/>
            </w:pPr>
            <w:r>
              <w:t xml:space="preserve">freq</w:t>
            </w:r>
          </w:p>
        </w:tc>
        <w:tc>
          <w:tcPr/>
          <w:p>
            <w:pPr>
              <w:pStyle w:val="Compact"/>
            </w:pPr>
            <w:r>
              <w:t xml:space="preserve">1</w:t>
            </w:r>
          </w:p>
        </w:tc>
        <w:tc>
          <w:tcPr/>
          <w:p>
            <w:pPr>
              <w:pStyle w:val="Compact"/>
            </w:pPr>
            <w:r>
              <w:t xml:space="preserve">1</w:t>
            </w:r>
          </w:p>
        </w:tc>
        <w:tc>
          <w:tcPr/>
          <w:p>
            <w:pPr>
              <w:pStyle w:val="Compact"/>
            </w:pPr>
            <w:r>
              <w:t xml:space="preserve">NaN</w:t>
            </w:r>
          </w:p>
        </w:tc>
      </w:tr>
      <w:tr>
        <w:tc>
          <w:tcPr/>
          <w:p>
            <w:pPr>
              <w:pStyle w:val="Compact"/>
            </w:pPr>
            <w:r>
              <w:t xml:space="preserve">mean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std</w:t>
            </w:r>
          </w:p>
        </w:tc>
        <w:tc>
          <w:tcPr/>
          <w:p>
            <w:pPr>
              <w:pStyle w:val="Compact"/>
            </w:pPr>
            <w:r>
              <w:t xml:space="preserve">NaN</w:t>
            </w:r>
          </w:p>
        </w:tc>
        <w:tc>
          <w:tcPr/>
          <w:p>
            <w:pPr>
              <w:pStyle w:val="Compact"/>
            </w:pPr>
            <w:r>
              <w:t xml:space="preserve">NaN</w:t>
            </w:r>
          </w:p>
        </w:tc>
        <w:tc>
          <w:tcPr/>
          <w:p>
            <w:pPr>
              <w:pStyle w:val="Compact"/>
            </w:pPr>
            <w:r>
              <w:t xml:space="preserve">0.0</w:t>
            </w:r>
          </w:p>
        </w:tc>
      </w:tr>
      <w:tr>
        <w:tc>
          <w:tcPr/>
          <w:p>
            <w:pPr>
              <w:pStyle w:val="Compact"/>
            </w:pPr>
            <w:r>
              <w:t xml:space="preserve">min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25%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50%</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75%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max</w:t>
            </w:r>
          </w:p>
        </w:tc>
        <w:tc>
          <w:tcPr/>
          <w:p>
            <w:pPr>
              <w:pStyle w:val="Compact"/>
            </w:pPr>
            <w:r>
              <w:t xml:space="preserve">NaN</w:t>
            </w:r>
          </w:p>
        </w:tc>
        <w:tc>
          <w:tcPr/>
          <w:p>
            <w:pPr>
              <w:pStyle w:val="Compact"/>
            </w:pPr>
            <w:r>
              <w:t xml:space="preserve">NaN</w:t>
            </w:r>
          </w:p>
        </w:tc>
        <w:tc>
          <w:tcPr/>
          <w:p>
            <w:pPr>
              <w:pStyle w:val="Compact"/>
            </w:pPr>
            <w:r>
              <w:t xml:space="preserve">1.0</w:t>
            </w:r>
          </w:p>
        </w:tc>
      </w:tr>
    </w:tbl>
    <w:bookmarkEnd w:id="104"/>
    <w:p>
      <w:pPr>
        <w:pStyle w:val="BodyText"/>
      </w:pPr>
      <w:r>
        <w:t xml:space="preserve">After cleaning, our dataset contains</w:t>
      </w:r>
      <w:r>
        <w:t xml:space="preserve"> </w:t>
      </w:r>
      <w:r>
        <w:rPr>
          <w:b/>
          <w:bCs/>
        </w:rPr>
        <w:t xml:space="preserve">3 observations</w:t>
      </w:r>
      <w:r>
        <w:t xml:space="preserve"> </w:t>
      </w:r>
      <w:r>
        <w:t xml:space="preserve">across</w:t>
      </w:r>
      <w:r>
        <w:t xml:space="preserve"> </w:t>
      </w:r>
      <w:r>
        <w:rPr>
          <w:b/>
          <w:bCs/>
        </w:rPr>
        <w:t xml:space="preserve">3 variables</w:t>
      </w:r>
      <w:r>
        <w:t xml:space="preserve">. We removed</w:t>
      </w:r>
      <w:r>
        <w:t xml:space="preserve"> </w:t>
      </w:r>
      <w:r>
        <w:rPr>
          <w:b/>
          <w:bCs/>
        </w:rPr>
        <w:t xml:space="preserve">0 rows</w:t>
      </w:r>
      <w:r>
        <w:t xml:space="preserve"> </w:t>
      </w:r>
      <w:r>
        <w:t xml:space="preserve">due to missing values in critical variables.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quarto/share/formats/docx/tip.png" id="10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Inline Code for Dynamic Results</w:t>
            </w:r>
          </w:p>
        </w:tc>
      </w:tr>
      <w:tr>
        <w:trPr>
          <w:cantSplit/>
        </w:trPr>
        <w:tc>
          <w:tcPr>
            <w:tcMar>
              <w:top w:w="108" w:type="dxa"/>
              <w:bottom w:w="108" w:type="dxa"/>
            </w:tcMar>
          </w:tcPr>
          <w:p>
            <w:pPr>
              <w:pStyle w:val="BodyText"/>
            </w:pPr>
            <w:pPr>
              <w:spacing w:before="16"/>
            </w:pPr>
            <w:r>
              <w:t xml:space="preserve">Notice the inline code in the paragraph above uses Python expressions wrapped in backticks with</w:t>
            </w:r>
            <w:r>
              <w:t xml:space="preserve"> </w:t>
            </w:r>
            <w:r>
              <w:rPr>
                <w:rStyle w:val="VerbatimChar"/>
              </w:rPr>
              <w:t xml:space="preserve">{python}</w:t>
            </w:r>
            <w:r>
              <w:t xml:space="preserve"> </w:t>
            </w:r>
            <w:r>
              <w:t xml:space="preserve">prefix to insert computed values directly into your text. This ensures your narrative automatically updates when data changes.</w:t>
            </w:r>
          </w:p>
          <w:p>
            <w:pPr>
              <w:pStyle w:val="BodyText"/>
            </w:pPr>
            <w:r>
              <w:rPr>
                <w:b/>
                <w:bCs/>
              </w:rPr>
              <w:t xml:space="preserve">Working examples in this document:</w:t>
            </w:r>
          </w:p>
          <w:p>
            <w:pPr>
              <w:pStyle w:val="Compact"/>
              <w:numPr>
                <w:ilvl w:val="0"/>
                <w:numId w:val="1028"/>
              </w:numPr>
            </w:pPr>
            <w:r>
              <w:t xml:space="preserve">The mean performance score is 1.000</w:t>
            </w:r>
          </w:p>
          <w:p>
            <w:pPr>
              <w:pStyle w:val="Compact"/>
              <w:numPr>
                <w:ilvl w:val="0"/>
                <w:numId w:val="1028"/>
              </w:numPr>
            </w:pPr>
            <w:r>
              <w:t xml:space="preserve">We analyzed data from 3 different instructors</w:t>
            </w:r>
          </w:p>
          <w:p>
            <w:pPr>
              <w:pStyle w:val="FirstParagraph"/>
            </w:pPr>
            <w:r>
              <w:rPr>
                <w:b/>
                <w:bCs/>
              </w:rPr>
              <w:t xml:space="preserve">To use inline code:</w:t>
            </w:r>
            <w:r>
              <w:t xml:space="preserve"> </w:t>
            </w:r>
            <w:r>
              <w:t xml:space="preserve">Write your Python expression between backticks with the {python} prefix, like this (without the backslashes):</w:t>
            </w:r>
            <w:r>
              <w:t xml:space="preserve"> </w:t>
            </w:r>
            <w:r>
              <w:rPr>
                <w:rStyle w:val="VerbatimChar"/>
              </w:rPr>
              <w:t xml:space="preserve">\{python\} your_expression_here</w:t>
            </w:r>
          </w:p>
          <w:p>
            <w:pPr>
              <w:pStyle w:val="BodyText"/>
            </w:pPr>
            <w:pPr>
              <w:spacing w:after="16"/>
            </w:pPr>
            <w:r>
              <w:t xml:space="preserve">This is better than hard-coding numbers, which can become outdated if you update your data!</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quarto/share/formats/docx/important.png" id="10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Forget to Interpret!</w:t>
            </w:r>
          </w:p>
        </w:tc>
      </w:tr>
      <w:tr>
        <w:trPr>
          <w:cantSplit/>
        </w:trPr>
        <w:tc>
          <w:tcPr>
            <w:tcMar>
              <w:top w:w="108" w:type="dxa"/>
              <w:bottom w:w="108" w:type="dxa"/>
            </w:tcMar>
          </w:tcPr>
          <w:p>
            <w:pPr>
              <w:pStyle w:val="BodyText"/>
            </w:pPr>
            <w:pPr>
              <w:spacing w:before="16"/>
            </w:pPr>
            <w:r>
              <w:t xml:space="preserve">After showing your data cleaning code,</w:t>
            </w:r>
            <w:r>
              <w:t xml:space="preserve"> </w:t>
            </w:r>
            <w:r>
              <w:rPr>
                <w:b/>
                <w:bCs/>
              </w:rPr>
              <w:t xml:space="preserve">explain your decisions</w:t>
            </w:r>
            <w:r>
              <w:t xml:space="preserve">:</w:t>
            </w:r>
          </w:p>
          <w:p>
            <w:pPr>
              <w:pStyle w:val="Compact"/>
              <w:numPr>
                <w:ilvl w:val="0"/>
                <w:numId w:val="1029"/>
              </w:numPr>
            </w:pPr>
            <w:r>
              <w:rPr>
                <w:b/>
                <w:bCs/>
              </w:rPr>
              <w:t xml:space="preserve">Why</w:t>
            </w:r>
            <w:r>
              <w:t xml:space="preserve"> </w:t>
            </w:r>
            <w:r>
              <w:t xml:space="preserve">did you remove certain rows or handle missing values this way?</w:t>
            </w:r>
          </w:p>
          <w:p>
            <w:pPr>
              <w:pStyle w:val="Compact"/>
              <w:numPr>
                <w:ilvl w:val="0"/>
                <w:numId w:val="1029"/>
              </w:numPr>
            </w:pPr>
            <w:r>
              <w:rPr>
                <w:b/>
                <w:bCs/>
              </w:rPr>
              <w:t xml:space="preserve">What</w:t>
            </w:r>
            <w:r>
              <w:t xml:space="preserve"> </w:t>
            </w:r>
            <w:r>
              <w:t xml:space="preserve">impact do these choices have on your analysis?</w:t>
            </w:r>
          </w:p>
          <w:p>
            <w:pPr>
              <w:pStyle w:val="Compact"/>
              <w:numPr>
                <w:ilvl w:val="0"/>
                <w:numId w:val="1029"/>
              </w:numPr>
            </w:pPr>
            <w:r>
              <w:rPr>
                <w:b/>
                <w:bCs/>
              </w:rPr>
              <w:t xml:space="preserve">How</w:t>
            </w:r>
            <w:r>
              <w:t xml:space="preserve"> </w:t>
            </w:r>
            <w:r>
              <w:t xml:space="preserve">do your cleaning decisions align with your research questions?</w:t>
            </w:r>
          </w:p>
          <w:p>
            <w:pPr>
              <w:pStyle w:val="FirstParagraph"/>
            </w:pPr>
            <w:pPr>
              <w:spacing w:after="16"/>
            </w:pPr>
            <w:r>
              <w:t xml:space="preserve">Example:</w:t>
            </w:r>
            <w:r>
              <w:t xml:space="preserve"> </w:t>
            </w:r>
            <w:r>
              <w:t xml:space="preserve">“We removed rows with missing performance scores (N=15, 7.5% of data) because these are our primary outcome variable and cannot be reliably imputed. This minimal data loss is acceptable and preserves the integrity of our performance analysis.”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Cleaning Checklist</w:t>
            </w:r>
          </w:p>
        </w:tc>
      </w:tr>
      <w:tr>
        <w:trPr>
          <w:cantSplit/>
        </w:trPr>
        <w:tc>
          <w:tcPr>
            <w:tcMar>
              <w:top w:w="108" w:type="dxa"/>
              <w:bottom w:w="108" w:type="dxa"/>
            </w:tcMar>
          </w:tcPr>
          <w:p>
            <w:pPr>
              <w:pStyle w:val="BodyText"/>
            </w:pPr>
            <w:pPr>
              <w:spacing w:before="16"/>
            </w:pPr>
            <w:r>
              <w:t xml:space="preserve">Before moving to analysis, verify:</w:t>
            </w:r>
          </w:p>
          <w:p>
            <w:pPr>
              <w:pStyle w:val="Compact"/>
              <w:numPr>
                <w:ilvl w:val="0"/>
                <w:numId w:val="1030"/>
              </w:numPr>
            </w:pPr>
            <w:r>
              <w:t xml:space="preserve">✓ All column names are clean and consistent</w:t>
            </w:r>
          </w:p>
          <w:p>
            <w:pPr>
              <w:pStyle w:val="Compact"/>
              <w:numPr>
                <w:ilvl w:val="0"/>
                <w:numId w:val="1030"/>
              </w:numPr>
            </w:pPr>
            <w:r>
              <w:t xml:space="preserve">✓ Data types are appropriate for each variable</w:t>
            </w:r>
          </w:p>
          <w:p>
            <w:pPr>
              <w:pStyle w:val="Compact"/>
              <w:numPr>
                <w:ilvl w:val="0"/>
                <w:numId w:val="1030"/>
              </w:numPr>
            </w:pPr>
            <w:r>
              <w:t xml:space="preserve">✓ Missing values are identified and handled</w:t>
            </w:r>
          </w:p>
          <w:p>
            <w:pPr>
              <w:pStyle w:val="Compact"/>
              <w:numPr>
                <w:ilvl w:val="0"/>
                <w:numId w:val="1030"/>
              </w:numPr>
            </w:pPr>
            <w:r>
              <w:t xml:space="preserve">✓ Outliers are investigated and documented</w:t>
            </w:r>
          </w:p>
          <w:p>
            <w:pPr>
              <w:pStyle w:val="Compact"/>
              <w:numPr>
                <w:ilvl w:val="0"/>
                <w:numId w:val="1030"/>
              </w:numPr>
            </w:pPr>
            <w:r>
              <w:t xml:space="preserve">✓ Categorical variables are properly encoded</w:t>
            </w:r>
          </w:p>
          <w:p>
            <w:pPr>
              <w:pStyle w:val="Compact"/>
              <w:numPr>
                <w:ilvl w:val="0"/>
                <w:numId w:val="1030"/>
              </w:numPr>
            </w:pPr>
            <w:r>
              <w:t xml:space="preserve">✓ Duplicate rows are checked and removed if needed</w:t>
            </w:r>
          </w:p>
          <w:p>
            <w:pPr>
              <w:pStyle w:val="Compact"/>
              <w:numPr>
                <w:ilvl w:val="0"/>
                <w:numId w:val="1030"/>
              </w:numPr>
            </w:pPr>
            <w:r>
              <w:t xml:space="preserve">✓ Date/time variables are in proper format</w:t>
            </w:r>
          </w:p>
          <w:p>
            <w:pPr>
              <w:pStyle w:val="Compact"/>
              <w:numPr>
                <w:ilvl w:val="0"/>
                <w:numId w:val="1030"/>
              </w:numPr>
            </w:pPr>
            <w:r>
              <w:t xml:space="preserve">✓ Cleaned data is saved for reproducibility</w:t>
            </w:r>
          </w:p>
          <w:p/>
        </w:tc>
      </w:tr>
    </w:tbl>
    <w:bookmarkEnd w:id="111"/>
    <w:bookmarkEnd w:id="112"/>
    <w:bookmarkEnd w:id="113"/>
    <w:bookmarkStart w:id="154"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31"/>
              </w:numPr>
            </w:pPr>
            <w:r>
              <w:rPr>
                <w:b/>
                <w:bCs/>
              </w:rPr>
              <w:t xml:space="preserve">Understand</w:t>
            </w:r>
            <w:r>
              <w:t xml:space="preserve"> </w:t>
            </w:r>
            <w:r>
              <w:t xml:space="preserve">the structure and patterns in your data</w:t>
            </w:r>
          </w:p>
          <w:p>
            <w:pPr>
              <w:pStyle w:val="Compact"/>
              <w:numPr>
                <w:ilvl w:val="0"/>
                <w:numId w:val="1031"/>
              </w:numPr>
            </w:pPr>
            <w:r>
              <w:rPr>
                <w:b/>
                <w:bCs/>
              </w:rPr>
              <w:t xml:space="preserve">Identify</w:t>
            </w:r>
            <w:r>
              <w:t xml:space="preserve"> </w:t>
            </w:r>
            <w:r>
              <w:t xml:space="preserve">relationships between variables</w:t>
            </w:r>
          </w:p>
          <w:p>
            <w:pPr>
              <w:pStyle w:val="Compact"/>
              <w:numPr>
                <w:ilvl w:val="0"/>
                <w:numId w:val="1031"/>
              </w:numPr>
            </w:pPr>
            <w:r>
              <w:rPr>
                <w:b/>
                <w:bCs/>
              </w:rPr>
              <w:t xml:space="preserve">Detect</w:t>
            </w:r>
            <w:r>
              <w:t xml:space="preserve"> </w:t>
            </w:r>
            <w:r>
              <w:t xml:space="preserve">anomalies, outliers, and data quality issues</w:t>
            </w:r>
          </w:p>
          <w:p>
            <w:pPr>
              <w:pStyle w:val="Compact"/>
              <w:numPr>
                <w:ilvl w:val="0"/>
                <w:numId w:val="1031"/>
              </w:numPr>
            </w:pPr>
            <w:r>
              <w:rPr>
                <w:b/>
                <w:bCs/>
              </w:rPr>
              <w:t xml:space="preserve">Generate</w:t>
            </w:r>
            <w:r>
              <w:t xml:space="preserve"> </w:t>
            </w:r>
            <w:r>
              <w:t xml:space="preserve">hypotheses for further analysis</w:t>
            </w:r>
          </w:p>
          <w:p>
            <w:pPr>
              <w:pStyle w:val="Compact"/>
              <w:numPr>
                <w:ilvl w:val="0"/>
                <w:numId w:val="1031"/>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important.png" id="11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32"/>
              </w:numPr>
            </w:pPr>
            <w:r>
              <w:rPr>
                <w:b/>
                <w:bCs/>
              </w:rPr>
              <w:t xml:space="preserve">Describe</w:t>
            </w:r>
            <w:r>
              <w:t xml:space="preserve"> </w:t>
            </w:r>
            <w:r>
              <w:t xml:space="preserve">what the plot shows (patterns, trends, distributions)</w:t>
            </w:r>
          </w:p>
          <w:p>
            <w:pPr>
              <w:pStyle w:val="Compact"/>
              <w:numPr>
                <w:ilvl w:val="0"/>
                <w:numId w:val="1032"/>
              </w:numPr>
            </w:pPr>
            <w:r>
              <w:rPr>
                <w:b/>
                <w:bCs/>
              </w:rPr>
              <w:t xml:space="preserve">Explain</w:t>
            </w:r>
            <w:r>
              <w:t xml:space="preserve"> </w:t>
            </w:r>
            <w:r>
              <w:t xml:space="preserve">why these patterns matter for your research questions</w:t>
            </w:r>
          </w:p>
          <w:p>
            <w:pPr>
              <w:pStyle w:val="Compact"/>
              <w:numPr>
                <w:ilvl w:val="0"/>
                <w:numId w:val="1032"/>
              </w:numPr>
            </w:pPr>
            <w:r>
              <w:rPr>
                <w:b/>
                <w:bCs/>
              </w:rPr>
              <w:t xml:space="preserve">Connect</w:t>
            </w:r>
            <w:r>
              <w:t xml:space="preserve"> </w:t>
            </w:r>
            <w:r>
              <w:t xml:space="preserve">findings to your project goals and domain context</w:t>
            </w:r>
          </w:p>
          <w:p>
            <w:pPr>
              <w:pStyle w:val="Compact"/>
              <w:numPr>
                <w:ilvl w:val="0"/>
                <w:numId w:val="1032"/>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118"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118"/>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122" w:name="fig-performance-dist"/>
          <w:p>
            <w:pPr>
              <w:pStyle w:val="Compact"/>
              <w:jc w:val="center"/>
            </w:pPr>
            <w:r>
              <w:drawing>
                <wp:inline>
                  <wp:extent cx="5334000" cy="3283009"/>
                  <wp:effectExtent b="0" l="0" r="0" t="0"/>
                  <wp:docPr descr="" title="" id="120" name="Picture"/>
                  <a:graphic>
                    <a:graphicData uri="http://schemas.openxmlformats.org/drawingml/2006/picture">
                      <pic:pic>
                        <pic:nvPicPr>
                          <pic:cNvPr descr="report_files/figure-docx/fig-performance-dist-output-1.png" id="121" name="Picture"/>
                          <pic:cNvPicPr>
                            <a:picLocks noChangeArrowheads="1" noChangeAspect="1"/>
                          </pic:cNvPicPr>
                        </pic:nvPicPr>
                        <pic:blipFill>
                          <a:blip r:embed="rId119"/>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122"/>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123"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123"/>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127" w:name="fig-performance-box"/>
          <w:p>
            <w:pPr>
              <w:pStyle w:val="Compact"/>
              <w:jc w:val="center"/>
            </w:pPr>
            <w:r>
              <w:drawing>
                <wp:inline>
                  <wp:extent cx="5305425" cy="3476625"/>
                  <wp:effectExtent b="0" l="0" r="0" t="0"/>
                  <wp:docPr descr="" title="" id="125" name="Picture"/>
                  <a:graphic>
                    <a:graphicData uri="http://schemas.openxmlformats.org/drawingml/2006/picture">
                      <pic:pic>
                        <pic:nvPicPr>
                          <pic:cNvPr descr="report_files/figure-docx/fig-performance-box-output-1.png" id="126" name="Picture"/>
                          <pic:cNvPicPr>
                            <a:picLocks noChangeArrowheads="1" noChangeAspect="1"/>
                          </pic:cNvPicPr>
                        </pic:nvPicPr>
                        <pic:blipFill>
                          <a:blip r:embed="rId124"/>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127"/>
        </w:tc>
      </w:tr>
    </w:tbl>
    <w:bookmarkStart w:id="130"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tip.png" id="1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33"/>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33"/>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33"/>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34"/>
              </w:numPr>
            </w:pPr>
            <w:r>
              <w:t xml:space="preserve">Automatic numbering (updates if you reorder)</w:t>
            </w:r>
          </w:p>
          <w:p>
            <w:pPr>
              <w:pStyle w:val="Compact"/>
              <w:numPr>
                <w:ilvl w:val="0"/>
                <w:numId w:val="1034"/>
              </w:numPr>
            </w:pPr>
            <w:r>
              <w:t xml:space="preserve">Clickable links in HTML output</w:t>
            </w:r>
          </w:p>
          <w:p>
            <w:pPr>
              <w:pStyle w:val="Compact"/>
              <w:numPr>
                <w:ilvl w:val="0"/>
                <w:numId w:val="1034"/>
              </w:numPr>
            </w:pPr>
            <w:r>
              <w:t xml:space="preserve">Professional academic writing standard</w:t>
            </w:r>
          </w:p>
          <w:p>
            <w:pPr>
              <w:pStyle w:val="Compact"/>
              <w:numPr>
                <w:ilvl w:val="0"/>
                <w:numId w:val="1034"/>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130"/>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134" w:name="fig-performance-by-instructor"/>
          <w:p>
            <w:pPr>
              <w:pStyle w:val="Compact"/>
              <w:jc w:val="center"/>
            </w:pPr>
            <w:r>
              <w:drawing>
                <wp:inline>
                  <wp:extent cx="5334000" cy="3283009"/>
                  <wp:effectExtent b="0" l="0" r="0" t="0"/>
                  <wp:docPr descr="" title="" id="132" name="Picture"/>
                  <a:graphic>
                    <a:graphicData uri="http://schemas.openxmlformats.org/drawingml/2006/picture">
                      <pic:pic>
                        <pic:nvPicPr>
                          <pic:cNvPr descr="report_files/figure-docx/fig-performance-by-instructor-output-1.png" id="133" name="Picture"/>
                          <pic:cNvPicPr>
                            <a:picLocks noChangeArrowheads="1" noChangeAspect="1"/>
                          </pic:cNvPicPr>
                        </pic:nvPicPr>
                        <pic:blipFill>
                          <a:blip r:embed="rId131"/>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134"/>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135"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135"/>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important.png" id="1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138" w:name="correlation-analysis"/>
    <w:p>
      <w:pPr>
        <w:pStyle w:val="Heading2"/>
      </w:pPr>
      <w:r>
        <w:t xml:space="preserve">Correlation Analysis</w:t>
      </w:r>
    </w:p>
    <w:bookmarkEnd w:id="138"/>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142" w:name="fig-correlation-matrix"/>
          <w:p>
            <w:pPr>
              <w:pStyle w:val="Compact"/>
              <w:jc w:val="center"/>
            </w:pPr>
            <w:r>
              <w:drawing>
                <wp:inline>
                  <wp:extent cx="5334000" cy="4746000"/>
                  <wp:effectExtent b="0" l="0" r="0" t="0"/>
                  <wp:docPr descr="" title="" id="140" name="Picture"/>
                  <a:graphic>
                    <a:graphicData uri="http://schemas.openxmlformats.org/drawingml/2006/picture">
                      <pic:pic>
                        <pic:nvPicPr>
                          <pic:cNvPr descr="report_files/figure-docx/fig-correlation-matrix-output-1.png" id="141" name="Picture"/>
                          <pic:cNvPicPr>
                            <a:picLocks noChangeArrowheads="1" noChangeAspect="1"/>
                          </pic:cNvPicPr>
                        </pic:nvPicPr>
                        <pic:blipFill>
                          <a:blip r:embed="rId139"/>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142"/>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146" w:name="fig-scatter-experience-performance"/>
          <w:p>
            <w:pPr>
              <w:pStyle w:val="Compact"/>
              <w:jc w:val="center"/>
            </w:pPr>
            <w:r>
              <w:drawing>
                <wp:inline>
                  <wp:extent cx="5334000" cy="3287398"/>
                  <wp:effectExtent b="0" l="0" r="0" t="0"/>
                  <wp:docPr descr="" title="" id="144" name="Picture"/>
                  <a:graphic>
                    <a:graphicData uri="http://schemas.openxmlformats.org/drawingml/2006/picture">
                      <pic:pic>
                        <pic:nvPicPr>
                          <pic:cNvPr descr="report_files/figure-docx/fig-scatter-experience-performance-output-1.png" id="145" name="Picture"/>
                          <pic:cNvPicPr>
                            <a:picLocks noChangeArrowheads="1" noChangeAspect="1"/>
                          </pic:cNvPicPr>
                        </pic:nvPicPr>
                        <pic:blipFill>
                          <a:blip r:embed="rId143"/>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146"/>
        </w:tc>
      </w:tr>
    </w:tbl>
    <w:bookmarkStart w:id="153"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35"/>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35"/>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35"/>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35"/>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36"/>
        </w:numPr>
      </w:pPr>
      <w:r>
        <w:t xml:space="preserve">Strong positive correlation (r = 0.87) between Experience and Salary</w:t>
      </w:r>
    </w:p>
    <w:p>
      <w:pPr>
        <w:pStyle w:val="Compact"/>
        <w:numPr>
          <w:ilvl w:val="1"/>
          <w:numId w:val="1036"/>
        </w:numPr>
      </w:pPr>
      <w:r>
        <w:t xml:space="preserve">Moderate positive correlation (r = 0.70) between Experience and Performance</w:t>
      </w:r>
    </w:p>
    <w:p>
      <w:pPr>
        <w:pStyle w:val="Compact"/>
        <w:numPr>
          <w:ilvl w:val="1"/>
          <w:numId w:val="1036"/>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35"/>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warning.png" id="148"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7"/>
              </w:numPr>
            </w:pPr>
            <w:r>
              <w:rPr>
                <w:b/>
                <w:bCs/>
              </w:rPr>
              <w:t xml:space="preserve">Observation</w:t>
            </w:r>
            <w:r>
              <w:t xml:space="preserve"> </w:t>
            </w:r>
            <w:r>
              <w:t xml:space="preserve">= What you see in the data/plot</w:t>
            </w:r>
          </w:p>
          <w:p>
            <w:pPr>
              <w:pStyle w:val="Compact"/>
              <w:numPr>
                <w:ilvl w:val="0"/>
                <w:numId w:val="1037"/>
              </w:numPr>
            </w:pPr>
            <w:r>
              <w:rPr>
                <w:b/>
                <w:bCs/>
              </w:rPr>
              <w:t xml:space="preserve">Interpretation</w:t>
            </w:r>
            <w:r>
              <w:t xml:space="preserve"> </w:t>
            </w:r>
            <w:r>
              <w:t xml:space="preserve">= The story behind it - what it means, why it matters, what implications it has</w:t>
            </w:r>
          </w:p>
          <w:p>
            <w:pPr>
              <w:pStyle w:val="Compact"/>
              <w:numPr>
                <w:ilvl w:val="0"/>
                <w:numId w:val="1037"/>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quarto/share/formats/docx/warning.png" id="150"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38"/>
              </w:numPr>
            </w:pPr>
            <w:r>
              <w:t xml:space="preserve">Helps readers locate the relevant visualization</w:t>
            </w:r>
          </w:p>
          <w:p>
            <w:pPr>
              <w:pStyle w:val="Compact"/>
              <w:numPr>
                <w:ilvl w:val="0"/>
                <w:numId w:val="1038"/>
              </w:numPr>
            </w:pPr>
            <w:r>
              <w:t xml:space="preserve">Creates professional, academic-style writing</w:t>
            </w:r>
          </w:p>
          <w:p>
            <w:pPr>
              <w:pStyle w:val="Compact"/>
              <w:numPr>
                <w:ilvl w:val="0"/>
                <w:numId w:val="1038"/>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quarto/share/formats/docx/tip.png" id="1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39"/>
              </w:numPr>
            </w:pPr>
            <w:r>
              <w:rPr>
                <w:b/>
                <w:bCs/>
              </w:rPr>
              <w:t xml:space="preserve">Refine research questions</w:t>
            </w:r>
            <w:r>
              <w:t xml:space="preserve"> </w:t>
            </w:r>
            <w:r>
              <w:t xml:space="preserve">based on observed patterns</w:t>
            </w:r>
          </w:p>
          <w:p>
            <w:pPr>
              <w:pStyle w:val="Compact"/>
              <w:numPr>
                <w:ilvl w:val="0"/>
                <w:numId w:val="1039"/>
              </w:numPr>
            </w:pPr>
            <w:r>
              <w:rPr>
                <w:b/>
                <w:bCs/>
              </w:rPr>
              <w:t xml:space="preserve">Select appropriate statistical methods</w:t>
            </w:r>
            <w:r>
              <w:t xml:space="preserve"> </w:t>
            </w:r>
            <w:r>
              <w:t xml:space="preserve">based on data distributions</w:t>
            </w:r>
          </w:p>
          <w:p>
            <w:pPr>
              <w:pStyle w:val="Compact"/>
              <w:numPr>
                <w:ilvl w:val="0"/>
                <w:numId w:val="1039"/>
              </w:numPr>
            </w:pPr>
            <w:r>
              <w:rPr>
                <w:b/>
                <w:bCs/>
              </w:rPr>
              <w:t xml:space="preserve">Identify variables</w:t>
            </w:r>
            <w:r>
              <w:t xml:space="preserve"> </w:t>
            </w:r>
            <w:r>
              <w:t xml:space="preserve">for inclusion in models</w:t>
            </w:r>
          </w:p>
          <w:p>
            <w:pPr>
              <w:pStyle w:val="Compact"/>
              <w:numPr>
                <w:ilvl w:val="0"/>
                <w:numId w:val="1039"/>
              </w:numPr>
            </w:pPr>
            <w:r>
              <w:rPr>
                <w:b/>
                <w:bCs/>
              </w:rPr>
              <w:t xml:space="preserve">Justify transformations</w:t>
            </w:r>
            <w:r>
              <w:t xml:space="preserve"> </w:t>
            </w:r>
            <w:r>
              <w:t xml:space="preserve">(e.g., log transform for skewed data)</w:t>
            </w:r>
          </w:p>
          <w:p>
            <w:pPr>
              <w:pStyle w:val="Compact"/>
              <w:numPr>
                <w:ilvl w:val="0"/>
                <w:numId w:val="1039"/>
              </w:numPr>
            </w:pPr>
            <w:r>
              <w:rPr>
                <w:b/>
                <w:bCs/>
              </w:rPr>
              <w:t xml:space="preserve">Set expectations</w:t>
            </w:r>
            <w:r>
              <w:t xml:space="preserve"> </w:t>
            </w:r>
            <w:r>
              <w:t xml:space="preserve">for what you might find in formal analysis</w:t>
            </w:r>
          </w:p>
          <w:p/>
        </w:tc>
      </w:tr>
    </w:tbl>
    <w:bookmarkEnd w:id="153"/>
    <w:bookmarkEnd w:id="154"/>
    <w:bookmarkStart w:id="160"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note.png" id="1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40"/>
              </w:numPr>
            </w:pPr>
            <w:r>
              <w:t xml:space="preserve">Apply statistical models (linear regression, logistic regression, etc.)</w:t>
            </w:r>
          </w:p>
          <w:p>
            <w:pPr>
              <w:pStyle w:val="Compact"/>
              <w:numPr>
                <w:ilvl w:val="0"/>
                <w:numId w:val="1040"/>
              </w:numPr>
            </w:pPr>
            <w:r>
              <w:t xml:space="preserve">Perform hypothesis testing</w:t>
            </w:r>
          </w:p>
          <w:p>
            <w:pPr>
              <w:pStyle w:val="Compact"/>
              <w:numPr>
                <w:ilvl w:val="0"/>
                <w:numId w:val="1040"/>
              </w:numPr>
            </w:pPr>
            <w:r>
              <w:t xml:space="preserve">Use machine learning algorithms</w:t>
            </w:r>
          </w:p>
          <w:p>
            <w:pPr>
              <w:pStyle w:val="Compact"/>
              <w:numPr>
                <w:ilvl w:val="0"/>
                <w:numId w:val="1040"/>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41"/>
        </w:numPr>
      </w:pPr>
      <w:r>
        <w:rPr>
          <w:b/>
          <w:bCs/>
        </w:rPr>
        <w:t xml:space="preserve">Why</w:t>
      </w:r>
      <w:r>
        <w:t xml:space="preserve"> </w:t>
      </w:r>
      <w:r>
        <w:t xml:space="preserve">did you choose this particular method?</w:t>
      </w:r>
    </w:p>
    <w:p>
      <w:pPr>
        <w:pStyle w:val="Compact"/>
        <w:numPr>
          <w:ilvl w:val="0"/>
          <w:numId w:val="1041"/>
        </w:numPr>
      </w:pPr>
      <w:r>
        <w:rPr>
          <w:b/>
          <w:bCs/>
        </w:rPr>
        <w:t xml:space="preserve">What</w:t>
      </w:r>
      <w:r>
        <w:t xml:space="preserve"> </w:t>
      </w:r>
      <w:r>
        <w:t xml:space="preserve">assumptions does it make, and do your data meet them?</w:t>
      </w:r>
    </w:p>
    <w:p>
      <w:pPr>
        <w:pStyle w:val="Compact"/>
        <w:numPr>
          <w:ilvl w:val="0"/>
          <w:numId w:val="1041"/>
        </w:numPr>
      </w:pPr>
      <w:r>
        <w:rPr>
          <w:b/>
          <w:bCs/>
        </w:rPr>
        <w:t xml:space="preserve">How</w:t>
      </w:r>
      <w:r>
        <w:t xml:space="preserve"> </w:t>
      </w:r>
      <w:r>
        <w:t xml:space="preserve">does this method help answer your research questions?</w:t>
      </w:r>
    </w:p>
    <w:bookmarkStart w:id="157" w:name="initial-analysis"/>
    <w:p>
      <w:pPr>
        <w:pStyle w:val="SourceCode"/>
      </w:pPr>
      <w:r>
        <w:rPr>
          <w:rStyle w:val="VerbatimChar"/>
        </w:rPr>
        <w:t xml:space="preserve">=== Linear Regression Results ===</w:t>
      </w:r>
      <w:r>
        <w:br/>
      </w:r>
      <w:r>
        <w:rPr>
          <w:rStyle w:val="VerbatimChar"/>
        </w:rPr>
        <w:t xml:space="preserve">Coefficients: [0. 0.]</w:t>
      </w:r>
      <w:r>
        <w:br/>
      </w:r>
      <w:r>
        <w:rPr>
          <w:rStyle w:val="VerbatimChar"/>
        </w:rPr>
        <w:t xml:space="preserve">Intercept: 1.0000</w:t>
      </w:r>
      <w:r>
        <w:br/>
      </w:r>
      <w:r>
        <w:rPr>
          <w:rStyle w:val="VerbatimChar"/>
        </w:rPr>
        <w:t xml:space="preserve">R-squared: 1.0000</w:t>
      </w:r>
    </w:p>
    <w:bookmarkEnd w:id="157"/>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important.png" id="1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60"/>
    <w:bookmarkStart w:id="163"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quarto/share/formats/docx/tip.png" id="1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42"/>
              </w:numPr>
            </w:pPr>
            <w:r>
              <w:rPr>
                <w:b/>
                <w:bCs/>
              </w:rPr>
              <w:t xml:space="preserve">States the finding</w:t>
            </w:r>
            <w:r>
              <w:t xml:space="preserve"> </w:t>
            </w:r>
            <w:r>
              <w:t xml:space="preserve">clearly (reference tables/figures)</w:t>
            </w:r>
          </w:p>
          <w:p>
            <w:pPr>
              <w:pStyle w:val="Compact"/>
              <w:numPr>
                <w:ilvl w:val="0"/>
                <w:numId w:val="1042"/>
              </w:numPr>
            </w:pPr>
            <w:r>
              <w:rPr>
                <w:b/>
                <w:bCs/>
              </w:rPr>
              <w:t xml:space="preserve">Interprets the result</w:t>
            </w:r>
            <w:r>
              <w:t xml:space="preserve"> </w:t>
            </w:r>
            <w:r>
              <w:t xml:space="preserve">(what does it mean?)</w:t>
            </w:r>
          </w:p>
          <w:p>
            <w:pPr>
              <w:pStyle w:val="Compact"/>
              <w:numPr>
                <w:ilvl w:val="0"/>
                <w:numId w:val="1042"/>
              </w:numPr>
            </w:pPr>
            <w:r>
              <w:rPr>
                <w:b/>
                <w:bCs/>
              </w:rPr>
              <w:t xml:space="preserve">Connects to research questions</w:t>
            </w:r>
            <w:r>
              <w:t xml:space="preserve"> </w:t>
            </w:r>
            <w:r>
              <w:t xml:space="preserve">(how does it answer your questions?)</w:t>
            </w:r>
          </w:p>
          <w:p>
            <w:pPr>
              <w:pStyle w:val="Compact"/>
              <w:numPr>
                <w:ilvl w:val="0"/>
                <w:numId w:val="1042"/>
              </w:numPr>
            </w:pPr>
            <w:r>
              <w:rPr>
                <w:b/>
                <w:bCs/>
              </w:rPr>
              <w:t xml:space="preserve">Relates to domain knowledge</w:t>
            </w:r>
            <w:r>
              <w:t xml:space="preserve"> </w:t>
            </w:r>
            <w:r>
              <w:t xml:space="preserve">(does it align with theory or prior research?)</w:t>
            </w:r>
          </w:p>
          <w:p>
            <w:pPr>
              <w:pStyle w:val="Compact"/>
              <w:numPr>
                <w:ilvl w:val="0"/>
                <w:numId w:val="1042"/>
              </w:numPr>
            </w:pPr>
            <w:r>
              <w:rPr>
                <w:b/>
                <w:bCs/>
              </w:rPr>
              <w:t xml:space="preserve">Acknowledges limitations</w:t>
            </w:r>
            <w:r>
              <w:t xml:space="preserve"> </w:t>
            </w:r>
            <w:r>
              <w:t xml:space="preserve">(what are the caveats?)</w:t>
            </w:r>
          </w:p>
          <w:p>
            <w:pPr>
              <w:pStyle w:val="Compact"/>
              <w:numPr>
                <w:ilvl w:val="0"/>
                <w:numId w:val="1042"/>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63"/>
    <w:bookmarkStart w:id="175"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tip.png" id="1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43"/>
              </w:numPr>
            </w:pPr>
            <w:r>
              <w:rPr>
                <w:b/>
                <w:bCs/>
              </w:rPr>
              <w:t xml:space="preserve">Summary</w:t>
            </w:r>
            <w:r>
              <w:t xml:space="preserve">: Recap your project goals, approach, and main findings</w:t>
            </w:r>
          </w:p>
          <w:p>
            <w:pPr>
              <w:pStyle w:val="Compact"/>
              <w:numPr>
                <w:ilvl w:val="0"/>
                <w:numId w:val="1043"/>
              </w:numPr>
            </w:pPr>
            <w:r>
              <w:rPr>
                <w:b/>
                <w:bCs/>
              </w:rPr>
              <w:t xml:space="preserve">Limitations</w:t>
            </w:r>
            <w:r>
              <w:t xml:space="preserve">: Honestly discuss constraints and potential weaknesses</w:t>
            </w:r>
          </w:p>
          <w:p>
            <w:pPr>
              <w:pStyle w:val="Compact"/>
              <w:numPr>
                <w:ilvl w:val="0"/>
                <w:numId w:val="1043"/>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68"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44"/>
        </w:numPr>
      </w:pPr>
      <w:r>
        <w:t xml:space="preserve">Restate your research questions briefly</w:t>
      </w:r>
    </w:p>
    <w:p>
      <w:pPr>
        <w:pStyle w:val="Compact"/>
        <w:numPr>
          <w:ilvl w:val="0"/>
          <w:numId w:val="1044"/>
        </w:numPr>
      </w:pPr>
      <w:r>
        <w:t xml:space="preserve">Summarize your approach (data, methods)</w:t>
      </w:r>
    </w:p>
    <w:p>
      <w:pPr>
        <w:pStyle w:val="Compact"/>
        <w:numPr>
          <w:ilvl w:val="0"/>
          <w:numId w:val="1044"/>
        </w:numPr>
      </w:pPr>
      <w:r>
        <w:t xml:space="preserve">Highlight 3-5 main findings with their implications</w:t>
      </w:r>
    </w:p>
    <w:p>
      <w:pPr>
        <w:pStyle w:val="Compact"/>
        <w:numPr>
          <w:ilvl w:val="0"/>
          <w:numId w:val="1044"/>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Applications/quarto/share/formats/docx/warning.png" id="16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68"/>
    <w:bookmarkStart w:id="171"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45"/>
        </w:numPr>
      </w:pPr>
      <w:r>
        <w:rPr>
          <w:b/>
          <w:bCs/>
        </w:rPr>
        <w:t xml:space="preserve">Data limitations</w:t>
      </w:r>
      <w:r>
        <w:t xml:space="preserve">: Sample size, missing data, measurement issues, lack of certain variables</w:t>
      </w:r>
    </w:p>
    <w:p>
      <w:pPr>
        <w:pStyle w:val="Compact"/>
        <w:numPr>
          <w:ilvl w:val="0"/>
          <w:numId w:val="1045"/>
        </w:numPr>
      </w:pPr>
      <w:r>
        <w:rPr>
          <w:b/>
          <w:bCs/>
        </w:rPr>
        <w:t xml:space="preserve">Methodological limitations</w:t>
      </w:r>
      <w:r>
        <w:t xml:space="preserve">: Simplifying assumptions, choice of methods, inability to establish causation</w:t>
      </w:r>
    </w:p>
    <w:p>
      <w:pPr>
        <w:pStyle w:val="Compact"/>
        <w:numPr>
          <w:ilvl w:val="0"/>
          <w:numId w:val="1045"/>
        </w:numPr>
      </w:pPr>
      <w:r>
        <w:rPr>
          <w:b/>
          <w:bCs/>
        </w:rPr>
        <w:t xml:space="preserve">Scope limitations</w:t>
      </w:r>
      <w:r>
        <w:t xml:space="preserve">: Time constraints, focus on specific aspects only</w:t>
      </w:r>
    </w:p>
    <w:p>
      <w:pPr>
        <w:pStyle w:val="Compact"/>
        <w:numPr>
          <w:ilvl w:val="0"/>
          <w:numId w:val="1045"/>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Applications/quarto/share/formats/docx/important.png" id="1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46"/>
              </w:numPr>
            </w:pPr>
            <w:r>
              <w:rPr>
                <w:b/>
                <w:bCs/>
              </w:rPr>
              <w:t xml:space="preserve">Critical thinking</w:t>
            </w:r>
            <w:r>
              <w:t xml:space="preserve">: You understand the boundaries of your analysis</w:t>
            </w:r>
          </w:p>
          <w:p>
            <w:pPr>
              <w:pStyle w:val="Compact"/>
              <w:numPr>
                <w:ilvl w:val="0"/>
                <w:numId w:val="1046"/>
              </w:numPr>
            </w:pPr>
            <w:r>
              <w:rPr>
                <w:b/>
                <w:bCs/>
              </w:rPr>
              <w:t xml:space="preserve">Scientific integrity</w:t>
            </w:r>
            <w:r>
              <w:t xml:space="preserve">: You’re honest about what your study can and cannot show</w:t>
            </w:r>
          </w:p>
          <w:p>
            <w:pPr>
              <w:pStyle w:val="Compact"/>
              <w:numPr>
                <w:ilvl w:val="0"/>
                <w:numId w:val="1046"/>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71"/>
    <w:bookmarkStart w:id="174"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7"/>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7"/>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7"/>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7"/>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48"/>
        </w:numPr>
      </w:pPr>
      <w:r>
        <w:t xml:space="preserve">❌</w:t>
      </w:r>
      <w:r>
        <w:t xml:space="preserve"> </w:t>
      </w:r>
      <w:r>
        <w:t xml:space="preserve">“Get more data”</w:t>
      </w:r>
    </w:p>
    <w:p>
      <w:pPr>
        <w:pStyle w:val="Compact"/>
        <w:numPr>
          <w:ilvl w:val="0"/>
          <w:numId w:val="1048"/>
        </w:numPr>
      </w:pPr>
      <w:r>
        <w:t xml:space="preserve">❌</w:t>
      </w:r>
      <w:r>
        <w:t xml:space="preserve"> </w:t>
      </w:r>
      <w:r>
        <w:t xml:space="preserve">“Use more variables”</w:t>
      </w:r>
    </w:p>
    <w:p>
      <w:pPr>
        <w:pStyle w:val="Compact"/>
        <w:numPr>
          <w:ilvl w:val="0"/>
          <w:numId w:val="1048"/>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49"/>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tip.png" id="1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50"/>
              </w:numPr>
            </w:pPr>
            <w:r>
              <w:t xml:space="preserve">Circles back to your introduction (research questions)</w:t>
            </w:r>
          </w:p>
          <w:p>
            <w:pPr>
              <w:pStyle w:val="Compact"/>
              <w:numPr>
                <w:ilvl w:val="0"/>
                <w:numId w:val="1050"/>
              </w:numPr>
            </w:pPr>
            <w:r>
              <w:t xml:space="preserve">Synthesizes your findings from EDA and analysis</w:t>
            </w:r>
          </w:p>
          <w:p>
            <w:pPr>
              <w:pStyle w:val="Compact"/>
              <w:numPr>
                <w:ilvl w:val="0"/>
                <w:numId w:val="1050"/>
              </w:numPr>
            </w:pPr>
            <w:r>
              <w:t xml:space="preserve">Demonstrates you’ve thought deeply about your project</w:t>
            </w:r>
          </w:p>
          <w:p>
            <w:pPr>
              <w:pStyle w:val="Compact"/>
              <w:numPr>
                <w:ilvl w:val="0"/>
                <w:numId w:val="1050"/>
              </w:numPr>
            </w:pPr>
            <w:r>
              <w:t xml:space="preserve">Leaves readers with clear takeaways</w:t>
            </w:r>
          </w:p>
          <w:p>
            <w:pPr>
              <w:pStyle w:val="FirstParagraph"/>
            </w:pPr>
            <w:pPr>
              <w:spacing w:after="16"/>
            </w:pPr>
            <w:r>
              <w:rPr>
                <w:b/>
                <w:bCs/>
              </w:rPr>
              <w:t xml:space="preserve">A strong conclusion elevates your entire report!</w:t>
            </w:r>
          </w:p>
          <w:p/>
        </w:tc>
      </w:tr>
    </w:tbl>
    <w:bookmarkEnd w:id="174"/>
    <w:bookmarkEnd w:id="175"/>
    <w:bookmarkStart w:id="183" w:name="references"/>
    <w:p>
      <w:pPr>
        <w:pStyle w:val="Heading1"/>
      </w:pPr>
      <w:r>
        <w:t xml:space="preserve">References</w:t>
      </w:r>
    </w:p>
    <w:bookmarkStart w:id="182" w:name="refs"/>
    <w:bookmarkStart w:id="177" w:name="ref-azizi2025dsas"/>
    <w:p>
      <w:pPr>
        <w:pStyle w:val="Bibliography"/>
      </w:pPr>
      <w:r>
        <w:t xml:space="preserve">Azizi, I. (2025).</w:t>
      </w:r>
      <w:r>
        <w:t xml:space="preserve"> </w:t>
      </w:r>
      <w:r>
        <w:rPr>
          <w:i/>
          <w:iCs/>
        </w:rPr>
        <w:t xml:space="preserve">DSAS: Data science for actuarial sciences in python</w:t>
      </w:r>
      <w:r>
        <w:t xml:space="preserve">.</w:t>
      </w:r>
      <w:r>
        <w:t xml:space="preserve"> </w:t>
      </w:r>
      <w:hyperlink r:id="rId176">
        <w:r>
          <w:rPr>
            <w:rStyle w:val="Hyperlink"/>
          </w:rPr>
          <w:t xml:space="preserve">https://unco3892.github.io/dsas/</w:t>
        </w:r>
      </w:hyperlink>
    </w:p>
    <w:bookmarkEnd w:id="177"/>
    <w:bookmarkStart w:id="179" w:name="ref-azizi2022realestate"/>
    <w:p>
      <w:pPr>
        <w:pStyle w:val="Bibliography"/>
      </w:pPr>
      <w:r>
        <w:t xml:space="preserve">Azizi, I., &amp; Rudnytskyi, I. (2022). Improving real estate rental estimations with visual data.</w:t>
      </w:r>
      <w:r>
        <w:t xml:space="preserve"> </w:t>
      </w:r>
      <w:r>
        <w:rPr>
          <w:i/>
          <w:iCs/>
        </w:rPr>
        <w:t xml:space="preserve">Big Data and Cognitive Computing</w:t>
      </w:r>
      <w:r>
        <w:t xml:space="preserve">,</w:t>
      </w:r>
      <w:r>
        <w:t xml:space="preserve"> </w:t>
      </w:r>
      <w:r>
        <w:rPr>
          <w:i/>
          <w:iCs/>
        </w:rPr>
        <w:t xml:space="preserve">6</w:t>
      </w:r>
      <w:r>
        <w:t xml:space="preserve">(3).</w:t>
      </w:r>
      <w:r>
        <w:t xml:space="preserve"> </w:t>
      </w:r>
      <w:hyperlink r:id="rId178">
        <w:r>
          <w:rPr>
            <w:rStyle w:val="Hyperlink"/>
          </w:rPr>
          <w:t xml:space="preserve">https://doi.org/10.3390/bdcc6030096</w:t>
        </w:r>
      </w:hyperlink>
    </w:p>
    <w:bookmarkEnd w:id="179"/>
    <w:bookmarkStart w:id="180" w:name="ref-mckinney2022python"/>
    <w:p>
      <w:pPr>
        <w:pStyle w:val="Bibliography"/>
      </w:pPr>
      <w:r>
        <w:t xml:space="preserve">McKinney, W. (2022).</w:t>
      </w:r>
      <w:r>
        <w:t xml:space="preserve"> </w:t>
      </w:r>
      <w:r>
        <w:rPr>
          <w:i/>
          <w:iCs/>
        </w:rPr>
        <w:t xml:space="preserve">Python for data analysis: Data wrangling with pandas, NumPy, and IPython</w:t>
      </w:r>
      <w:r>
        <w:t xml:space="preserve"> </w:t>
      </w:r>
      <w:r>
        <w:t xml:space="preserve">(3rd ed.). O’Reilly Media, Inc.</w:t>
      </w:r>
    </w:p>
    <w:bookmarkEnd w:id="180"/>
    <w:bookmarkStart w:id="181" w:name="ref-vanderplas2016python"/>
    <w:p>
      <w:pPr>
        <w:pStyle w:val="Bibliography"/>
      </w:pPr>
      <w:r>
        <w:t xml:space="preserve">VanderPlas, J. (2016).</w:t>
      </w:r>
      <w:r>
        <w:t xml:space="preserve"> </w:t>
      </w:r>
      <w:r>
        <w:rPr>
          <w:i/>
          <w:iCs/>
        </w:rPr>
        <w:t xml:space="preserve">Python data science handbook: Essential tools for working with data</w:t>
      </w:r>
      <w:r>
        <w:t xml:space="preserve">. O’Reilly Media, Inc.</w:t>
      </w:r>
    </w:p>
    <w:bookmarkEnd w:id="181"/>
    <w:bookmarkEnd w:id="182"/>
    <w:bookmarkEnd w:id="183"/>
    <w:bookmarkStart w:id="189" w:name="appendices"/>
    <w:p>
      <w:pPr>
        <w:pStyle w:val="Heading1"/>
      </w:pPr>
      <w:r>
        <w:t xml:space="preserve">Appendices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note.png" id="18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Goes in Appendices?</w:t>
            </w:r>
          </w:p>
        </w:tc>
      </w:tr>
      <w:tr>
        <w:trPr>
          <w:cantSplit/>
        </w:trPr>
        <w:tc>
          <w:tcPr>
            <w:tcMar>
              <w:top w:w="108" w:type="dxa"/>
              <w:bottom w:w="108" w:type="dxa"/>
            </w:tcMar>
          </w:tcPr>
          <w:p>
            <w:pPr>
              <w:pStyle w:val="BodyText"/>
            </w:pPr>
            <w:pPr>
              <w:spacing w:before="16"/>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51"/>
              </w:numPr>
            </w:pPr>
            <w:r>
              <w:rPr>
                <w:b/>
                <w:bCs/>
              </w:rPr>
              <w:t xml:space="preserve">Additional plots and visualizations</w:t>
            </w:r>
            <w:r>
              <w:t xml:space="preserve"> </w:t>
            </w:r>
            <w:r>
              <w:t xml:space="preserve">that provide extra detail but don’t fit the main narrative flow</w:t>
            </w:r>
          </w:p>
          <w:p>
            <w:pPr>
              <w:pStyle w:val="Compact"/>
              <w:numPr>
                <w:ilvl w:val="0"/>
                <w:numId w:val="1051"/>
              </w:numPr>
            </w:pPr>
            <w:r>
              <w:rPr>
                <w:b/>
                <w:bCs/>
              </w:rPr>
              <w:t xml:space="preserve">Alternative visualizations</w:t>
            </w:r>
            <w:r>
              <w:t xml:space="preserve"> </w:t>
            </w:r>
            <w:r>
              <w:t xml:space="preserve">of the same data (e.g., different plot types)</w:t>
            </w:r>
          </w:p>
          <w:p>
            <w:pPr>
              <w:pStyle w:val="Compact"/>
              <w:numPr>
                <w:ilvl w:val="0"/>
                <w:numId w:val="1051"/>
              </w:numPr>
            </w:pPr>
            <w:r>
              <w:rPr>
                <w:b/>
                <w:bCs/>
              </w:rPr>
              <w:t xml:space="preserve">Exploratory plots</w:t>
            </w:r>
            <w:r>
              <w:t xml:space="preserve"> </w:t>
            </w:r>
            <w:r>
              <w:t xml:space="preserve">that informed your analysis but aren’t central to your findings</w:t>
            </w:r>
          </w:p>
          <w:p>
            <w:pPr>
              <w:pStyle w:val="Compact"/>
              <w:numPr>
                <w:ilvl w:val="0"/>
                <w:numId w:val="1051"/>
              </w:numPr>
            </w:pPr>
            <w:r>
              <w:rPr>
                <w:b/>
                <w:bCs/>
              </w:rPr>
              <w:t xml:space="preserve">Full code listings</w:t>
            </w:r>
            <w:r>
              <w:t xml:space="preserve"> </w:t>
            </w:r>
            <w:r>
              <w:t xml:space="preserve">for complex analyses</w:t>
            </w:r>
          </w:p>
          <w:p>
            <w:pPr>
              <w:pStyle w:val="Compact"/>
              <w:numPr>
                <w:ilvl w:val="0"/>
                <w:numId w:val="1051"/>
              </w:numPr>
            </w:pPr>
            <w:r>
              <w:rPr>
                <w:b/>
                <w:bCs/>
              </w:rPr>
              <w:t xml:space="preserve">Extended statistical tables</w:t>
            </w:r>
            <w:r>
              <w:t xml:space="preserve"> </w:t>
            </w:r>
            <w:r>
              <w:t xml:space="preserve">with detailed results</w:t>
            </w:r>
          </w:p>
          <w:p>
            <w:pPr>
              <w:pStyle w:val="Compact"/>
              <w:numPr>
                <w:ilvl w:val="0"/>
                <w:numId w:val="1051"/>
              </w:numPr>
            </w:pPr>
            <w:r>
              <w:rPr>
                <w:b/>
                <w:bCs/>
              </w:rPr>
              <w:t xml:space="preserve">Technical details</w:t>
            </w:r>
            <w:r>
              <w:t xml:space="preserve"> </w:t>
            </w:r>
            <w:r>
              <w:t xml:space="preserve">about data processing steps</w:t>
            </w:r>
          </w:p>
          <w:p>
            <w:pPr>
              <w:pStyle w:val="Compact"/>
              <w:numPr>
                <w:ilvl w:val="0"/>
                <w:numId w:val="1051"/>
              </w:numPr>
            </w:pPr>
            <w:r>
              <w:rPr>
                <w:b/>
                <w:bCs/>
              </w:rPr>
              <w:t xml:space="preserve">Sensitivity analyses</w:t>
            </w:r>
            <w:r>
              <w:t xml:space="preserve"> </w:t>
            </w:r>
            <w:r>
              <w:t xml:space="preserve">or robustness checks</w:t>
            </w:r>
          </w:p>
          <w:p>
            <w:pPr>
              <w:pStyle w:val="Compact"/>
              <w:numPr>
                <w:ilvl w:val="0"/>
                <w:numId w:val="1051"/>
              </w:numPr>
            </w:pPr>
            <w:r>
              <w:rPr>
                <w:b/>
                <w:bCs/>
              </w:rPr>
              <w:t xml:space="preserve">Data dictionaries</w:t>
            </w:r>
            <w:r>
              <w:t xml:space="preserve"> </w:t>
            </w:r>
            <w:r>
              <w:t xml:space="preserve">with detailed variable descriptions</w:t>
            </w:r>
          </w:p>
          <w:p>
            <w:pPr>
              <w:pStyle w:val="FirstParagraph"/>
            </w:pPr>
            <w:r>
              <w:rPr>
                <w:b/>
                <w:bCs/>
              </w:rPr>
              <w:t xml:space="preserve">What to Keep in Main Report:</w:t>
            </w:r>
          </w:p>
          <w:p>
            <w:pPr>
              <w:pStyle w:val="Compact"/>
              <w:numPr>
                <w:ilvl w:val="0"/>
                <w:numId w:val="1052"/>
              </w:numPr>
            </w:pPr>
            <w:r>
              <w:rPr>
                <w:b/>
                <w:bCs/>
              </w:rPr>
              <w:t xml:space="preserve">Key visualizations</w:t>
            </w:r>
            <w:r>
              <w:t xml:space="preserve"> </w:t>
            </w:r>
            <w:r>
              <w:t xml:space="preserve">that directly answer your research questions</w:t>
            </w:r>
          </w:p>
          <w:p>
            <w:pPr>
              <w:pStyle w:val="Compact"/>
              <w:numPr>
                <w:ilvl w:val="0"/>
                <w:numId w:val="1052"/>
              </w:numPr>
            </w:pPr>
            <w:r>
              <w:rPr>
                <w:b/>
                <w:bCs/>
              </w:rPr>
              <w:t xml:space="preserve">Essential plots</w:t>
            </w:r>
            <w:r>
              <w:t xml:space="preserve"> </w:t>
            </w:r>
            <w:r>
              <w:t xml:space="preserve">for understanding your methodology</w:t>
            </w:r>
          </w:p>
          <w:p>
            <w:pPr>
              <w:pStyle w:val="Compact"/>
              <w:numPr>
                <w:ilvl w:val="0"/>
                <w:numId w:val="1052"/>
              </w:numPr>
            </w:pPr>
            <w:r>
              <w:rPr>
                <w:b/>
                <w:bCs/>
              </w:rPr>
              <w:t xml:space="preserve">Critical results</w:t>
            </w:r>
            <w:r>
              <w:t xml:space="preserve"> </w:t>
            </w:r>
            <w:r>
              <w:t xml:space="preserve">that support your conclusions</w:t>
            </w:r>
          </w:p>
          <w:p>
            <w:pPr>
              <w:pStyle w:val="Compact"/>
              <w:numPr>
                <w:ilvl w:val="0"/>
                <w:numId w:val="1052"/>
              </w:numPr>
            </w:pPr>
            <w:r>
              <w:rPr>
                <w:b/>
                <w:bCs/>
              </w:rPr>
              <w:t xml:space="preserve">Main findings</w:t>
            </w:r>
            <w:r>
              <w:t xml:space="preserve"> </w:t>
            </w:r>
            <w:r>
              <w:t xml:space="preserve">that tell your data story</w:t>
            </w:r>
          </w:p>
          <w:p>
            <w:pPr>
              <w:pStyle w:val="FirstParagraph"/>
            </w:pPr>
            <w:pPr>
              <w:spacing w:after="16"/>
            </w:pPr>
            <w:r>
              <w:rPr>
                <w:b/>
                <w:bCs/>
              </w:rPr>
              <w:t xml:space="preserve">Remember:</w:t>
            </w:r>
            <w:r>
              <w:t xml:space="preserve"> </w:t>
            </w:r>
            <w:r>
              <w:t xml:space="preserve">Main report should be self-contained. Reference appendices when needed:</w:t>
            </w:r>
            <w:r>
              <w:t xml:space="preserve"> </w:t>
            </w:r>
            <w:r>
              <w:t xml:space="preserve">“See</w:t>
            </w:r>
            <w:r>
              <w:t xml:space="preserve"> </w:t>
            </w:r>
            <w:hyperlink w:anchor="sec-appendix-plots">
              <w:r>
                <w:rPr>
                  <w:rStyle w:val="Hyperlink"/>
                </w:rPr>
                <w:t xml:space="preserve">Section 6.3.1</w:t>
              </w:r>
            </w:hyperlink>
            <w:r>
              <w:t xml:space="preserve"> </w:t>
            </w:r>
            <w:r>
              <w:t xml:space="preserve">for additional plots.”</w:t>
            </w:r>
          </w:p>
          <w:p/>
        </w:tc>
      </w:tr>
    </w:tbl>
    <w:bookmarkStart w:id="186" w:name="sec-appendix-plots"/>
    <w:p>
      <w:pPr>
        <w:pStyle w:val="Heading3"/>
      </w:pPr>
      <w:r>
        <w:t xml:space="preserve">Appendix A: Additional Exploratory Plots</w:t>
      </w:r>
    </w:p>
    <w:bookmarkEnd w:id="186"/>
    <w:bookmarkStart w:id="187" w:name="sec-appendix-code"/>
    <w:p>
      <w:pPr>
        <w:pStyle w:val="Heading3"/>
      </w:pPr>
      <w:r>
        <w:t xml:space="preserve">Appendix B: Complete Code Listings</w:t>
      </w:r>
    </w:p>
    <w:bookmarkEnd w:id="187"/>
    <w:bookmarkStart w:id="188" w:name="sec-appendix-tables"/>
    <w:p>
      <w:pPr>
        <w:pStyle w:val="Heading3"/>
      </w:pPr>
      <w:r>
        <w:t xml:space="preserve">Appendix C: Supplementary Tables</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75" Target="media/rId75.png" /><Relationship Type="http://schemas.openxmlformats.org/officeDocument/2006/relationships/image" Id="rId51" Target="media/rId51.jpg" /><Relationship Type="http://schemas.openxmlformats.org/officeDocument/2006/relationships/image" Id="rId55" Target="media/rId55.jpg" /><Relationship Type="http://schemas.openxmlformats.org/officeDocument/2006/relationships/image" Id="rId139" Target="media/rId139.png" /><Relationship Type="http://schemas.openxmlformats.org/officeDocument/2006/relationships/image" Id="rId124" Target="media/rId124.png" /><Relationship Type="http://schemas.openxmlformats.org/officeDocument/2006/relationships/image" Id="rId131" Target="media/rId131.pn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hyperlink" Id="rId178" Target="https://doi.org/10.3390/bdcc6030096"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176" Target="https://unco3892.github.io/dsas/" TargetMode="External" /><Relationship Type="http://schemas.openxmlformats.org/officeDocument/2006/relationships/hyperlink" Id="rId74" Target="https://www.bibtex.com/g/bibtex-format/" TargetMode="External" /><Relationship Type="http://schemas.openxmlformats.org/officeDocument/2006/relationships/hyperlink" Id="rId85" Target="https://www.kaggle.com/datasets/example" TargetMode="External" /></Relationships>
</file>

<file path=word/_rels/footnotes.xml.rels><?xml version="1.0" encoding="UTF-8"?><Relationships xmlns="http://schemas.openxmlformats.org/package/2006/relationships"><Relationship Type="http://schemas.openxmlformats.org/officeDocument/2006/relationships/hyperlink" Id="rId178" Target="https://doi.org/10.3390/bdcc6030096"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176" Target="https://unco3892.github.io/dsas/" TargetMode="External" /><Relationship Type="http://schemas.openxmlformats.org/officeDocument/2006/relationships/hyperlink" Id="rId74" Target="https://www.bibtex.com/g/bibtex-format/" TargetMode="External" /><Relationship Type="http://schemas.openxmlformats.org/officeDocument/2006/relationships/hyperlink" Id="rId85" Target="https://www.kaggle.com/datasets/examp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2025-12-08T12:27:03Z</dcterms:created>
  <dcterms:modified xsi:type="dcterms:W3CDTF">2025-12-08T12:27:03Z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the abstract of the report. It should be a short summary of the project, the data, the analysis and the results. It should be concise and to the point. It should not be longer than 250 words.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2025-12-08</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Name of the University</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