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20.png" ContentType="image/png"/>
  <Override PartName="/word/media/rId30.png" ContentType="image/png"/>
  <Override PartName="/word/media/rId23.png" ContentType="image/png"/>
  <Override PartName="/word/media/rId78.png" ContentType="image/png"/>
  <Override PartName="/word/media/rId51.jpg" ContentType="image/jpeg"/>
  <Override PartName="/word/media/rId55.jpg" ContentType="image/jpeg"/>
  <Override PartName="/word/media/rId119.png" ContentType="image/png"/>
  <Override PartName="/word/media/rId104.png" ContentType="image/png"/>
  <Override PartName="/word/media/rId111.png" ContentType="image/png"/>
  <Override PartName="/word/media/rId99.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2025-12-08</w:t>
      </w:r>
    </w:p>
    <w:p>
      <w:pPr>
        <w:pStyle w:val="AbstractTitle"/>
      </w:pPr>
      <w:r>
        <w:t xml:space="preserve">Abstract</w:t>
      </w:r>
    </w:p>
    <w:p>
      <w:pPr>
        <w:pStyle w:val="Abstract"/>
      </w:pPr>
      <w:r>
        <w:t xml:space="preserve">This is the abstract of the report. It should be a short summary of the project, the data, the analysis and the results. It should be concise and to the point. It should not be longer than 250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63"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26">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29">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d>
                  <m:dPr>
                    <m:begChr m:val="("/>
                    <m:sepChr m:val=""/>
                    <m:endChr m:val=")"/>
                    <m:grow/>
                  </m:dPr>
                  <m:e>
                    <m:r>
                      <m:t>t</m:t>
                    </m:r>
                  </m:e>
                </m:d>
                <m:r>
                  <m:rPr>
                    <m:sty m:val="p"/>
                  </m:rPr>
                  <m:t>=</m:t>
                </m:r>
                <m:r>
                  <m:t>P</m:t>
                </m:r>
                <m:d>
                  <m:dPr>
                    <m:begChr m:val="("/>
                    <m:sepChr m:val=""/>
                    <m:endChr m:val=")"/>
                    <m:grow/>
                  </m:dPr>
                  <m:e>
                    <m:r>
                      <m:t>T</m:t>
                    </m:r>
                    <m:r>
                      <m:rPr>
                        <m:sty m:val="p"/>
                      </m:rPr>
                      <m:t>&gt;</m:t>
                    </m:r>
                    <m:r>
                      <m:t>t</m:t>
                    </m:r>
                  </m:e>
                </m:d>
                <m:r>
                  <m:rPr>
                    <m:sty m:val="p"/>
                  </m:rPr>
                  <m:t>=</m:t>
                </m:r>
                <m:r>
                  <m:t>1</m:t>
                </m:r>
                <m:r>
                  <m:rPr>
                    <m:sty m:val="p"/>
                  </m:rPr>
                  <m:t>−</m:t>
                </m:r>
                <m:r>
                  <m:t>F</m:t>
                </m:r>
                <m:d>
                  <m:dPr>
                    <m:begChr m:val="("/>
                    <m:sepChr m:val=""/>
                    <m:endChr m:val=")"/>
                    <m:grow/>
                  </m:dPr>
                  <m:e>
                    <m:r>
                      <m:t>t</m:t>
                    </m:r>
                  </m:e>
                </m:d>
              </m:oMath>
            </m:oMathPara>
          </w:p>
          <w:p>
            <w:pPr>
              <w:pStyle w:val="FirstParagraph"/>
            </w:pPr>
            <w:r>
              <w:rPr>
                <w:b/>
                <w:bCs/>
              </w:rPr>
              <w:t xml:space="preserve">Numbered (for referencing):</w:t>
            </w:r>
          </w:p>
          <w:p>
            <w:pPr>
              <w:pStyle w:val="BodyText"/>
            </w:pPr>
            <w:bookmarkStart w:id="37"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d>
                  <m:dPr>
                    <m:begChr m:val="("/>
                    <m:sepChr m:val=""/>
                    <m:endChr m:val=")"/>
                    <m:grow/>
                  </m:dPr>
                  <m:e>
                    <m:r>
                      <m:t>1</m:t>
                    </m:r>
                  </m:e>
                </m:d>
              </m:oMath>
            </m:oMathPara>
            <w:bookmarkEnd w:id="37"/>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pPr>
              <w:spacing w:after="16"/>
            </w:pPr>
            <w:r>
              <w:t xml:space="preserve">More at</w:t>
            </w:r>
            <w:r>
              <w:t xml:space="preserve"> </w:t>
            </w:r>
            <w:hyperlink r:id="rId38">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41">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48">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59"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before"/>
                      <w:p>
                        <w:pPr>
                          <w:pStyle w:val="Compact"/>
                          <w:jc w:val="center"/>
                          <w:jc w:val="left"/>
                        </w:pPr>
                        <w:r>
                          <w:drawing>
                            <wp:inline>
                              <wp:extent cx="2971800" cy="3076335"/>
                              <wp:effectExtent b="0" l="0" r="0" t="0"/>
                              <wp:docPr descr="" title="" id="52" name="Picture"/>
                              <a:graphic>
                                <a:graphicData uri="http://schemas.openxmlformats.org/drawingml/2006/picture">
                                  <pic:pic>
                                    <pic:nvPicPr>
                                      <pic:cNvPr descr="images/meme1.jpg" id="53" name="Picture"/>
                                      <pic:cNvPicPr>
                                        <a:picLocks noChangeArrowheads="1" noChangeAspect="1"/>
                                      </pic:cNvPicPr>
                                    </pic:nvPicPr>
                                    <pic:blipFill>
                                      <a:blip r:embed="rId51"/>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8" w:name="fig-after"/>
                      <w:p>
                        <w:pPr>
                          <w:pStyle w:val="Compact"/>
                          <w:jc w:val="center"/>
                          <w:jc w:val="left"/>
                        </w:pPr>
                        <w:r>
                          <w:drawing>
                            <wp:inline>
                              <wp:extent cx="2971800" cy="2333598"/>
                              <wp:effectExtent b="0" l="0" r="0" t="0"/>
                              <wp:docPr descr="" title="" id="56" name="Picture"/>
                              <a:graphic>
                                <a:graphicData uri="http://schemas.openxmlformats.org/drawingml/2006/picture">
                                  <pic:pic>
                                    <pic:nvPicPr>
                                      <pic:cNvPr descr="images/meme2.jpeg" id="57" name="Picture"/>
                                      <pic:cNvPicPr>
                                        <a:picLocks noChangeArrowheads="1" noChangeAspect="1"/>
                                      </pic:cNvPicPr>
                                    </pic:nvPicPr>
                                    <pic:blipFill>
                                      <a:blip r:embed="rId55"/>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8"/>
                    </w:tc>
                  </w:tr>
                </w:tbl>
                <w:p/>
              </w:tc>
            </w:tr>
          </w:tbl>
          <w:p>
            <w:pPr>
              <w:pStyle w:val="BodyText"/>
            </w:pPr>
            <w:pPr>
              <w:spacing w:before="200"/>
              <w:pStyle w:val="ImageCaption"/>
            </w:pPr>
            <w:r>
              <w:t xml:space="preserve">Figure 1: The emotional journey of a data scientist debugging their code</w:t>
            </w:r>
          </w:p>
          <w:bookmarkEnd w:id="59"/>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60">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63"/>
    <w:bookmarkStart w:id="67" w:name="introduction"/>
    <w:p>
      <w:pPr>
        <w:pStyle w:val="Heading1"/>
      </w:pPr>
      <w:r>
        <w:t xml:space="preserve">Introduction</w:t>
      </w:r>
    </w:p>
    <w:bookmarkStart w:id="64"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64"/>
    <w:bookmarkStart w:id="65" w:name="research-questions"/>
    <w:p>
      <w:pPr>
        <w:pStyle w:val="Heading2"/>
      </w:pPr>
      <w:r>
        <w:t xml:space="preserve">Research Questions</w:t>
      </w:r>
    </w:p>
    <w:p>
      <w:pPr>
        <w:pStyle w:val="Compact"/>
        <w:numPr>
          <w:ilvl w:val="0"/>
          <w:numId w:val="1016"/>
        </w:numPr>
      </w:pPr>
      <w:r>
        <w:t xml:space="preserve">How does remote work influence employees’ overall productivity?</w:t>
      </w:r>
    </w:p>
    <w:p>
      <w:pPr>
        <w:pStyle w:val="Compact"/>
        <w:numPr>
          <w:ilvl w:val="0"/>
          <w:numId w:val="1016"/>
        </w:numPr>
      </w:pPr>
      <w:r>
        <w:t xml:space="preserve">How does remote working affect employees’ ability to maintain social connections and avoid feelings of isolation?</w:t>
      </w:r>
    </w:p>
    <w:p>
      <w:pPr>
        <w:pStyle w:val="Compact"/>
        <w:numPr>
          <w:ilvl w:val="0"/>
          <w:numId w:val="1016"/>
        </w:numPr>
      </w:pPr>
      <w:r>
        <w:t xml:space="preserve">Has job satisfaction decreased or increased as a result of remote working conditions?</w:t>
      </w:r>
    </w:p>
    <w:p>
      <w:pPr>
        <w:pStyle w:val="Compact"/>
        <w:numPr>
          <w:ilvl w:val="0"/>
          <w:numId w:val="1016"/>
        </w:numPr>
      </w:pPr>
      <w:r>
        <w:t xml:space="preserve">Which factors contribute the most to employees’ overall satisfaction with remote work?</w:t>
      </w:r>
    </w:p>
    <w:bookmarkEnd w:id="65"/>
    <w:bookmarkStart w:id="66"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w:t>
      </w:r>
      <w:r>
        <w:t xml:space="preserve"> </w:t>
      </w:r>
      <w:r>
        <w:t xml:space="preserve">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w:t>
      </w:r>
      <w:r>
        <w:t xml:space="preserve"> </w:t>
      </w:r>
      <w:r>
        <w:t xml:space="preserve">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66"/>
    <w:bookmarkEnd w:id="67"/>
    <w:bookmarkStart w:id="93" w:name="data"/>
    <w:p>
      <w:pPr>
        <w:pStyle w:val="Heading1"/>
      </w:pPr>
      <w:r>
        <w:t xml:space="preserve">Data</w:t>
      </w:r>
    </w:p>
    <w:bookmarkStart w:id="68"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 Remote working survey 2020”</w:t>
      </w:r>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r>
        <w:t xml:space="preserve"> </w:t>
      </w:r>
      <w:r>
        <w:t xml:space="preserve">- be employed NSW residents</w:t>
      </w:r>
      <w:r>
        <w:t xml:space="preserve"> </w:t>
      </w:r>
      <w:r>
        <w:t xml:space="preserve">- have experience of remote working in their current job. After excluding unemployed individuals and those whose occupations</w:t>
      </w:r>
      <w:r>
        <w:t xml:space="preserve"> </w:t>
      </w:r>
      <w:r>
        <w:t xml:space="preserve">cannot be performed remotely (dentists, cashiers, cleaners), the sample represents approximately 59% of NSW workers.</w:t>
      </w:r>
    </w:p>
    <w:p>
      <w:pPr>
        <w:pStyle w:val="BodyText"/>
      </w:pPr>
      <w:r>
        <w:t xml:space="preserve">This dataset is the 2020 wave of the survey. A second wave was collected in March and April 2021. For the present analysis, only the 2020 dataset is being processed and explored. Once the analysis of this wave is finalized, it will be possible to extend the project by including and comparing the 2021 dataset to identify how remote work patterns evolved over time.</w:t>
      </w:r>
    </w:p>
    <w:bookmarkEnd w:id="68"/>
    <w:bookmarkStart w:id="71"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r>
        <w:t xml:space="preserve"> </w:t>
      </w:r>
      <w:r>
        <w:t xml:space="preserve">- 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r>
        <w:t xml:space="preserve"> </w:t>
      </w:r>
      <w:r>
        <w:t xml:space="preserve">- 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r>
        <w:t xml:space="preserve"> </w:t>
      </w:r>
      <w:r>
        <w:t xml:space="preserve">- 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r>
        <w:t xml:space="preserve"> </w:t>
      </w:r>
      <w:r>
        <w:t xml:space="preserve">- The binary variables (Gender, Managing_position) indicate Male/Femal or Yes/No conditions, encoded as 0 and 1. These variables enable comparisons between distinct groups.</w:t>
      </w:r>
    </w:p>
    <w:p>
      <w:pPr>
        <w:pStyle w:val="BodyText"/>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pStyle w:val="BodyText"/>
            </w:pPr>
            <w:pPr>
              <w:spacing w:before="16"/>
            </w:pPr>
            <w:r>
              <w:t xml:space="preserve">Provide a clear summary:</w:t>
            </w:r>
          </w:p>
          <w:p>
            <w:pPr>
              <w:pStyle w:val="Compact"/>
              <w:numPr>
                <w:ilvl w:val="0"/>
                <w:numId w:val="1017"/>
              </w:numPr>
            </w:pPr>
            <w:r>
              <w:rPr>
                <w:b/>
                <w:bCs/>
              </w:rPr>
              <w:t xml:space="preserve">File used:</w:t>
            </w:r>
            <w:r>
              <w:t xml:space="preserve"> </w:t>
            </w:r>
            <w:r>
              <w:t xml:space="preserve">2020_rws-updated.csv</w:t>
            </w:r>
          </w:p>
          <w:p>
            <w:pPr>
              <w:pStyle w:val="Compact"/>
              <w:numPr>
                <w:ilvl w:val="0"/>
                <w:numId w:val="1017"/>
              </w:numPr>
            </w:pPr>
            <w:r>
              <w:t xml:space="preserve">**Format: CSV (comma-separated values)</w:t>
            </w:r>
          </w:p>
          <w:p>
            <w:pPr>
              <w:pStyle w:val="Compact"/>
              <w:numPr>
                <w:ilvl w:val="0"/>
                <w:numId w:val="1017"/>
              </w:numPr>
            </w:pPr>
            <w:r>
              <w:t xml:space="preserve">**Encoding: 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pStyle w:val="Compact"/>
              <w:numPr>
                <w:ilvl w:val="0"/>
                <w:numId w:val="1017"/>
              </w:numPr>
            </w:pPr>
            <w:r>
              <w:rPr>
                <w:b/>
                <w:bCs/>
              </w:rPr>
              <w:t xml:space="preserve">Memory usage:</w:t>
            </w:r>
            <w:r>
              <w:t xml:space="preserve"> </w:t>
            </w:r>
            <w:r>
              <w:t xml:space="preserve">approximately 7.46 MB</w:t>
            </w:r>
          </w:p>
          <w:p>
            <w:pPr>
              <w:pStyle w:val="Compact"/>
              <w:numPr>
                <w:ilvl w:val="0"/>
                <w:numId w:val="1017"/>
              </w:numPr>
            </w:pPr>
            <w:r>
              <w:rPr>
                <w:b/>
                <w:bCs/>
              </w:rPr>
              <w:t xml:space="preserve">Number of observations:</w:t>
            </w:r>
            <w:r>
              <w:t xml:space="preserve"> </w:t>
            </w:r>
            <w:r>
              <w:t xml:space="preserve">1507 respondents (1370 rows after cleaning)</w:t>
            </w:r>
          </w:p>
          <w:p>
            <w:pPr>
              <w:pStyle w:val="Compact"/>
              <w:numPr>
                <w:ilvl w:val="0"/>
                <w:numId w:val="1017"/>
              </w:numPr>
            </w:pPr>
            <w:r>
              <w:rPr>
                <w:b/>
                <w:bCs/>
              </w:rPr>
              <w:t xml:space="preserve">Number of variables:</w:t>
            </w:r>
            <w:r>
              <w:t xml:space="preserve"> </w:t>
            </w:r>
            <w:r>
              <w:t xml:space="preserve">73 columns (25 after cleaning)</w:t>
            </w:r>
          </w:p>
          <w:p>
            <w:pPr>
              <w:pStyle w:val="Compact"/>
              <w:numPr>
                <w:ilvl w:val="0"/>
                <w:numId w:val="1017"/>
              </w:numPr>
            </w:pPr>
            <w:r>
              <w:rPr>
                <w:b/>
                <w:bCs/>
              </w:rPr>
              <w:t xml:space="preserve">Time period:</w:t>
            </w:r>
            <w:r>
              <w:t xml:space="preserve"> </w:t>
            </w:r>
            <w:r>
              <w:t xml:space="preserve">August and September 2020</w:t>
            </w:r>
          </w:p>
          <w:p>
            <w:pPr>
              <w:pStyle w:val="Compact"/>
              <w:numPr>
                <w:ilvl w:val="0"/>
                <w:numId w:val="1017"/>
              </w:numPr>
            </w:pPr>
            <w:r>
              <w:rPr>
                <w:b/>
                <w:bCs/>
              </w:rPr>
              <w:t xml:space="preserve">Geographic coverage:</w:t>
            </w:r>
            <w:r>
              <w:t xml:space="preserve"> </w:t>
            </w:r>
            <w:r>
              <w:t xml:space="preserve">New South Wales, Australia</w:t>
            </w:r>
          </w:p>
          <w:p>
            <w:pPr>
              <w:pStyle w:val="Compact"/>
              <w:numPr>
                <w:ilvl w:val="0"/>
                <w:numId w:val="1017"/>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71"/>
    <w:bookmarkStart w:id="73" w:name="loading-data"/>
    <w:p>
      <w:pPr>
        <w:pStyle w:val="Heading2"/>
      </w:pPr>
      <w:r>
        <w:t xml:space="preserve">Loading Data</w:t>
      </w:r>
    </w:p>
    <w:p>
      <w:pPr>
        <w:pStyle w:val="SourceCode"/>
      </w:pPr>
      <w:r>
        <w:rPr>
          <w:rStyle w:val="VerbatimChar"/>
        </w:rPr>
        <w:t xml:space="preserve">Dataset shape: 1507 rows × 73 columns</w:t>
      </w:r>
      <w:r>
        <w:br/>
      </w:r>
      <w:r>
        <w:br/>
      </w:r>
      <w:r>
        <w:rPr>
          <w:rStyle w:val="VerbatimChar"/>
        </w:rPr>
        <w:t xml:space="preserve">Column names: ['Response ID', 'What year were you born?', 'What is your gender?', 'Which of the following best describes your industry?', 'Which of the following best describes your industry? (Detailed)', 'Which of the following best describes your current occupation?', 'Which of the following best describes your current occupation? (Detailed)', 'How many people are currently employed by your organisation?', 'Do you manage people as part of your current occupation?', 'Which of the following best describes your household?', 'How long have you been in your current job?', 'Metro / Regional', 'Thinking about your current job, how much of your time did you spend remote working last year?', 'Thinking about remote working last year, how strongly do you agree or disagree with the following statements? - My organisation encouraged people to work remotely', 'Thinking about remote working last year, how strongly do you agree or disagree with the following statements? - My organisation was well prepared for me to work remotely', 'Thinking about remote working last year, how strongly do you agree or disagree with the following statements? - It was common for people in my organisation to work remotely', 'Thinking about remote working last year, how strongly do you agree or disagree with the following statements? - It was easy to get permission to work remotely', 'Thinking about remote working last year, how strongly do you agree or disagree with the following statements? - I could easily collaborate with colleagues when working remotely', 'Thinking about remote working last year, how strongly do you agree or disagree with the following statements? - I would recommend remote working to others', 'How much of your time would you have preferred to work remotely last year?', 'Thinking about your current job, how much of your time did you spend remote working in the last 3 months?', 'Thinking about remote working in the last 3 months, how strongly do you agree or disagree with the following statements? - My organisation encouraged people to work remotely', 'Thinking about remote working in the last 3 months, how strongly do you agree or disagree with the following statements? - My organisation was well prepared for me to work remotely', 'Thinking about remote working in the last 3 months, how strongly do you agree or disagree with the following statements? - It was common for people in my organisation to work remotely', 'Thinking about remote working in the last 3 months, how strongly do you agree or disagree with the following statements? - It was easy to get permission to work remotely', 'Thinking about remote working in the last 3 months, how strongly do you agree or disagree with the following statements? - I could easily collaborate with colleagues when working remotely', 'Thinking about remote working in the last 3 months, how strongly do you agree or disagree with the following statements? - I would recommend remote working to others', 'How much of your time would you have preferred to work remotely in the last 3 months?', 'Imagine that COVID-19 is cured or eradicated. Going forward, how much of your time would you prefer to work remotely?', 'Imagine that COVID-19 is cured or eradicated.  How likely would you consider the following statements? - My employer would encourage more remote working', 'Imagine that COVID-19 is cured or eradicated.  How likely would you consider the following statements? - My employer would make changes to support remote working', 'Imagine that COVID-19 is cured or eradicated.  How likely would you consider the following statements? - I would have more choice about whether I work remotely', 'This question is about your productivity. Productivity means what you produce for each hour that you work. It includes the amount of work you achieve each hour, and the quality of your work each hour.  \nPlease compare your productivity when you work remotely to when you work at your employer\x92s workplace.  \nRoughly how productive are you, each hour, when you work remotely?', "On a day when you attend your employer's workplace, how many hours would you spend doing the following activities? - Preparing for work and commuting", "On a day when you attend your employer's workplace, how many hours would you spend doing the following activities? - Working", "On a day when you attend your employer's workplace, how many hours would you spend doing the following activities? - Personal and family time", "On a day when you attend your employer's workplace, how many hours would you spend doing the following activities? - Caring and domestic responsibilities", 'On a day when you do remote work, how many hours would you spend doing the following activities? - Preparing for work and commuting', 'On a day when you do remote work, how many hours would you spend doing the following activities? - Working', 'On a day when you do remote work, how many hours would you spend doing the following activities? - Personal and family time', 'On a day when you do remote work, how many hours would you spend doing the following activities? - Caring and domestic responsibilities', 'From the following, please select the most significant barrier to doing your work remotely - Connectivity (internet connection) ; Feeling left out and/or isolated ; Poor management ; IT equipment (computer, printer, etc.) ; Difficulty collaborating remotely ; Caring responsibilities', 'From the following, please select the least significant barrier to doing your work remotely - Connectivity (internet connection) ; Feeling left out and/or isolated ; Poor management ; IT equipment (computer, printer, etc.) ; Difficulty collaborating remotely ; Caring responsibilities', 'From the following, please select the most significant barrier to doing your work remotely - Connectivity (internet connection) ; Feeling left out and/or isolated ; Poor management ; Cyber security ; Lack of motivation ; Extra costs', 'From the following, please select the least significant barrier to doing your work remotely - Connectivity (internet connection) ; Feeling left out and/or isolated ; Poor management ; Cyber security ; Lack of motivation ; Extra costs', "From the following, please select the most significant barrier to doing your work remotely - Connectivity (internet connection) ; Feeling left out and/or isolated ; Poor management ; My organisation's software and systems ; My workspace (e.g. suitable chair, lighting, noise levels, facilities) ; I have tasks that can't be done remotely", "From the following, please select the least significant barrier to doing your work remotely - Connectivity (internet connection) ; Feeling left out and/or isolated ; Poor management ; My organisation's software and systems ; My workspace (e.g. suitable chair, lighting, noise levels, facilities) ; I have tasks that can't be done remotely", 'From the following, please select the most significant barrier to doing your work remotely - Connectivity (internet connection) ; Feeling left out and/or isolated ; Poor management ; Lack of remote working skills ; My living situation (e.g. location, home size, who I live with) ; Management discourages remote working', 'From the following, please select the least significant barrier to doing your work remotely - Connectivity (internet connection) ; Feeling left out and/or isolated ; Poor management ; Lack of remote working skills ; My living situation (e.g. location, home size, who I live with) ; Management discourages remote working', 'From the following, please select the most significant barrier to doing your work remotely - IT equipment (computer, printer, etc.) ; Difficulty collaborating remotely ; Caring responsibilities ; Cyber security ; Lack of motivation ; Extra costs', 'From the following, please select the least significant barrier to doing your work remotely - IT equipment (computer, printer, etc.) ; Difficulty collaborating remotely ; Caring responsibilities ; Cyber security ; Lack of motivation ; Extra costs', "From the following, please select the most significant barrier to doing your work remotely - IT equipment (computer, printer, etc.) ; Difficulty collaborating remotely ; Caring responsibilities ; My organisation's software and systems ; My workspace (e.g. suitable chair, lighting, noise levels, facilities) ; I have tasks that can't be done remotely", "From the following, please select the least significant barrier to doing your work remotely - IT equipment (computer, printer, etc.) ; Difficulty collaborating remotely ; Caring responsibilities ; My organisation's software and systems ; My workspace (e.g. suitable chair, lighting, noise levels, facilities) ; I have tasks that can't be done remotely", 'From the following, please select the most significant barrier to doing your work remotely - IT equipment (computer, printer, etc.) ; Difficulty collaborating remotely ; Caring responsibilities ; Lack of remote working skills ; My living situation (e.g. location, home size, who I live with) ; Management discourages remote working', 'From the following, please select the least significant barrier to doing your work remotely - IT equipment (computer, printer, etc.) ; Difficulty collaborating remotely ; Caring responsibilities ; Lack of remote working skills ; My living situation (e.g. location, home size, who I live with) ; Management discourages remote working', "From the following, please select the most significant barrier to doing your work remotely - Cyber security ; Lack of motivation ; Extra costs ; My organisation's software and systems ; My workspace (e.g. suitable chair, lighting, noise levels, facilities) ; I have tasks that can't be done remotely", "From the following, please select the least significant barrier to doing your work remotely - Cyber security ; Lack of motivation ; Extra costs ; My organisation's software and systems ; My workspace (e.g. suitable chair, lighting, noise levels, facilities) ; I have tasks that can't be done remotely", 'From the following, please select the most significant barrier to doing your work remotely - Cyber security ; Lack of motivation ; Extra costs ; Lack of remote working skills ; My living situation (e.g. location, home size, who I live with) ; Management discourages remote working', 'From the following, please select the least significant barrier to doing your work remotely - Cyber security ; Lack of motivation ; Extra costs ; Lack of remote working skills ; My living situation (e.g. location, home size, who I live with) ; Management discourages remote working', "From the following, please select the most significant barrier to doing your work remotely - My organisation's software and systems ; My workspace (e.g. suitable chair, lighting, noise levels, facilities) ; I have tasks that can't be done remotely ; Lack of remote working skills ; My living situation (e.g. location, home size, who I live with) ; Management discourages remote working", "From the following, please select the least significant barrier to doing your work remotely - My organisation's software and systems ; My workspace (e.g. suitable chair, lighting, noise levels, facilities) ; I have tasks that can't be done remotely ; Lack of remote working skills ; My living situation (e.g. location, home size, who I live with) ; Management discourages remote working", 'Compare remote working to working at your employer\x92s workplace. Select the best aspect of remote working for you - Managing my family responsibilities ; My working relationships ; Preparing for work and commuting ; The number of hours  I work ; My work-life balance ; My on-the-job learning opportunities', 'Compare remote working to working at your employer\x92s workplace. Select the worst aspect of remote working for you - Managing my family responsibilities ; My working relationships ; Preparing for work and commuting ; The number of hours  I work ; My work-life balance ; My on-the-job learning opportunities', 'Compare remote working to working at your employer\x92s workplace. Select the best aspect of remote working for you - Managing my family responsibilities ; My working relationships ; Preparing for work and commuting ; Managing my personal commitments ; My opportunities to socialise ; My mental wellbeing', 'Compare remote working to working at your employer\x92s workplace. Select the worst aspect of remote working for you - Managing my family responsibilities ; My working relationships ; Preparing for work and commuting ; Managing my personal commitments ; My opportunities to socialise ; My mental wellbeing', 'Compare remote working to working at your employer\x92s workplace. Select the best aspect of remote working for you - Managing my family responsibilities ; My working relationships ; Preparing for work and commuting ; My daily expenses ; My personal relationships ; My job satisfaction', 'Compare remote working to working at your employer\x92s workplace. Select the worst aspect of remote working for you - Managing my family responsibilities ; My working relationships ; Preparing for work and commuting ; My daily expenses ; My personal relationships ; My job satisfaction', 'Compare remote working to working at your employer\x92s workplace. Select the best aspect of remote working for you - The number of hours  I work ; My work-life balance ; My on-the-job learning opportunities ; Managing my personal commitments ; My opportunities to socialise ; My mental wellbeing', 'Compare remote working to working at your employer\x92s workplace. Select the worst aspect of remote working for you - The number of hours  I work ; My work-life balance ; My on-the-job learning opportunities ; Managing my personal commitments ; My opportunities to socialise ; My mental wellbeing', 'Compare remote working to working at your employer\x92s workplace. Select the best aspect of remote working for you - The number of hours  I work ; My work-life balance ; My on-the-job learning opportunities ; My daily expenses ; My personal relationships ; My job satisfaction', 'Compare remote working to working at your employer\x92s workplace. Select the worst aspect of remote working for you - The number of hours  I work ; My work-life balance ; My on-the-job learning opportunities ; My daily expenses ; My personal relationships ; My job satisfaction', 'Compare remote working to working at your employer\x92s workplace. Select the best aspect of remote working for you - Managing my personal commitments ; My opportunities to socialise ; My mental wellbeing ; My daily expenses ; My personal relationships ; My job satisfaction', 'Compare remote working to working at your employer\x92s workplace. Select the worst aspect of remote working for you - Managing my personal commitments ; My opportunities to socialise ; My mental wellbeing ; My daily expenses ; My personal relationships ; My job satisfaction']</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72"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72"/>
    <w:bookmarkEnd w:id="73"/>
    <w:bookmarkStart w:id="92" w:name="wrangling"/>
    <w:p>
      <w:pPr>
        <w:pStyle w:val="Heading2"/>
      </w:pPr>
      <w:r>
        <w:t xml:space="preserve">Wrangling</w:t>
      </w:r>
    </w:p>
    <w:bookmarkStart w:id="77"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caution.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Your Transformations</w:t>
            </w:r>
          </w:p>
        </w:tc>
      </w:tr>
      <w:tr>
        <w:trPr>
          <w:cantSplit/>
        </w:trPr>
        <w:tc>
          <w:tcPr>
            <w:tcMar>
              <w:top w:w="108" w:type="dxa"/>
              <w:bottom w:w="108" w:type="dxa"/>
            </w:tcMar>
          </w:tcPr>
          <w:p>
            <w:pPr>
              <w:pStyle w:val="BodyText"/>
            </w:pPr>
            <w:pPr>
              <w:spacing w:before="16"/>
            </w:pPr>
            <w:r>
              <w:t xml:space="preserve">Every transformation should be:</w:t>
            </w:r>
          </w:p>
          <w:p>
            <w:pPr>
              <w:pStyle w:val="Compact"/>
              <w:numPr>
                <w:ilvl w:val="0"/>
                <w:numId w:val="1018"/>
              </w:numPr>
            </w:pPr>
            <w:r>
              <w:rPr>
                <w:b/>
                <w:bCs/>
              </w:rPr>
              <w:t xml:space="preserve">Justified</w:t>
            </w:r>
            <w:r>
              <w:t xml:space="preserve">: Explain why it’s needed</w:t>
            </w:r>
          </w:p>
          <w:p>
            <w:pPr>
              <w:pStyle w:val="Compact"/>
              <w:numPr>
                <w:ilvl w:val="0"/>
                <w:numId w:val="1018"/>
              </w:numPr>
            </w:pPr>
            <w:r>
              <w:rPr>
                <w:b/>
                <w:bCs/>
              </w:rPr>
              <w:t xml:space="preserve">Documented</w:t>
            </w:r>
            <w:r>
              <w:t xml:space="preserve">: Clear code comments</w:t>
            </w:r>
          </w:p>
          <w:p>
            <w:pPr>
              <w:pStyle w:val="Compact"/>
              <w:numPr>
                <w:ilvl w:val="0"/>
                <w:numId w:val="1018"/>
              </w:numPr>
            </w:pPr>
            <w:r>
              <w:rPr>
                <w:b/>
                <w:bCs/>
              </w:rPr>
              <w:t xml:space="preserve">Reproducible</w:t>
            </w:r>
            <w:r>
              <w:t xml:space="preserve">: Can be run from scratch</w:t>
            </w:r>
          </w:p>
          <w:p>
            <w:pPr>
              <w:pStyle w:val="Compact"/>
              <w:numPr>
                <w:ilvl w:val="0"/>
                <w:numId w:val="1018"/>
              </w:numPr>
            </w:pPr>
            <w:r>
              <w:rPr>
                <w:b/>
                <w:bCs/>
              </w:rPr>
              <w:t xml:space="preserve">Validated</w:t>
            </w:r>
            <w:r>
              <w:t xml:space="preserve">: Check the results make sense</w:t>
            </w:r>
          </w:p>
          <w:p/>
        </w:tc>
      </w:tr>
    </w:tbl>
    <w:bookmarkEnd w:id="77"/>
    <w:bookmarkStart w:id="81"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warning.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19"/>
              </w:numPr>
            </w:pPr>
            <w:r>
              <w:rPr>
                <w:b/>
                <w:bCs/>
              </w:rPr>
              <w:t xml:space="preserve">Deletion</w:t>
            </w:r>
            <w:r>
              <w:t xml:space="preserve">: Remove rows/columns with missing values (when few missing)</w:t>
            </w:r>
          </w:p>
          <w:p>
            <w:pPr>
              <w:pStyle w:val="Compact"/>
              <w:numPr>
                <w:ilvl w:val="0"/>
                <w:numId w:val="1019"/>
              </w:numPr>
            </w:pPr>
            <w:r>
              <w:rPr>
                <w:b/>
                <w:bCs/>
              </w:rPr>
              <w:t xml:space="preserve">Imputation</w:t>
            </w:r>
            <w:r>
              <w:t xml:space="preserve">: Fill with mean, median, mode, or advanced methods</w:t>
            </w:r>
          </w:p>
          <w:p>
            <w:pPr>
              <w:pStyle w:val="Compact"/>
              <w:numPr>
                <w:ilvl w:val="0"/>
                <w:numId w:val="1019"/>
              </w:numPr>
            </w:pPr>
            <w:r>
              <w:rPr>
                <w:b/>
                <w:bCs/>
              </w:rPr>
              <w:t xml:space="preserve">Flagging</w:t>
            </w:r>
            <w:r>
              <w:t xml:space="preserve">: Create indicator variables for missingness</w:t>
            </w:r>
          </w:p>
          <w:p>
            <w:pPr>
              <w:pStyle w:val="Compact"/>
              <w:numPr>
                <w:ilvl w:val="0"/>
                <w:numId w:val="1019"/>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81"/>
    <w:bookmarkStart w:id="91"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tip.png" id="8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0"/>
              </w:numPr>
            </w:pPr>
            <w:r>
              <w:rPr>
                <w:b/>
                <w:bCs/>
              </w:rPr>
              <w:t xml:space="preserve">Visual inspection</w:t>
            </w:r>
            <w:r>
              <w:t xml:space="preserve">: Box plots, scatter plots</w:t>
            </w:r>
          </w:p>
          <w:p>
            <w:pPr>
              <w:pStyle w:val="Compact"/>
              <w:numPr>
                <w:ilvl w:val="0"/>
                <w:numId w:val="1020"/>
              </w:numPr>
            </w:pPr>
            <w:r>
              <w:rPr>
                <w:b/>
                <w:bCs/>
              </w:rPr>
              <w:t xml:space="preserve">Statistical methods</w:t>
            </w:r>
            <w:r>
              <w:t xml:space="preserve">: Z-scores, IQR method</w:t>
            </w:r>
          </w:p>
          <w:p>
            <w:pPr>
              <w:pStyle w:val="Compact"/>
              <w:numPr>
                <w:ilvl w:val="0"/>
                <w:numId w:val="1020"/>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1"/>
              </w:numPr>
            </w:pPr>
            <w:r>
              <w:rPr>
                <w:b/>
                <w:bCs/>
              </w:rPr>
              <w:t xml:space="preserve">Errors</w:t>
            </w:r>
            <w:r>
              <w:t xml:space="preserve">: Data entry mistakes (should be corrected/removed)</w:t>
            </w:r>
          </w:p>
          <w:p>
            <w:pPr>
              <w:pStyle w:val="Compact"/>
              <w:numPr>
                <w:ilvl w:val="0"/>
                <w:numId w:val="1021"/>
              </w:numPr>
            </w:pPr>
            <w:r>
              <w:rPr>
                <w:b/>
                <w:bCs/>
              </w:rPr>
              <w:t xml:space="preserve">Valid extremes</w:t>
            </w:r>
            <w:r>
              <w:t xml:space="preserve">: Real but unusual observations (should be kept)</w:t>
            </w:r>
          </w:p>
          <w:p>
            <w:pPr>
              <w:pStyle w:val="Compact"/>
              <w:numPr>
                <w:ilvl w:val="0"/>
                <w:numId w:val="1021"/>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84"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84"/>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tip.png" id="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2"/>
              </w:numPr>
            </w:pPr>
            <w:r>
              <w:t xml:space="preserve">The mean performance score is 1.000</w:t>
            </w:r>
          </w:p>
          <w:p>
            <w:pPr>
              <w:pStyle w:val="Compact"/>
              <w:numPr>
                <w:ilvl w:val="0"/>
                <w:numId w:val="1022"/>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important.png" id="8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3"/>
              </w:numPr>
            </w:pPr>
            <w:r>
              <w:rPr>
                <w:b/>
                <w:bCs/>
              </w:rPr>
              <w:t xml:space="preserve">Why</w:t>
            </w:r>
            <w:r>
              <w:t xml:space="preserve"> </w:t>
            </w:r>
            <w:r>
              <w:t xml:space="preserve">did you remove certain rows or handle missing values this way?</w:t>
            </w:r>
          </w:p>
          <w:p>
            <w:pPr>
              <w:pStyle w:val="Compact"/>
              <w:numPr>
                <w:ilvl w:val="0"/>
                <w:numId w:val="1023"/>
              </w:numPr>
            </w:pPr>
            <w:r>
              <w:rPr>
                <w:b/>
                <w:bCs/>
              </w:rPr>
              <w:t xml:space="preserve">What</w:t>
            </w:r>
            <w:r>
              <w:t xml:space="preserve"> </w:t>
            </w:r>
            <w:r>
              <w:t xml:space="preserve">impact do these choices have on your analysis?</w:t>
            </w:r>
          </w:p>
          <w:p>
            <w:pPr>
              <w:pStyle w:val="Compact"/>
              <w:numPr>
                <w:ilvl w:val="0"/>
                <w:numId w:val="1023"/>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24"/>
              </w:numPr>
            </w:pPr>
            <w:r>
              <w:t xml:space="preserve">✓ All column names are clean and consistent</w:t>
            </w:r>
          </w:p>
          <w:p>
            <w:pPr>
              <w:pStyle w:val="Compact"/>
              <w:numPr>
                <w:ilvl w:val="0"/>
                <w:numId w:val="1024"/>
              </w:numPr>
            </w:pPr>
            <w:r>
              <w:t xml:space="preserve">✓ Data types are appropriate for each variable</w:t>
            </w:r>
          </w:p>
          <w:p>
            <w:pPr>
              <w:pStyle w:val="Compact"/>
              <w:numPr>
                <w:ilvl w:val="0"/>
                <w:numId w:val="1024"/>
              </w:numPr>
            </w:pPr>
            <w:r>
              <w:t xml:space="preserve">✓ Missing values are identified and handled</w:t>
            </w:r>
          </w:p>
          <w:p>
            <w:pPr>
              <w:pStyle w:val="Compact"/>
              <w:numPr>
                <w:ilvl w:val="0"/>
                <w:numId w:val="1024"/>
              </w:numPr>
            </w:pPr>
            <w:r>
              <w:t xml:space="preserve">✓ Outliers are investigated and documented</w:t>
            </w:r>
          </w:p>
          <w:p>
            <w:pPr>
              <w:pStyle w:val="Compact"/>
              <w:numPr>
                <w:ilvl w:val="0"/>
                <w:numId w:val="1024"/>
              </w:numPr>
            </w:pPr>
            <w:r>
              <w:t xml:space="preserve">✓ Categorical variables are properly encoded</w:t>
            </w:r>
          </w:p>
          <w:p>
            <w:pPr>
              <w:pStyle w:val="Compact"/>
              <w:numPr>
                <w:ilvl w:val="0"/>
                <w:numId w:val="1024"/>
              </w:numPr>
            </w:pPr>
            <w:r>
              <w:t xml:space="preserve">✓ Duplicate rows are checked and removed if needed</w:t>
            </w:r>
          </w:p>
          <w:p>
            <w:pPr>
              <w:pStyle w:val="Compact"/>
              <w:numPr>
                <w:ilvl w:val="0"/>
                <w:numId w:val="1024"/>
              </w:numPr>
            </w:pPr>
            <w:r>
              <w:t xml:space="preserve">✓ Date/time variables are in proper format</w:t>
            </w:r>
          </w:p>
          <w:p>
            <w:pPr>
              <w:pStyle w:val="Compact"/>
              <w:numPr>
                <w:ilvl w:val="0"/>
                <w:numId w:val="1024"/>
              </w:numPr>
            </w:pPr>
            <w:r>
              <w:t xml:space="preserve">✓ Cleaned data is saved for reproducibility</w:t>
            </w:r>
          </w:p>
          <w:p/>
        </w:tc>
      </w:tr>
    </w:tbl>
    <w:bookmarkEnd w:id="91"/>
    <w:bookmarkEnd w:id="92"/>
    <w:bookmarkEnd w:id="93"/>
    <w:bookmarkStart w:id="134"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tip.png" id="9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25"/>
              </w:numPr>
            </w:pPr>
            <w:r>
              <w:rPr>
                <w:b/>
                <w:bCs/>
              </w:rPr>
              <w:t xml:space="preserve">Understand</w:t>
            </w:r>
            <w:r>
              <w:t xml:space="preserve"> </w:t>
            </w:r>
            <w:r>
              <w:t xml:space="preserve">the structure and patterns in your data</w:t>
            </w:r>
          </w:p>
          <w:p>
            <w:pPr>
              <w:pStyle w:val="Compact"/>
              <w:numPr>
                <w:ilvl w:val="0"/>
                <w:numId w:val="1025"/>
              </w:numPr>
            </w:pPr>
            <w:r>
              <w:rPr>
                <w:b/>
                <w:bCs/>
              </w:rPr>
              <w:t xml:space="preserve">Identify</w:t>
            </w:r>
            <w:r>
              <w:t xml:space="preserve"> </w:t>
            </w:r>
            <w:r>
              <w:t xml:space="preserve">relationships between variables</w:t>
            </w:r>
          </w:p>
          <w:p>
            <w:pPr>
              <w:pStyle w:val="Compact"/>
              <w:numPr>
                <w:ilvl w:val="0"/>
                <w:numId w:val="1025"/>
              </w:numPr>
            </w:pPr>
            <w:r>
              <w:rPr>
                <w:b/>
                <w:bCs/>
              </w:rPr>
              <w:t xml:space="preserve">Detect</w:t>
            </w:r>
            <w:r>
              <w:t xml:space="preserve"> </w:t>
            </w:r>
            <w:r>
              <w:t xml:space="preserve">anomalies, outliers, and data quality issues</w:t>
            </w:r>
          </w:p>
          <w:p>
            <w:pPr>
              <w:pStyle w:val="Compact"/>
              <w:numPr>
                <w:ilvl w:val="0"/>
                <w:numId w:val="1025"/>
              </w:numPr>
            </w:pPr>
            <w:r>
              <w:rPr>
                <w:b/>
                <w:bCs/>
              </w:rPr>
              <w:t xml:space="preserve">Generate</w:t>
            </w:r>
            <w:r>
              <w:t xml:space="preserve"> </w:t>
            </w:r>
            <w:r>
              <w:t xml:space="preserve">hypotheses for further analysis</w:t>
            </w:r>
          </w:p>
          <w:p>
            <w:pPr>
              <w:pStyle w:val="Compact"/>
              <w:numPr>
                <w:ilvl w:val="0"/>
                <w:numId w:val="1025"/>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important.png" id="9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26"/>
              </w:numPr>
            </w:pPr>
            <w:r>
              <w:rPr>
                <w:b/>
                <w:bCs/>
              </w:rPr>
              <w:t xml:space="preserve">Describe</w:t>
            </w:r>
            <w:r>
              <w:t xml:space="preserve"> </w:t>
            </w:r>
            <w:r>
              <w:t xml:space="preserve">what the plot shows (patterns, trends, distributions)</w:t>
            </w:r>
          </w:p>
          <w:p>
            <w:pPr>
              <w:pStyle w:val="Compact"/>
              <w:numPr>
                <w:ilvl w:val="0"/>
                <w:numId w:val="1026"/>
              </w:numPr>
            </w:pPr>
            <w:r>
              <w:rPr>
                <w:b/>
                <w:bCs/>
              </w:rPr>
              <w:t xml:space="preserve">Explain</w:t>
            </w:r>
            <w:r>
              <w:t xml:space="preserve"> </w:t>
            </w:r>
            <w:r>
              <w:t xml:space="preserve">why these patterns matter for your research questions</w:t>
            </w:r>
          </w:p>
          <w:p>
            <w:pPr>
              <w:pStyle w:val="Compact"/>
              <w:numPr>
                <w:ilvl w:val="0"/>
                <w:numId w:val="1026"/>
              </w:numPr>
            </w:pPr>
            <w:r>
              <w:rPr>
                <w:b/>
                <w:bCs/>
              </w:rPr>
              <w:t xml:space="preserve">Connect</w:t>
            </w:r>
            <w:r>
              <w:t xml:space="preserve"> </w:t>
            </w:r>
            <w:r>
              <w:t xml:space="preserve">findings to your project goals and domain context</w:t>
            </w:r>
          </w:p>
          <w:p>
            <w:pPr>
              <w:pStyle w:val="Compact"/>
              <w:numPr>
                <w:ilvl w:val="0"/>
                <w:numId w:val="1026"/>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98"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98"/>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02" w:name="fig-performance-dist"/>
          <w:p>
            <w:pPr>
              <w:pStyle w:val="Compact"/>
              <w:jc w:val="center"/>
            </w:pPr>
            <w:r>
              <w:drawing>
                <wp:inline>
                  <wp:extent cx="5334000" cy="3283009"/>
                  <wp:effectExtent b="0" l="0" r="0" t="0"/>
                  <wp:docPr descr="" title="" id="100" name="Picture"/>
                  <a:graphic>
                    <a:graphicData uri="http://schemas.openxmlformats.org/drawingml/2006/picture">
                      <pic:pic>
                        <pic:nvPicPr>
                          <pic:cNvPr descr="report_files/figure-docx/fig-performance-dist-output-1.png" id="101" name="Picture"/>
                          <pic:cNvPicPr>
                            <a:picLocks noChangeArrowheads="1" noChangeAspect="1"/>
                          </pic:cNvPicPr>
                        </pic:nvPicPr>
                        <pic:blipFill>
                          <a:blip r:embed="rId9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02"/>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03"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03"/>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07" w:name="fig-performance-box"/>
          <w:p>
            <w:pPr>
              <w:pStyle w:val="Compact"/>
              <w:jc w:val="center"/>
            </w:pPr>
            <w:r>
              <w:drawing>
                <wp:inline>
                  <wp:extent cx="5305425" cy="3476625"/>
                  <wp:effectExtent b="0" l="0" r="0" t="0"/>
                  <wp:docPr descr="" title="" id="105" name="Picture"/>
                  <a:graphic>
                    <a:graphicData uri="http://schemas.openxmlformats.org/drawingml/2006/picture">
                      <pic:pic>
                        <pic:nvPicPr>
                          <pic:cNvPr descr="report_files/figure-docx/fig-performance-box-output-1.png" id="106" name="Picture"/>
                          <pic:cNvPicPr>
                            <a:picLocks noChangeArrowheads="1" noChangeAspect="1"/>
                          </pic:cNvPicPr>
                        </pic:nvPicPr>
                        <pic:blipFill>
                          <a:blip r:embed="rId104"/>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07"/>
        </w:tc>
      </w:tr>
    </w:tbl>
    <w:bookmarkStart w:id="11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tip.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27"/>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27"/>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27"/>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28"/>
              </w:numPr>
            </w:pPr>
            <w:r>
              <w:t xml:space="preserve">Automatic numbering (updates if you reorder)</w:t>
            </w:r>
          </w:p>
          <w:p>
            <w:pPr>
              <w:pStyle w:val="Compact"/>
              <w:numPr>
                <w:ilvl w:val="0"/>
                <w:numId w:val="1028"/>
              </w:numPr>
            </w:pPr>
            <w:r>
              <w:t xml:space="preserve">Clickable links in HTML output</w:t>
            </w:r>
          </w:p>
          <w:p>
            <w:pPr>
              <w:pStyle w:val="Compact"/>
              <w:numPr>
                <w:ilvl w:val="0"/>
                <w:numId w:val="1028"/>
              </w:numPr>
            </w:pPr>
            <w:r>
              <w:t xml:space="preserve">Professional academic writing standard</w:t>
            </w:r>
          </w:p>
          <w:p>
            <w:pPr>
              <w:pStyle w:val="Compact"/>
              <w:numPr>
                <w:ilvl w:val="0"/>
                <w:numId w:val="1028"/>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1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14" w:name="fig-performance-by-instructor"/>
          <w:p>
            <w:pPr>
              <w:pStyle w:val="Compact"/>
              <w:jc w:val="center"/>
            </w:pPr>
            <w:r>
              <w:drawing>
                <wp:inline>
                  <wp:extent cx="5334000" cy="3283009"/>
                  <wp:effectExtent b="0" l="0" r="0" t="0"/>
                  <wp:docPr descr="" title="" id="112" name="Picture"/>
                  <a:graphic>
                    <a:graphicData uri="http://schemas.openxmlformats.org/drawingml/2006/picture">
                      <pic:pic>
                        <pic:nvPicPr>
                          <pic:cNvPr descr="report_files/figure-docx/fig-performance-by-instructor-output-1.png" id="113" name="Picture"/>
                          <pic:cNvPicPr>
                            <a:picLocks noChangeArrowheads="1" noChangeAspect="1"/>
                          </pic:cNvPicPr>
                        </pic:nvPicPr>
                        <pic:blipFill>
                          <a:blip r:embed="rId111"/>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14"/>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15"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15"/>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important.png" id="11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18" w:name="correlation-analysis"/>
    <w:p>
      <w:pPr>
        <w:pStyle w:val="Heading2"/>
      </w:pPr>
      <w:r>
        <w:t xml:space="preserve">Correlation Analysis</w:t>
      </w:r>
    </w:p>
    <w:bookmarkEnd w:id="118"/>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22" w:name="fig-correlation-matrix"/>
          <w:p>
            <w:pPr>
              <w:pStyle w:val="Compact"/>
              <w:jc w:val="center"/>
            </w:pPr>
            <w:r>
              <w:drawing>
                <wp:inline>
                  <wp:extent cx="5334000" cy="4746000"/>
                  <wp:effectExtent b="0" l="0" r="0" t="0"/>
                  <wp:docPr descr="" title="" id="120" name="Picture"/>
                  <a:graphic>
                    <a:graphicData uri="http://schemas.openxmlformats.org/drawingml/2006/picture">
                      <pic:pic>
                        <pic:nvPicPr>
                          <pic:cNvPr descr="report_files/figure-docx/fig-correlation-matrix-output-1.png" id="121" name="Picture"/>
                          <pic:cNvPicPr>
                            <a:picLocks noChangeArrowheads="1" noChangeAspect="1"/>
                          </pic:cNvPicPr>
                        </pic:nvPicPr>
                        <pic:blipFill>
                          <a:blip r:embed="rId119"/>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22"/>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26" w:name="fig-scatter-experience-performance"/>
          <w:p>
            <w:pPr>
              <w:pStyle w:val="Compact"/>
              <w:jc w:val="center"/>
            </w:pPr>
            <w:r>
              <w:drawing>
                <wp:inline>
                  <wp:extent cx="5334000" cy="3287398"/>
                  <wp:effectExtent b="0" l="0" r="0" t="0"/>
                  <wp:docPr descr="" title="" id="124" name="Picture"/>
                  <a:graphic>
                    <a:graphicData uri="http://schemas.openxmlformats.org/drawingml/2006/picture">
                      <pic:pic>
                        <pic:nvPicPr>
                          <pic:cNvPr descr="report_files/figure-docx/fig-scatter-experience-performance-output-1.png" id="125" name="Picture"/>
                          <pic:cNvPicPr>
                            <a:picLocks noChangeArrowheads="1" noChangeAspect="1"/>
                          </pic:cNvPicPr>
                        </pic:nvPicPr>
                        <pic:blipFill>
                          <a:blip r:embed="rId123"/>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26"/>
        </w:tc>
      </w:tr>
    </w:tbl>
    <w:bookmarkStart w:id="133"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29"/>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29"/>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29"/>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29"/>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0"/>
        </w:numPr>
      </w:pPr>
      <w:r>
        <w:t xml:space="preserve">Strong positive correlation (r = 0.87) between Experience and Salary</w:t>
      </w:r>
    </w:p>
    <w:p>
      <w:pPr>
        <w:pStyle w:val="Compact"/>
        <w:numPr>
          <w:ilvl w:val="1"/>
          <w:numId w:val="1030"/>
        </w:numPr>
      </w:pPr>
      <w:r>
        <w:t xml:space="preserve">Moderate positive correlation (r = 0.70) between Experience and Performance</w:t>
      </w:r>
    </w:p>
    <w:p>
      <w:pPr>
        <w:pStyle w:val="Compact"/>
        <w:numPr>
          <w:ilvl w:val="1"/>
          <w:numId w:val="1030"/>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29"/>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quarto/share/formats/docx/warning.png" id="12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1"/>
              </w:numPr>
            </w:pPr>
            <w:r>
              <w:rPr>
                <w:b/>
                <w:bCs/>
              </w:rPr>
              <w:t xml:space="preserve">Observation</w:t>
            </w:r>
            <w:r>
              <w:t xml:space="preserve"> </w:t>
            </w:r>
            <w:r>
              <w:t xml:space="preserve">= What you see in the data/plot</w:t>
            </w:r>
          </w:p>
          <w:p>
            <w:pPr>
              <w:pStyle w:val="Compact"/>
              <w:numPr>
                <w:ilvl w:val="0"/>
                <w:numId w:val="1031"/>
              </w:numPr>
            </w:pPr>
            <w:r>
              <w:rPr>
                <w:b/>
                <w:bCs/>
              </w:rPr>
              <w:t xml:space="preserve">Interpretation</w:t>
            </w:r>
            <w:r>
              <w:t xml:space="preserve"> </w:t>
            </w:r>
            <w:r>
              <w:t xml:space="preserve">= The story behind it - what it means, why it matters, what implications it has</w:t>
            </w:r>
          </w:p>
          <w:p>
            <w:pPr>
              <w:pStyle w:val="Compact"/>
              <w:numPr>
                <w:ilvl w:val="0"/>
                <w:numId w:val="1031"/>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warning.png" id="13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2"/>
              </w:numPr>
            </w:pPr>
            <w:r>
              <w:t xml:space="preserve">Helps readers locate the relevant visualization</w:t>
            </w:r>
          </w:p>
          <w:p>
            <w:pPr>
              <w:pStyle w:val="Compact"/>
              <w:numPr>
                <w:ilvl w:val="0"/>
                <w:numId w:val="1032"/>
              </w:numPr>
            </w:pPr>
            <w:r>
              <w:t xml:space="preserve">Creates professional, academic-style writing</w:t>
            </w:r>
          </w:p>
          <w:p>
            <w:pPr>
              <w:pStyle w:val="Compact"/>
              <w:numPr>
                <w:ilvl w:val="0"/>
                <w:numId w:val="1032"/>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tip.png" id="1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3"/>
              </w:numPr>
            </w:pPr>
            <w:r>
              <w:rPr>
                <w:b/>
                <w:bCs/>
              </w:rPr>
              <w:t xml:space="preserve">Refine research questions</w:t>
            </w:r>
            <w:r>
              <w:t xml:space="preserve"> </w:t>
            </w:r>
            <w:r>
              <w:t xml:space="preserve">based on observed patterns</w:t>
            </w:r>
          </w:p>
          <w:p>
            <w:pPr>
              <w:pStyle w:val="Compact"/>
              <w:numPr>
                <w:ilvl w:val="0"/>
                <w:numId w:val="1033"/>
              </w:numPr>
            </w:pPr>
            <w:r>
              <w:rPr>
                <w:b/>
                <w:bCs/>
              </w:rPr>
              <w:t xml:space="preserve">Select appropriate statistical methods</w:t>
            </w:r>
            <w:r>
              <w:t xml:space="preserve"> </w:t>
            </w:r>
            <w:r>
              <w:t xml:space="preserve">based on data distributions</w:t>
            </w:r>
          </w:p>
          <w:p>
            <w:pPr>
              <w:pStyle w:val="Compact"/>
              <w:numPr>
                <w:ilvl w:val="0"/>
                <w:numId w:val="1033"/>
              </w:numPr>
            </w:pPr>
            <w:r>
              <w:rPr>
                <w:b/>
                <w:bCs/>
              </w:rPr>
              <w:t xml:space="preserve">Identify variables</w:t>
            </w:r>
            <w:r>
              <w:t xml:space="preserve"> </w:t>
            </w:r>
            <w:r>
              <w:t xml:space="preserve">for inclusion in models</w:t>
            </w:r>
          </w:p>
          <w:p>
            <w:pPr>
              <w:pStyle w:val="Compact"/>
              <w:numPr>
                <w:ilvl w:val="0"/>
                <w:numId w:val="1033"/>
              </w:numPr>
            </w:pPr>
            <w:r>
              <w:rPr>
                <w:b/>
                <w:bCs/>
              </w:rPr>
              <w:t xml:space="preserve">Justify transformations</w:t>
            </w:r>
            <w:r>
              <w:t xml:space="preserve"> </w:t>
            </w:r>
            <w:r>
              <w:t xml:space="preserve">(e.g., log transform for skewed data)</w:t>
            </w:r>
          </w:p>
          <w:p>
            <w:pPr>
              <w:pStyle w:val="Compact"/>
              <w:numPr>
                <w:ilvl w:val="0"/>
                <w:numId w:val="1033"/>
              </w:numPr>
            </w:pPr>
            <w:r>
              <w:rPr>
                <w:b/>
                <w:bCs/>
              </w:rPr>
              <w:t xml:space="preserve">Set expectations</w:t>
            </w:r>
            <w:r>
              <w:t xml:space="preserve"> </w:t>
            </w:r>
            <w:r>
              <w:t xml:space="preserve">for what you might find in formal analysis</w:t>
            </w:r>
          </w:p>
          <w:p/>
        </w:tc>
      </w:tr>
    </w:tbl>
    <w:bookmarkEnd w:id="133"/>
    <w:bookmarkEnd w:id="134"/>
    <w:bookmarkStart w:id="140"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quarto/share/formats/docx/note.png" id="13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34"/>
              </w:numPr>
            </w:pPr>
            <w:r>
              <w:t xml:space="preserve">Apply statistical models (linear regression, logistic regression, etc.)</w:t>
            </w:r>
          </w:p>
          <w:p>
            <w:pPr>
              <w:pStyle w:val="Compact"/>
              <w:numPr>
                <w:ilvl w:val="0"/>
                <w:numId w:val="1034"/>
              </w:numPr>
            </w:pPr>
            <w:r>
              <w:t xml:space="preserve">Perform hypothesis testing</w:t>
            </w:r>
          </w:p>
          <w:p>
            <w:pPr>
              <w:pStyle w:val="Compact"/>
              <w:numPr>
                <w:ilvl w:val="0"/>
                <w:numId w:val="1034"/>
              </w:numPr>
            </w:pPr>
            <w:r>
              <w:t xml:space="preserve">Use machine learning algorithms</w:t>
            </w:r>
          </w:p>
          <w:p>
            <w:pPr>
              <w:pStyle w:val="Compact"/>
              <w:numPr>
                <w:ilvl w:val="0"/>
                <w:numId w:val="1034"/>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35"/>
        </w:numPr>
      </w:pPr>
      <w:r>
        <w:rPr>
          <w:b/>
          <w:bCs/>
        </w:rPr>
        <w:t xml:space="preserve">Why</w:t>
      </w:r>
      <w:r>
        <w:t xml:space="preserve"> </w:t>
      </w:r>
      <w:r>
        <w:t xml:space="preserve">did you choose this particular method?</w:t>
      </w:r>
    </w:p>
    <w:p>
      <w:pPr>
        <w:pStyle w:val="Compact"/>
        <w:numPr>
          <w:ilvl w:val="0"/>
          <w:numId w:val="1035"/>
        </w:numPr>
      </w:pPr>
      <w:r>
        <w:rPr>
          <w:b/>
          <w:bCs/>
        </w:rPr>
        <w:t xml:space="preserve">What</w:t>
      </w:r>
      <w:r>
        <w:t xml:space="preserve"> </w:t>
      </w:r>
      <w:r>
        <w:t xml:space="preserve">assumptions does it make, and do your data meet them?</w:t>
      </w:r>
    </w:p>
    <w:p>
      <w:pPr>
        <w:pStyle w:val="Compact"/>
        <w:numPr>
          <w:ilvl w:val="0"/>
          <w:numId w:val="1035"/>
        </w:numPr>
      </w:pPr>
      <w:r>
        <w:rPr>
          <w:b/>
          <w:bCs/>
        </w:rPr>
        <w:t xml:space="preserve">How</w:t>
      </w:r>
      <w:r>
        <w:t xml:space="preserve"> </w:t>
      </w:r>
      <w:r>
        <w:t xml:space="preserve">does this method help answer your research questions?</w:t>
      </w:r>
    </w:p>
    <w:bookmarkStart w:id="137"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37"/>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important.png" id="1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40"/>
    <w:bookmarkStart w:id="14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quarto/share/formats/docx/tip.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36"/>
              </w:numPr>
            </w:pPr>
            <w:r>
              <w:rPr>
                <w:b/>
                <w:bCs/>
              </w:rPr>
              <w:t xml:space="preserve">States the finding</w:t>
            </w:r>
            <w:r>
              <w:t xml:space="preserve"> </w:t>
            </w:r>
            <w:r>
              <w:t xml:space="preserve">clearly (reference tables/figures)</w:t>
            </w:r>
          </w:p>
          <w:p>
            <w:pPr>
              <w:pStyle w:val="Compact"/>
              <w:numPr>
                <w:ilvl w:val="0"/>
                <w:numId w:val="1036"/>
              </w:numPr>
            </w:pPr>
            <w:r>
              <w:rPr>
                <w:b/>
                <w:bCs/>
              </w:rPr>
              <w:t xml:space="preserve">Interprets the result</w:t>
            </w:r>
            <w:r>
              <w:t xml:space="preserve"> </w:t>
            </w:r>
            <w:r>
              <w:t xml:space="preserve">(what does it mean?)</w:t>
            </w:r>
          </w:p>
          <w:p>
            <w:pPr>
              <w:pStyle w:val="Compact"/>
              <w:numPr>
                <w:ilvl w:val="0"/>
                <w:numId w:val="1036"/>
              </w:numPr>
            </w:pPr>
            <w:r>
              <w:rPr>
                <w:b/>
                <w:bCs/>
              </w:rPr>
              <w:t xml:space="preserve">Connects to research questions</w:t>
            </w:r>
            <w:r>
              <w:t xml:space="preserve"> </w:t>
            </w:r>
            <w:r>
              <w:t xml:space="preserve">(how does it answer your questions?)</w:t>
            </w:r>
          </w:p>
          <w:p>
            <w:pPr>
              <w:pStyle w:val="Compact"/>
              <w:numPr>
                <w:ilvl w:val="0"/>
                <w:numId w:val="1036"/>
              </w:numPr>
            </w:pPr>
            <w:r>
              <w:rPr>
                <w:b/>
                <w:bCs/>
              </w:rPr>
              <w:t xml:space="preserve">Relates to domain knowledge</w:t>
            </w:r>
            <w:r>
              <w:t xml:space="preserve"> </w:t>
            </w:r>
            <w:r>
              <w:t xml:space="preserve">(does it align with theory or prior research?)</w:t>
            </w:r>
          </w:p>
          <w:p>
            <w:pPr>
              <w:pStyle w:val="Compact"/>
              <w:numPr>
                <w:ilvl w:val="0"/>
                <w:numId w:val="1036"/>
              </w:numPr>
            </w:pPr>
            <w:r>
              <w:rPr>
                <w:b/>
                <w:bCs/>
              </w:rPr>
              <w:t xml:space="preserve">Acknowledges limitations</w:t>
            </w:r>
            <w:r>
              <w:t xml:space="preserve"> </w:t>
            </w:r>
            <w:r>
              <w:t xml:space="preserve">(what are the caveats?)</w:t>
            </w:r>
          </w:p>
          <w:p>
            <w:pPr>
              <w:pStyle w:val="Compact"/>
              <w:numPr>
                <w:ilvl w:val="0"/>
                <w:numId w:val="1036"/>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43"/>
    <w:bookmarkStart w:id="155"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quarto/share/formats/docx/tip.png" id="1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37"/>
              </w:numPr>
            </w:pPr>
            <w:r>
              <w:rPr>
                <w:b/>
                <w:bCs/>
              </w:rPr>
              <w:t xml:space="preserve">Summary</w:t>
            </w:r>
            <w:r>
              <w:t xml:space="preserve">: Recap your project goals, approach, and main findings</w:t>
            </w:r>
          </w:p>
          <w:p>
            <w:pPr>
              <w:pStyle w:val="Compact"/>
              <w:numPr>
                <w:ilvl w:val="0"/>
                <w:numId w:val="1037"/>
              </w:numPr>
            </w:pPr>
            <w:r>
              <w:rPr>
                <w:b/>
                <w:bCs/>
              </w:rPr>
              <w:t xml:space="preserve">Limitations</w:t>
            </w:r>
            <w:r>
              <w:t xml:space="preserve">: Honestly discuss constraints and potential weaknesses</w:t>
            </w:r>
          </w:p>
          <w:p>
            <w:pPr>
              <w:pStyle w:val="Compact"/>
              <w:numPr>
                <w:ilvl w:val="0"/>
                <w:numId w:val="1037"/>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48"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38"/>
        </w:numPr>
      </w:pPr>
      <w:r>
        <w:t xml:space="preserve">Restate your research questions briefly</w:t>
      </w:r>
    </w:p>
    <w:p>
      <w:pPr>
        <w:pStyle w:val="Compact"/>
        <w:numPr>
          <w:ilvl w:val="0"/>
          <w:numId w:val="1038"/>
        </w:numPr>
      </w:pPr>
      <w:r>
        <w:t xml:space="preserve">Summarize your approach (data, methods)</w:t>
      </w:r>
    </w:p>
    <w:p>
      <w:pPr>
        <w:pStyle w:val="Compact"/>
        <w:numPr>
          <w:ilvl w:val="0"/>
          <w:numId w:val="1038"/>
        </w:numPr>
      </w:pPr>
      <w:r>
        <w:t xml:space="preserve">Highlight 3-5 main findings with their implications</w:t>
      </w:r>
    </w:p>
    <w:p>
      <w:pPr>
        <w:pStyle w:val="Compact"/>
        <w:numPr>
          <w:ilvl w:val="0"/>
          <w:numId w:val="1038"/>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quarto/share/formats/docx/warning.png" id="147"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48"/>
    <w:bookmarkStart w:id="151"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39"/>
        </w:numPr>
      </w:pPr>
      <w:r>
        <w:rPr>
          <w:b/>
          <w:bCs/>
        </w:rPr>
        <w:t xml:space="preserve">Data limitations</w:t>
      </w:r>
      <w:r>
        <w:t xml:space="preserve">: Sample size, missing data, measurement issues, lack of certain variables</w:t>
      </w:r>
    </w:p>
    <w:p>
      <w:pPr>
        <w:pStyle w:val="Compact"/>
        <w:numPr>
          <w:ilvl w:val="0"/>
          <w:numId w:val="1039"/>
        </w:numPr>
      </w:pPr>
      <w:r>
        <w:rPr>
          <w:b/>
          <w:bCs/>
        </w:rPr>
        <w:t xml:space="preserve">Methodological limitations</w:t>
      </w:r>
      <w:r>
        <w:t xml:space="preserve">: Simplifying assumptions, choice of methods, inability to establish causation</w:t>
      </w:r>
    </w:p>
    <w:p>
      <w:pPr>
        <w:pStyle w:val="Compact"/>
        <w:numPr>
          <w:ilvl w:val="0"/>
          <w:numId w:val="1039"/>
        </w:numPr>
      </w:pPr>
      <w:r>
        <w:rPr>
          <w:b/>
          <w:bCs/>
        </w:rPr>
        <w:t xml:space="preserve">Scope limitations</w:t>
      </w:r>
      <w:r>
        <w:t xml:space="preserve">: Time constraints, focus on specific aspects only</w:t>
      </w:r>
    </w:p>
    <w:p>
      <w:pPr>
        <w:pStyle w:val="Compact"/>
        <w:numPr>
          <w:ilvl w:val="0"/>
          <w:numId w:val="1039"/>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important.png" id="1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0"/>
              </w:numPr>
            </w:pPr>
            <w:r>
              <w:rPr>
                <w:b/>
                <w:bCs/>
              </w:rPr>
              <w:t xml:space="preserve">Critical thinking</w:t>
            </w:r>
            <w:r>
              <w:t xml:space="preserve">: You understand the boundaries of your analysis</w:t>
            </w:r>
          </w:p>
          <w:p>
            <w:pPr>
              <w:pStyle w:val="Compact"/>
              <w:numPr>
                <w:ilvl w:val="0"/>
                <w:numId w:val="1040"/>
              </w:numPr>
            </w:pPr>
            <w:r>
              <w:rPr>
                <w:b/>
                <w:bCs/>
              </w:rPr>
              <w:t xml:space="preserve">Scientific integrity</w:t>
            </w:r>
            <w:r>
              <w:t xml:space="preserve">: You’re honest about what your study can and cannot show</w:t>
            </w:r>
          </w:p>
          <w:p>
            <w:pPr>
              <w:pStyle w:val="Compact"/>
              <w:numPr>
                <w:ilvl w:val="0"/>
                <w:numId w:val="1040"/>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51"/>
    <w:bookmarkStart w:id="154"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1"/>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1"/>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1"/>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1"/>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2"/>
        </w:numPr>
      </w:pPr>
      <w:r>
        <w:t xml:space="preserve">❌</w:t>
      </w:r>
      <w:r>
        <w:t xml:space="preserve"> </w:t>
      </w:r>
      <w:r>
        <w:t xml:space="preserve">“Get more data”</w:t>
      </w:r>
    </w:p>
    <w:p>
      <w:pPr>
        <w:pStyle w:val="Compact"/>
        <w:numPr>
          <w:ilvl w:val="0"/>
          <w:numId w:val="1042"/>
        </w:numPr>
      </w:pPr>
      <w:r>
        <w:t xml:space="preserve">❌</w:t>
      </w:r>
      <w:r>
        <w:t xml:space="preserve"> </w:t>
      </w:r>
      <w:r>
        <w:t xml:space="preserve">“Use more variables”</w:t>
      </w:r>
    </w:p>
    <w:p>
      <w:pPr>
        <w:pStyle w:val="Compact"/>
        <w:numPr>
          <w:ilvl w:val="0"/>
          <w:numId w:val="1042"/>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3"/>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quarto/share/formats/docx/tip.png" id="1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44"/>
              </w:numPr>
            </w:pPr>
            <w:r>
              <w:t xml:space="preserve">Circles back to your introduction (research questions)</w:t>
            </w:r>
          </w:p>
          <w:p>
            <w:pPr>
              <w:pStyle w:val="Compact"/>
              <w:numPr>
                <w:ilvl w:val="0"/>
                <w:numId w:val="1044"/>
              </w:numPr>
            </w:pPr>
            <w:r>
              <w:t xml:space="preserve">Synthesizes your findings from EDA and analysis</w:t>
            </w:r>
          </w:p>
          <w:p>
            <w:pPr>
              <w:pStyle w:val="Compact"/>
              <w:numPr>
                <w:ilvl w:val="0"/>
                <w:numId w:val="1044"/>
              </w:numPr>
            </w:pPr>
            <w:r>
              <w:t xml:space="preserve">Demonstrates you’ve thought deeply about your project</w:t>
            </w:r>
          </w:p>
          <w:p>
            <w:pPr>
              <w:pStyle w:val="Compact"/>
              <w:numPr>
                <w:ilvl w:val="0"/>
                <w:numId w:val="1044"/>
              </w:numPr>
            </w:pPr>
            <w:r>
              <w:t xml:space="preserve">Leaves readers with clear takeaways</w:t>
            </w:r>
          </w:p>
          <w:p>
            <w:pPr>
              <w:pStyle w:val="FirstParagraph"/>
            </w:pPr>
            <w:pPr>
              <w:spacing w:after="16"/>
            </w:pPr>
            <w:r>
              <w:rPr>
                <w:b/>
                <w:bCs/>
              </w:rPr>
              <w:t xml:space="preserve">A strong conclusion elevates your entire report!</w:t>
            </w:r>
          </w:p>
          <w:p/>
        </w:tc>
      </w:tr>
    </w:tbl>
    <w:bookmarkEnd w:id="154"/>
    <w:bookmarkEnd w:id="155"/>
    <w:bookmarkStart w:id="157" w:name="references"/>
    <w:p>
      <w:pPr>
        <w:pStyle w:val="Heading1"/>
      </w:pPr>
      <w:r>
        <w:t xml:space="preserve">References</w:t>
      </w:r>
    </w:p>
    <w:bookmarkStart w:id="156" w:name="refs"/>
    <w:bookmarkEnd w:id="156"/>
    <w:bookmarkEnd w:id="157"/>
    <w:bookmarkStart w:id="163"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note.png" id="15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45"/>
              </w:numPr>
            </w:pPr>
            <w:r>
              <w:rPr>
                <w:b/>
                <w:bCs/>
              </w:rPr>
              <w:t xml:space="preserve">Additional plots and visualizations</w:t>
            </w:r>
            <w:r>
              <w:t xml:space="preserve"> </w:t>
            </w:r>
            <w:r>
              <w:t xml:space="preserve">that provide extra detail but don’t fit the main narrative flow</w:t>
            </w:r>
          </w:p>
          <w:p>
            <w:pPr>
              <w:pStyle w:val="Compact"/>
              <w:numPr>
                <w:ilvl w:val="0"/>
                <w:numId w:val="1045"/>
              </w:numPr>
            </w:pPr>
            <w:r>
              <w:rPr>
                <w:b/>
                <w:bCs/>
              </w:rPr>
              <w:t xml:space="preserve">Alternative visualizations</w:t>
            </w:r>
            <w:r>
              <w:t xml:space="preserve"> </w:t>
            </w:r>
            <w:r>
              <w:t xml:space="preserve">of the same data (e.g., different plot types)</w:t>
            </w:r>
          </w:p>
          <w:p>
            <w:pPr>
              <w:pStyle w:val="Compact"/>
              <w:numPr>
                <w:ilvl w:val="0"/>
                <w:numId w:val="1045"/>
              </w:numPr>
            </w:pPr>
            <w:r>
              <w:rPr>
                <w:b/>
                <w:bCs/>
              </w:rPr>
              <w:t xml:space="preserve">Exploratory plots</w:t>
            </w:r>
            <w:r>
              <w:t xml:space="preserve"> </w:t>
            </w:r>
            <w:r>
              <w:t xml:space="preserve">that informed your analysis but aren’t central to your findings</w:t>
            </w:r>
          </w:p>
          <w:p>
            <w:pPr>
              <w:pStyle w:val="Compact"/>
              <w:numPr>
                <w:ilvl w:val="0"/>
                <w:numId w:val="1045"/>
              </w:numPr>
            </w:pPr>
            <w:r>
              <w:rPr>
                <w:b/>
                <w:bCs/>
              </w:rPr>
              <w:t xml:space="preserve">Full code listings</w:t>
            </w:r>
            <w:r>
              <w:t xml:space="preserve"> </w:t>
            </w:r>
            <w:r>
              <w:t xml:space="preserve">for complex analyses</w:t>
            </w:r>
          </w:p>
          <w:p>
            <w:pPr>
              <w:pStyle w:val="Compact"/>
              <w:numPr>
                <w:ilvl w:val="0"/>
                <w:numId w:val="1045"/>
              </w:numPr>
            </w:pPr>
            <w:r>
              <w:rPr>
                <w:b/>
                <w:bCs/>
              </w:rPr>
              <w:t xml:space="preserve">Extended statistical tables</w:t>
            </w:r>
            <w:r>
              <w:t xml:space="preserve"> </w:t>
            </w:r>
            <w:r>
              <w:t xml:space="preserve">with detailed results</w:t>
            </w:r>
          </w:p>
          <w:p>
            <w:pPr>
              <w:pStyle w:val="Compact"/>
              <w:numPr>
                <w:ilvl w:val="0"/>
                <w:numId w:val="1045"/>
              </w:numPr>
            </w:pPr>
            <w:r>
              <w:rPr>
                <w:b/>
                <w:bCs/>
              </w:rPr>
              <w:t xml:space="preserve">Technical details</w:t>
            </w:r>
            <w:r>
              <w:t xml:space="preserve"> </w:t>
            </w:r>
            <w:r>
              <w:t xml:space="preserve">about data processing steps</w:t>
            </w:r>
          </w:p>
          <w:p>
            <w:pPr>
              <w:pStyle w:val="Compact"/>
              <w:numPr>
                <w:ilvl w:val="0"/>
                <w:numId w:val="1045"/>
              </w:numPr>
            </w:pPr>
            <w:r>
              <w:rPr>
                <w:b/>
                <w:bCs/>
              </w:rPr>
              <w:t xml:space="preserve">Sensitivity analyses</w:t>
            </w:r>
            <w:r>
              <w:t xml:space="preserve"> </w:t>
            </w:r>
            <w:r>
              <w:t xml:space="preserve">or robustness checks</w:t>
            </w:r>
          </w:p>
          <w:p>
            <w:pPr>
              <w:pStyle w:val="Compact"/>
              <w:numPr>
                <w:ilvl w:val="0"/>
                <w:numId w:val="1045"/>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46"/>
              </w:numPr>
            </w:pPr>
            <w:r>
              <w:rPr>
                <w:b/>
                <w:bCs/>
              </w:rPr>
              <w:t xml:space="preserve">Key visualizations</w:t>
            </w:r>
            <w:r>
              <w:t xml:space="preserve"> </w:t>
            </w:r>
            <w:r>
              <w:t xml:space="preserve">that directly answer your research questions</w:t>
            </w:r>
          </w:p>
          <w:p>
            <w:pPr>
              <w:pStyle w:val="Compact"/>
              <w:numPr>
                <w:ilvl w:val="0"/>
                <w:numId w:val="1046"/>
              </w:numPr>
            </w:pPr>
            <w:r>
              <w:rPr>
                <w:b/>
                <w:bCs/>
              </w:rPr>
              <w:t xml:space="preserve">Essential plots</w:t>
            </w:r>
            <w:r>
              <w:t xml:space="preserve"> </w:t>
            </w:r>
            <w:r>
              <w:t xml:space="preserve">for understanding your methodology</w:t>
            </w:r>
          </w:p>
          <w:p>
            <w:pPr>
              <w:pStyle w:val="Compact"/>
              <w:numPr>
                <w:ilvl w:val="0"/>
                <w:numId w:val="1046"/>
              </w:numPr>
            </w:pPr>
            <w:r>
              <w:rPr>
                <w:b/>
                <w:bCs/>
              </w:rPr>
              <w:t xml:space="preserve">Critical results</w:t>
            </w:r>
            <w:r>
              <w:t xml:space="preserve"> </w:t>
            </w:r>
            <w:r>
              <w:t xml:space="preserve">that support your conclusions</w:t>
            </w:r>
          </w:p>
          <w:p>
            <w:pPr>
              <w:pStyle w:val="Compact"/>
              <w:numPr>
                <w:ilvl w:val="0"/>
                <w:numId w:val="1046"/>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60" w:name="sec-appendix-plots"/>
    <w:p>
      <w:pPr>
        <w:pStyle w:val="Heading3"/>
      </w:pPr>
      <w:r>
        <w:t xml:space="preserve">Appendix A: Additional Exploratory Plots</w:t>
      </w:r>
    </w:p>
    <w:bookmarkEnd w:id="160"/>
    <w:bookmarkStart w:id="161" w:name="sec-appendix-code"/>
    <w:p>
      <w:pPr>
        <w:pStyle w:val="Heading3"/>
      </w:pPr>
      <w:r>
        <w:t xml:space="preserve">Appendix B: Complete Code Listings</w:t>
      </w:r>
    </w:p>
    <w:bookmarkEnd w:id="161"/>
    <w:bookmarkStart w:id="162" w:name="sec-appendix-tables"/>
    <w:p>
      <w:pPr>
        <w:pStyle w:val="Heading3"/>
      </w:pPr>
      <w:r>
        <w:t xml:space="preserve">Appendix C: Supplementary Tables</w:t>
      </w:r>
    </w:p>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78" Target="media/rId78.pn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119" Target="media/rId119.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image" Id="rId99" Target="media/rId99.png" /><Relationship Type="http://schemas.openxmlformats.org/officeDocument/2006/relationships/image" Id="rId123" Target="media/rId123.png"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s>
</file>

<file path=word/_rels/footnotes.xml.rels><?xml version="1.0" encoding="UTF-8"?><Relationships xmlns="http://schemas.openxmlformats.org/package/2006/relationships"><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2025-12-08T14:12:40Z</dcterms:created>
  <dcterms:modified xsi:type="dcterms:W3CDTF">2025-12-08T14:12:40Z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the abstract of the report. It should be a short summary of the project, the data, the analysis and the results. It should be concise and to the point. It should not be longer than 250 words.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2025-12-08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Name of the University</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