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KANBAN-003</w:t>
      </w:r>
    </w:p>
    <w:p>
      <w:pPr>
        <w:pStyle w:val="Title"/>
        <w:jc w:val="left"/>
      </w:pPr>
      <w:r>
        <w:t>ESTADO KANBAN FINAL DEL PROYECTO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1.2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CORTE FINAL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PENDIENTE</w:t>
            </w:r>
          </w:p>
        </w:tc>
        <w:tc>
          <w:tcPr>
            <w:tcW w:type="dxa" w:w="208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EN PROCESO</w:t>
            </w:r>
          </w:p>
        </w:tc>
        <w:tc>
          <w:tcPr>
            <w:tcW w:type="dxa" w:w="208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EN REVISIÓN</w:t>
            </w:r>
          </w:p>
        </w:tc>
        <w:tc>
          <w:tcPr>
            <w:tcW w:type="dxa" w:w="417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COMPLETADO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D1 · Diagrama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D2 · Datos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D3 · Diseño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D4 · Modelo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D5 · Pruebas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D6 · Escenarios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D7 · Informe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D8 · Entrega final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PLAN-003 · Recuperación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INC-003-01 · Incidencia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CC-003 · Control de cambios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VALID-003 · Validación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LA-003 · Lecciones aprendidas</w:t>
            </w:r>
          </w:p>
        </w:tc>
      </w:tr>
      <w:tr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</w:r>
          </w:p>
        </w:tc>
        <w:tc>
          <w:tcPr>
            <w:tcW w:type="dxa" w:w="41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CIERRE-003 · Cierre</w:t>
            </w:r>
          </w:p>
        </w:tc>
      </w:tr>
    </w:tbl>
    <w:p/>
    <w:p>
      <w:r>
        <w:t>El tablero general permanece abierto para incorporar otros alumnos. Este corte corresponde únicamente al proyecto de Aarón.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KANBAN-003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