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CIERRE-003</w:t>
      </w:r>
    </w:p>
    <w:p>
      <w:pPr>
        <w:pStyle w:val="Title"/>
        <w:jc w:val="left"/>
      </w:pPr>
      <w:r>
        <w:t>ACTA DE CIERRE DEL PROYECTO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cierre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Persona ejecutora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Aarón Adael Nanguse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Project Manager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Amaury Jahaziel Gordillo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CERRADO</w:t>
            </w:r>
          </w:p>
        </w:tc>
      </w:tr>
    </w:tbl>
    <w:p/>
    <w:p>
      <w:pPr>
        <w:pStyle w:val="Heading1"/>
      </w:pPr>
      <w:r>
        <w:t>Resultado del proyecto</w:t>
      </w:r>
    </w:p>
    <w:p>
      <w:r>
        <w:t>Se formaliza el cierre de Fast Burger después de verificar D1-D8, la corrección de D6-D7, el cumplimiento de PLAN-003, la documentación de riesgos, el registro en Trello y la validación final mediante VALID-003.</w:t>
      </w:r>
    </w:p>
    <w:p>
      <w:pPr>
        <w:pStyle w:val="Heading1"/>
      </w:pPr>
      <w:r>
        <w:t>Condiciones de cierre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D1-D8 completos y disponibles.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D6 y D7 corregidos y aprobados.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D8 contiene las versiones finales aceptadas.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INC-003-01 cerrada.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PLAN-003 cumplido.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Riesgos y VME documentados.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Lecciones aprendidas registradas en LA-003.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No quedan actividades técnicas pendientes dentro del alcance aprobado.</w:t>
      </w:r>
    </w:p>
    <w:p>
      <w:pPr>
        <w:pStyle w:val="Heading1"/>
      </w:pPr>
      <w:r>
        <w:t>Cierre administrativo</w:t>
      </w:r>
    </w:p>
    <w:p>
      <w:r>
        <w:t>El proyecto de Aarón queda CERRADO. El tablero general de Trello no se cierra, porque seguirá utilizándose para los demás alumnos supervisados por el Project Manager.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Segoe UI" w:hAnsi="Segoe UI"/>
                <w:b w:val="0"/>
                <w:sz w:val="18"/>
              </w:rPr>
              <w:t>Cierre documental del expediente PM. No se incorpora firma autógrafa que no haya sido proporcionada.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CIERRE-003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