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6B7280"/>
          <w:sz w:val="18"/>
        </w:rPr>
        <w:t>REC-002</w:t>
      </w:r>
    </w:p>
    <w:p>
      <w:pPr>
        <w:pStyle w:val="Title"/>
        <w:jc w:val="center"/>
      </w:pPr>
      <w:r>
        <w:t>Recursos y costos</w:t>
      </w:r>
    </w:p>
    <w:p>
      <w:pPr>
        <w:jc w:val="center"/>
      </w:pPr>
      <w:r>
        <w:rPr>
          <w:b/>
          <w:sz w:val="22"/>
        </w:rPr>
        <w:t>ProcesMuebles</w:t>
      </w:r>
    </w:p>
    <w:p>
      <w:pPr>
        <w:jc w:val="center"/>
      </w:pPr>
      <w:r>
        <w:rPr>
          <w:b/>
          <w:color w:val="1F4E78"/>
          <w:sz w:val="18"/>
        </w:rPr>
        <w:t>ESTADO: DOCUMENTADO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sz w:val="18"/>
              </w:rPr>
              <w:t>Proyecto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8"/>
              </w:rPr>
              <w:t>ProcesMuebles</w:t>
            </w:r>
          </w:p>
        </w:tc>
      </w:tr>
      <w:tr>
        <w:tc>
          <w:tcPr>
            <w:tcW w:type="dxa" w:w="5112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sz w:val="18"/>
              </w:rPr>
              <w:t>Criterio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8"/>
              </w:rPr>
              <w:t>Registrar recursos reales; no inventar costos no documentados</w:t>
            </w:r>
          </w:p>
        </w:tc>
      </w:tr>
    </w:tbl>
    <w:p>
      <w:pPr>
        <w:pStyle w:val="Heading1"/>
      </w:pPr>
      <w:r>
        <w:t>Recursos identificados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340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Recurso</w:t>
            </w:r>
          </w:p>
        </w:tc>
        <w:tc>
          <w:tcPr>
            <w:tcW w:type="dxa" w:w="340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Uso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Humano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Alondra Yudivia Santis Ovalle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Modelado, configuración, pruebas y análisis.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Humano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Amaury Jahaziel Gordillo Hernández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Planificación, seguimiento, revisión y control.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Tecnológico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Bizagi Modeler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BPMN y simulación.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Tecnológico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Microsoft Project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Herramienta de gestión prevista para cronograma y seguimiento.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Tecnológico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Excel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Resultados de corridas y análisis.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Tecnológico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Word / PDF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Documentación y evidencias.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Comunicación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WhatsApp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Seguimiento y recepción de avances.</w:t>
            </w:r>
          </w:p>
        </w:tc>
      </w:tr>
    </w:tbl>
    <w:p>
      <w:pPr>
        <w:pStyle w:val="Heading1"/>
      </w:pPr>
      <w:r>
        <w:t>Costos</w:t>
      </w:r>
    </w:p>
    <w:p>
      <w:r>
        <w:t>No se cuenta con presupuesto real ni costos comprobables en el expediente. Por lo tanto, no se asignan montos reales a software, equipo o trabajo humano. El VME-002 utiliza importes hipotéticos únicamente como ejercicio académico de análisis cuantitativo de riesgos.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1008" w:bottom="835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Project Manager: Amaury Jahaziel Gordillo Hernández · Alondra Yudivia Santis Ovalle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B7280"/>
        <w:sz w:val="16"/>
      </w:rPr>
      <w:t>GESTIÓN DE PROYECTOS DE TI · PROCESMUEBLES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ptos" w:hAnsi="Aptos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1F4E78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1F2937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40"/>
      <w:contextualSpacing/>
    </w:pPr>
    <w:rPr>
      <w:rFonts w:asciiTheme="majorHAnsi" w:eastAsiaTheme="majorEastAsia" w:hAnsiTheme="majorHAnsi" w:cstheme="majorBidi" w:ascii="Aptos" w:hAnsi="Aptos"/>
      <w:b/>
      <w:color w:val="1F4E78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