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KANBAN-002</w:t>
      </w:r>
    </w:p>
    <w:p>
      <w:pPr>
        <w:pStyle w:val="Title"/>
        <w:jc w:val="center"/>
      </w:pPr>
      <w:r>
        <w:t>Registro de estados Kanban</w:t>
      </w:r>
    </w:p>
    <w:p>
      <w:pPr>
        <w:jc w:val="center"/>
      </w:pPr>
      <w:r>
        <w:rPr>
          <w:b/>
          <w:sz w:val="22"/>
        </w:rPr>
        <w:t>ProcesMuebles</w:t>
      </w:r>
    </w:p>
    <w:p>
      <w:pPr>
        <w:jc w:val="center"/>
      </w:pPr>
      <w:r>
        <w:rPr>
          <w:b/>
          <w:color w:val="1F4E78"/>
          <w:sz w:val="18"/>
        </w:rPr>
        <w:t>ESTADO: ACTUALIZADO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Fecha de corte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16 de septiembre de 2026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El estado refleja revisión PM, no solo recepción del archivo.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1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Elementos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D6 · Análisis de escenarios</w:t>
              <w:br/>
              <w:t>D7 · Informe de resultados</w:t>
              <w:br/>
              <w:t>D8 · Entrega final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EN PROCESO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Correcciones D2-D5 / nueva línea base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EN REVISIÓN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D1 · Mapa general</w:t>
              <w:br/>
              <w:t>D2 · Datos y tiempos</w:t>
              <w:br/>
              <w:t>D3 · BPMN</w:t>
              <w:br/>
              <w:t>D4 · Modelo configurado</w:t>
              <w:br/>
              <w:t>D5 · Pruebas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Levantamiento inicial</w:t>
              <w:br/>
              <w:t>ACTA-002 / formalización operativa</w:t>
              <w:br/>
              <w:t>PLAN-002 original</w:t>
            </w:r>
          </w:p>
        </w:tc>
      </w:tr>
    </w:tbl>
    <w:p>
      <w:pPr>
        <w:pStyle w:val="Heading1"/>
      </w:pPr>
      <w:r>
        <w:t>Regla de movimiento</w:t>
      </w:r>
    </w:p>
    <w:p>
      <w:r>
        <w:t>D1-D5 pasarán a COMPLETADO únicamente cuando la nueva línea base sea consistente y la revisión PM quede cerrada. D6 no inicia antes de ese punto.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