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MSPROJECT-002</w:t>
      </w:r>
    </w:p>
    <w:p>
      <w:pPr>
        <w:pStyle w:val="Title"/>
        <w:jc w:val="center"/>
      </w:pPr>
      <w:r>
        <w:t>Registro de planificación en Microsoft Project</w:t>
      </w:r>
    </w:p>
    <w:p>
      <w:pPr>
        <w:jc w:val="center"/>
      </w:pPr>
      <w:r>
        <w:rPr>
          <w:b/>
          <w:sz w:val="22"/>
        </w:rPr>
        <w:t>ProcesMuebles</w:t>
      </w:r>
    </w:p>
    <w:p>
      <w:pPr>
        <w:jc w:val="center"/>
      </w:pPr>
      <w:r>
        <w:rPr>
          <w:b/>
          <w:color w:val="1F4E78"/>
          <w:sz w:val="18"/>
        </w:rPr>
        <w:t>ESTADO: PREPARADO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Microsoft Project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Administrar cronograma, dependencias y seguimiento de ProcesMuebles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Preparado para implementación</w:t>
            </w:r>
          </w:p>
        </w:tc>
      </w:tr>
    </w:tbl>
    <w:p>
      <w:pPr>
        <w:pStyle w:val="Heading1"/>
      </w:pPr>
      <w:r>
        <w:t>Contenido a cargar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Duración</w:t>
            </w:r>
          </w:p>
        </w:tc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Predecesor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Mapa general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 día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D2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Datos y tiempos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 día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D1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BPMN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 día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D2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D4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Modelo configurado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 días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D3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Pruebas y validación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 día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D4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D6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Análisis de escenarios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 días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D5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D7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Informe de resultados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 día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D6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D8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Entrega final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 día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D7</w:t>
            </w:r>
          </w:p>
        </w:tc>
      </w:tr>
    </w:tbl>
    <w:p>
      <w:pPr>
        <w:pStyle w:val="Heading1"/>
      </w:pPr>
      <w:r>
        <w:t>Evidencia pendiente</w:t>
      </w:r>
    </w:p>
    <w:p>
      <w:r>
        <w:t>Después de importar el archivo MSPROJECT-002_Importacion.csv, guardar capturas de la vista Gantt y del avance actualizado. No se generan capturas ficticias en este expediente.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