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A690C" w14:textId="77777777" w:rsidR="00E7037A" w:rsidRPr="002F2D13" w:rsidRDefault="00000000">
      <w:pPr>
        <w:spacing w:before="200" w:after="40"/>
        <w:rPr>
          <w:rFonts w:ascii="Arial" w:hAnsi="Arial" w:cs="Arial"/>
        </w:rPr>
      </w:pPr>
      <w:r w:rsidRPr="002F2D13">
        <w:rPr>
          <w:rFonts w:ascii="Arial" w:hAnsi="Arial" w:cs="Arial"/>
          <w:b/>
          <w:color w:val="2F8F9D"/>
          <w:sz w:val="19"/>
        </w:rPr>
        <w:t>FASE 2 · DEFINICIÓN Y FORMALIZACIÓN</w:t>
      </w:r>
    </w:p>
    <w:p w14:paraId="7E5C9D7D" w14:textId="77777777" w:rsidR="00E7037A" w:rsidRPr="002F2D13" w:rsidRDefault="00000000">
      <w:pPr>
        <w:spacing w:after="100"/>
        <w:rPr>
          <w:rFonts w:ascii="Arial" w:hAnsi="Arial" w:cs="Arial"/>
        </w:rPr>
      </w:pPr>
      <w:r w:rsidRPr="002F2D13">
        <w:rPr>
          <w:rFonts w:ascii="Arial" w:hAnsi="Arial" w:cs="Arial"/>
          <w:b/>
          <w:color w:val="163A5F"/>
          <w:sz w:val="54"/>
        </w:rPr>
        <w:t>ACTA DE INICIO DEL PROYECTO</w:t>
      </w:r>
    </w:p>
    <w:p w14:paraId="4212C417" w14:textId="77777777" w:rsidR="00E7037A" w:rsidRPr="002F2D13" w:rsidRDefault="00000000">
      <w:pPr>
        <w:spacing w:after="280"/>
        <w:rPr>
          <w:rFonts w:ascii="Arial" w:hAnsi="Arial" w:cs="Arial"/>
        </w:rPr>
      </w:pPr>
      <w:r w:rsidRPr="002F2D13">
        <w:rPr>
          <w:rFonts w:ascii="Arial" w:hAnsi="Arial" w:cs="Arial"/>
          <w:color w:val="687386"/>
          <w:sz w:val="27"/>
        </w:rPr>
        <w:t>Simulación del proceso de producción de block en Industria Bloquera del Sureste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2930"/>
        <w:gridCol w:w="1750"/>
        <w:gridCol w:w="2930"/>
      </w:tblGrid>
      <w:tr w:rsidR="00E7037A" w:rsidRPr="002F2D13" w14:paraId="56097202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64F96D9C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DOCUMENTO</w:t>
            </w:r>
          </w:p>
        </w:tc>
        <w:tc>
          <w:tcPr>
            <w:tcW w:w="2930" w:type="dxa"/>
            <w:vAlign w:val="center"/>
          </w:tcPr>
          <w:p w14:paraId="4FEEEFE8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ACTA-001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1C76894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VERSIÓN</w:t>
            </w:r>
          </w:p>
        </w:tc>
        <w:tc>
          <w:tcPr>
            <w:tcW w:w="2930" w:type="dxa"/>
            <w:vAlign w:val="center"/>
          </w:tcPr>
          <w:p w14:paraId="0A7C1A4B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1.0</w:t>
            </w:r>
          </w:p>
        </w:tc>
      </w:tr>
      <w:tr w:rsidR="00E7037A" w:rsidRPr="002F2D13" w14:paraId="2CC78731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43678A7F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FECHA</w:t>
            </w:r>
          </w:p>
        </w:tc>
        <w:tc>
          <w:tcPr>
            <w:tcW w:w="2930" w:type="dxa"/>
            <w:vAlign w:val="center"/>
          </w:tcPr>
          <w:p w14:paraId="763906D2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20 de agosto de 2026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04C79A95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ESTADO</w:t>
            </w:r>
          </w:p>
        </w:tc>
        <w:tc>
          <w:tcPr>
            <w:tcW w:w="2930" w:type="dxa"/>
            <w:vAlign w:val="center"/>
          </w:tcPr>
          <w:p w14:paraId="7881F60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Pendiente de confirmación</w:t>
            </w:r>
          </w:p>
        </w:tc>
      </w:tr>
    </w:tbl>
    <w:p w14:paraId="7D9A1BF8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1C2FE9A3" w14:textId="77777777" w:rsidR="00E7037A" w:rsidRPr="002F2D13" w:rsidRDefault="00E7037A">
      <w:pPr>
        <w:spacing w:line="24" w:lineRule="auto"/>
        <w:rPr>
          <w:rFonts w:ascii="Arial" w:hAnsi="Arial" w:cs="Arial"/>
        </w:rPr>
      </w:pP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2F2D13" w14:paraId="56C9B223" w14:textId="77777777">
        <w:trPr>
          <w:cantSplit/>
        </w:trPr>
        <w:tc>
          <w:tcPr>
            <w:tcW w:w="9360" w:type="dxa"/>
            <w:shd w:val="clear" w:color="auto" w:fill="EAF3F6"/>
          </w:tcPr>
          <w:p w14:paraId="7522E575" w14:textId="77777777" w:rsidR="00E7037A" w:rsidRPr="002F2D13" w:rsidRDefault="00000000">
            <w:pPr>
              <w:spacing w:before="20" w:after="2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163A5F"/>
                <w:sz w:val="21"/>
              </w:rPr>
              <w:t xml:space="preserve">Propósito: </w:t>
            </w:r>
            <w:r w:rsidRPr="002F2D13">
              <w:rPr>
                <w:rFonts w:ascii="Arial" w:hAnsi="Arial" w:cs="Arial"/>
                <w:sz w:val="21"/>
              </w:rPr>
              <w:t>Formalizar la información recibida, establecer los límites del proyecto y confirmar las responsabilidades, los entregables y las condiciones de aceptación antes de elaborar el cronograma detallado.</w:t>
            </w:r>
          </w:p>
        </w:tc>
      </w:tr>
    </w:tbl>
    <w:p w14:paraId="12C3D3A4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1. Datos generales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750"/>
        <w:gridCol w:w="2930"/>
        <w:gridCol w:w="1750"/>
        <w:gridCol w:w="2930"/>
      </w:tblGrid>
      <w:tr w:rsidR="00E7037A" w:rsidRPr="002F2D13" w14:paraId="33555B07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7D9AF5C5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Project manager</w:t>
            </w:r>
          </w:p>
        </w:tc>
        <w:tc>
          <w:tcPr>
            <w:tcW w:w="2930" w:type="dxa"/>
            <w:vAlign w:val="center"/>
          </w:tcPr>
          <w:p w14:paraId="3CD3737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Amaury Jahaziel Gordillo Hernández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170066AF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Persona ejecutora</w:t>
            </w:r>
          </w:p>
        </w:tc>
        <w:tc>
          <w:tcPr>
            <w:tcW w:w="2930" w:type="dxa"/>
            <w:vAlign w:val="center"/>
          </w:tcPr>
          <w:p w14:paraId="056FF6A2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José Ángel Gómez Rincón</w:t>
            </w:r>
          </w:p>
        </w:tc>
      </w:tr>
      <w:tr w:rsidR="00E7037A" w:rsidRPr="002F2D13" w14:paraId="09FC3D4C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6C91DB88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Inicio</w:t>
            </w:r>
          </w:p>
        </w:tc>
        <w:tc>
          <w:tcPr>
            <w:tcW w:w="2930" w:type="dxa"/>
            <w:vAlign w:val="center"/>
          </w:tcPr>
          <w:p w14:paraId="329FCEE4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20 de agosto de 2026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37D0DC9E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Entrega final</w:t>
            </w:r>
          </w:p>
        </w:tc>
        <w:tc>
          <w:tcPr>
            <w:tcW w:w="2930" w:type="dxa"/>
            <w:vAlign w:val="center"/>
          </w:tcPr>
          <w:p w14:paraId="62AC606E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30 de agosto de 2026</w:t>
            </w:r>
          </w:p>
        </w:tc>
      </w:tr>
      <w:tr w:rsidR="00E7037A" w:rsidRPr="002F2D13" w14:paraId="39A4726F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2CC83E37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Tipo de proyecto</w:t>
            </w:r>
          </w:p>
        </w:tc>
        <w:tc>
          <w:tcPr>
            <w:tcW w:w="2930" w:type="dxa"/>
            <w:vAlign w:val="center"/>
          </w:tcPr>
          <w:p w14:paraId="190780E6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Simulación académica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4FE8C4E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Estado inicial</w:t>
            </w:r>
          </w:p>
        </w:tc>
        <w:tc>
          <w:tcPr>
            <w:tcW w:w="2930" w:type="dxa"/>
            <w:vAlign w:val="center"/>
          </w:tcPr>
          <w:p w14:paraId="2FD5D6F6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Planificación</w:t>
            </w:r>
          </w:p>
        </w:tc>
      </w:tr>
      <w:tr w:rsidR="00E7037A" w:rsidRPr="002F2D13" w14:paraId="28EDB789" w14:textId="77777777">
        <w:trPr>
          <w:cantSplit/>
        </w:trPr>
        <w:tc>
          <w:tcPr>
            <w:tcW w:w="1750" w:type="dxa"/>
            <w:shd w:val="clear" w:color="auto" w:fill="F2F4F7"/>
            <w:vAlign w:val="center"/>
          </w:tcPr>
          <w:p w14:paraId="74C6E8B5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Modalidad</w:t>
            </w:r>
          </w:p>
        </w:tc>
        <w:tc>
          <w:tcPr>
            <w:tcW w:w="2930" w:type="dxa"/>
            <w:vAlign w:val="center"/>
          </w:tcPr>
          <w:p w14:paraId="0DDA6689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Una persona ejecutora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0E9C5623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9"/>
              </w:rPr>
              <w:t>Seguimiento</w:t>
            </w:r>
          </w:p>
        </w:tc>
        <w:tc>
          <w:tcPr>
            <w:tcW w:w="2930" w:type="dxa"/>
            <w:vAlign w:val="center"/>
          </w:tcPr>
          <w:p w14:paraId="1EA1315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A cargo del project manager</w:t>
            </w:r>
          </w:p>
        </w:tc>
      </w:tr>
    </w:tbl>
    <w:p w14:paraId="42A6C4B5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12D5279A" w14:textId="77777777" w:rsidR="00E7037A" w:rsidRPr="002F2D13" w:rsidRDefault="00E7037A">
      <w:pPr>
        <w:spacing w:after="80" w:line="24" w:lineRule="auto"/>
        <w:rPr>
          <w:rFonts w:ascii="Arial" w:hAnsi="Arial" w:cs="Arial"/>
        </w:rPr>
      </w:pPr>
    </w:p>
    <w:p w14:paraId="165CFC3D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2. Declaración del proyecto</w:t>
      </w:r>
    </w:p>
    <w:p w14:paraId="084579F8" w14:textId="77777777" w:rsidR="00E7037A" w:rsidRPr="002F2D13" w:rsidRDefault="00000000">
      <w:pPr>
        <w:pStyle w:val="Ttulo2"/>
        <w:rPr>
          <w:rFonts w:ascii="Arial" w:hAnsi="Arial" w:cs="Arial"/>
        </w:rPr>
      </w:pPr>
      <w:r w:rsidRPr="002F2D13">
        <w:rPr>
          <w:rFonts w:ascii="Arial" w:hAnsi="Arial" w:cs="Arial"/>
        </w:rPr>
        <w:t>2.1 Contexto</w:t>
      </w:r>
    </w:p>
    <w:p w14:paraId="6C64CF58" w14:textId="77777777" w:rsidR="00E7037A" w:rsidRPr="002F2D13" w:rsidRDefault="00000000">
      <w:pPr>
        <w:rPr>
          <w:rFonts w:ascii="Arial" w:hAnsi="Arial" w:cs="Arial"/>
        </w:rPr>
      </w:pPr>
      <w:r w:rsidRPr="002F2D13">
        <w:rPr>
          <w:rFonts w:ascii="Arial" w:hAnsi="Arial" w:cs="Arial"/>
        </w:rPr>
        <w:t>El proyecto consiste en desarrollar una simulación del proceso de producción de block de una microempresa bloquera. El modelo permitirá representar las principales etapas operativas y analizar los tiempos de operación, la utilización del personal, los tiempos de espera y la capacidad de producción.</w:t>
      </w:r>
    </w:p>
    <w:p w14:paraId="72736245" w14:textId="77777777" w:rsidR="00E7037A" w:rsidRPr="002F2D13" w:rsidRDefault="00000000">
      <w:pPr>
        <w:pStyle w:val="Ttulo2"/>
        <w:rPr>
          <w:rFonts w:ascii="Arial" w:hAnsi="Arial" w:cs="Arial"/>
        </w:rPr>
      </w:pPr>
      <w:r w:rsidRPr="002F2D13">
        <w:rPr>
          <w:rFonts w:ascii="Arial" w:hAnsi="Arial" w:cs="Arial"/>
        </w:rPr>
        <w:t>2.2 Problema identificado</w:t>
      </w:r>
    </w:p>
    <w:p w14:paraId="4F8DE248" w14:textId="77777777" w:rsidR="00E7037A" w:rsidRPr="002F2D13" w:rsidRDefault="00000000">
      <w:pPr>
        <w:rPr>
          <w:rFonts w:ascii="Arial" w:hAnsi="Arial" w:cs="Arial"/>
        </w:rPr>
      </w:pPr>
      <w:r w:rsidRPr="002F2D13">
        <w:rPr>
          <w:rFonts w:ascii="Arial" w:hAnsi="Arial" w:cs="Arial"/>
        </w:rPr>
        <w:t>El proceso se realiza principalmente de forma manual. Las actividades de preparación, paleado, moldeo y retiro del block requieren esfuerzo físico constante y pueden limitar el rendimiento. Además, todavía no se cuenta con datos formales suficientes para identificar con precisión tiempos muertos y posibles cuellos de botella.</w:t>
      </w:r>
    </w:p>
    <w:p w14:paraId="112ECFAE" w14:textId="77777777" w:rsidR="00E7037A" w:rsidRPr="002F2D13" w:rsidRDefault="00000000">
      <w:pPr>
        <w:pStyle w:val="Ttulo2"/>
        <w:rPr>
          <w:rFonts w:ascii="Arial" w:hAnsi="Arial" w:cs="Arial"/>
        </w:rPr>
      </w:pPr>
      <w:r w:rsidRPr="002F2D13">
        <w:rPr>
          <w:rFonts w:ascii="Arial" w:hAnsi="Arial" w:cs="Arial"/>
        </w:rPr>
        <w:t>2.3 Objetivo general</w:t>
      </w:r>
    </w:p>
    <w:p w14:paraId="4BE212CA" w14:textId="77777777" w:rsidR="00E7037A" w:rsidRPr="002F2D13" w:rsidRDefault="00000000">
      <w:pPr>
        <w:spacing w:after="80"/>
        <w:rPr>
          <w:rFonts w:ascii="Arial" w:hAnsi="Arial" w:cs="Arial"/>
        </w:rPr>
      </w:pPr>
      <w:r w:rsidRPr="002F2D13">
        <w:rPr>
          <w:rFonts w:ascii="Arial" w:hAnsi="Arial" w:cs="Arial"/>
        </w:rPr>
        <w:t>Desarrollar una simulación del proceso de producción de block para analizar los tiempos de operación, la utilización del personal y la capacidad productiva, con el fin de identificar alternativas que mejoren el flujo del proceso y reduzcan la carga de trabajo manual.</w:t>
      </w:r>
    </w:p>
    <w:p w14:paraId="3AF79B49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lastRenderedPageBreak/>
        <w:t>3. Alcance propuesto</w:t>
      </w:r>
    </w:p>
    <w:p w14:paraId="480D196F" w14:textId="77777777" w:rsidR="00E7037A" w:rsidRPr="002F2D13" w:rsidRDefault="00000000">
      <w:pPr>
        <w:rPr>
          <w:rFonts w:ascii="Arial" w:hAnsi="Arial" w:cs="Arial"/>
        </w:rPr>
      </w:pPr>
      <w:r w:rsidRPr="002F2D13">
        <w:rPr>
          <w:rFonts w:ascii="Arial" w:hAnsi="Arial" w:cs="Arial"/>
        </w:rPr>
        <w:t>Para que el proyecto sea viable dentro del plazo disponible, el alcance principal se concentrará en el proceso productivo. Los procesos externos podrán incorporarse únicamente si existen datos y tiempo suficiente.</w:t>
      </w:r>
    </w:p>
    <w:p w14:paraId="39958FF7" w14:textId="77777777" w:rsidR="00E7037A" w:rsidRPr="002F2D13" w:rsidRDefault="00000000">
      <w:pPr>
        <w:pStyle w:val="Ttulo2"/>
        <w:rPr>
          <w:rFonts w:ascii="Arial" w:hAnsi="Arial" w:cs="Arial"/>
        </w:rPr>
      </w:pPr>
      <w:r w:rsidRPr="002F2D13">
        <w:rPr>
          <w:rFonts w:ascii="Arial" w:hAnsi="Arial" w:cs="Arial"/>
        </w:rPr>
        <w:t>3.1 Incluido</w:t>
      </w:r>
    </w:p>
    <w:p w14:paraId="39C0CC00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Preparación y suministro de la mezcla.</w:t>
      </w:r>
    </w:p>
    <w:p w14:paraId="345EEA9A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Moldeo y retiro del block terminado.</w:t>
      </w:r>
    </w:p>
    <w:p w14:paraId="385ADE2D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Almacenamiento temporal inmediatamente posterior a la producción.</w:t>
      </w:r>
    </w:p>
    <w:p w14:paraId="110A4216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Participación y utilización de las tres personas del proceso productivo.</w:t>
      </w:r>
    </w:p>
    <w:p w14:paraId="51960262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Medición de tiempos de operación, espera, producción y posibles cuellos de botella.</w:t>
      </w:r>
    </w:p>
    <w:p w14:paraId="02E652E1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Comparación del escenario actual con al menos una alternativa de mejora.</w:t>
      </w:r>
    </w:p>
    <w:p w14:paraId="59063D15" w14:textId="77777777" w:rsidR="00E7037A" w:rsidRPr="002F2D13" w:rsidRDefault="00000000">
      <w:pPr>
        <w:pStyle w:val="Ttulo2"/>
        <w:rPr>
          <w:rFonts w:ascii="Arial" w:hAnsi="Arial" w:cs="Arial"/>
        </w:rPr>
      </w:pPr>
      <w:r w:rsidRPr="002F2D13">
        <w:rPr>
          <w:rFonts w:ascii="Arial" w:hAnsi="Arial" w:cs="Arial"/>
        </w:rPr>
        <w:t>3.2 Fuera del alcance inicial</w:t>
      </w:r>
    </w:p>
    <w:p w14:paraId="5F622313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Procesos contables, administrativos, financieros y de nómina.</w:t>
      </w:r>
    </w:p>
    <w:p w14:paraId="52E87594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Evaluaciones médicas o ergonómicas especializadas del personal.</w:t>
      </w:r>
    </w:p>
    <w:p w14:paraId="3AF39B43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Extracción y transporte de materia prima, así como distribución y ventas, salvo aprobación expresa como ampliación del alcance.</w:t>
      </w:r>
    </w:p>
    <w:p w14:paraId="2E9833C8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Procesos que no puedan sustentarse con datos observados o supuestos claramente documentados.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2F2D13" w14:paraId="50A3011E" w14:textId="77777777">
        <w:trPr>
          <w:cantSplit/>
        </w:trPr>
        <w:tc>
          <w:tcPr>
            <w:tcW w:w="9360" w:type="dxa"/>
            <w:shd w:val="clear" w:color="auto" w:fill="FFF6DF"/>
          </w:tcPr>
          <w:p w14:paraId="20073C5A" w14:textId="77777777" w:rsidR="00E7037A" w:rsidRPr="002F2D13" w:rsidRDefault="00000000">
            <w:pPr>
              <w:spacing w:before="20" w:after="2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163A5F"/>
                <w:sz w:val="21"/>
              </w:rPr>
              <w:t xml:space="preserve">Criterio de medición: </w:t>
            </w:r>
            <w:r w:rsidRPr="002F2D13">
              <w:rPr>
                <w:rFonts w:ascii="Arial" w:hAnsi="Arial" w:cs="Arial"/>
                <w:sz w:val="21"/>
              </w:rPr>
              <w:t>La carga física se analizará únicamente mediante indicadores operativos, como tiempo continuo en actividades manuales, utilización del personal y número de intervenciones manuales. No representa una evaluación médica o ergonómica.</w:t>
            </w:r>
          </w:p>
        </w:tc>
      </w:tr>
    </w:tbl>
    <w:p w14:paraId="186EAD20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4. Entregables del proyecto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700"/>
        <w:gridCol w:w="2460"/>
        <w:gridCol w:w="4140"/>
        <w:gridCol w:w="2060"/>
      </w:tblGrid>
      <w:tr w:rsidR="00E7037A" w:rsidRPr="002F2D13" w14:paraId="46D7011F" w14:textId="77777777">
        <w:trPr>
          <w:cantSplit/>
          <w:tblHeader/>
        </w:trPr>
        <w:tc>
          <w:tcPr>
            <w:tcW w:w="700" w:type="dxa"/>
            <w:shd w:val="clear" w:color="auto" w:fill="163A5F"/>
            <w:vAlign w:val="center"/>
          </w:tcPr>
          <w:p w14:paraId="68F45434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ID</w:t>
            </w:r>
          </w:p>
        </w:tc>
        <w:tc>
          <w:tcPr>
            <w:tcW w:w="2460" w:type="dxa"/>
            <w:shd w:val="clear" w:color="auto" w:fill="163A5F"/>
            <w:vAlign w:val="center"/>
          </w:tcPr>
          <w:p w14:paraId="004F35D9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Entregable</w:t>
            </w:r>
          </w:p>
        </w:tc>
        <w:tc>
          <w:tcPr>
            <w:tcW w:w="4140" w:type="dxa"/>
            <w:shd w:val="clear" w:color="auto" w:fill="163A5F"/>
            <w:vAlign w:val="center"/>
          </w:tcPr>
          <w:p w14:paraId="79D168F8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Evidencia mínima esperada</w:t>
            </w:r>
          </w:p>
        </w:tc>
        <w:tc>
          <w:tcPr>
            <w:tcW w:w="2060" w:type="dxa"/>
            <w:shd w:val="clear" w:color="auto" w:fill="163A5F"/>
            <w:vAlign w:val="center"/>
          </w:tcPr>
          <w:p w14:paraId="71B4F990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Fecha propuesta</w:t>
            </w:r>
          </w:p>
        </w:tc>
      </w:tr>
      <w:tr w:rsidR="00E7037A" w:rsidRPr="002F2D13" w14:paraId="3308460E" w14:textId="77777777">
        <w:trPr>
          <w:cantSplit/>
        </w:trPr>
        <w:tc>
          <w:tcPr>
            <w:tcW w:w="700" w:type="dxa"/>
            <w:vAlign w:val="center"/>
          </w:tcPr>
          <w:p w14:paraId="4152ED2F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D1</w:t>
            </w:r>
          </w:p>
        </w:tc>
        <w:tc>
          <w:tcPr>
            <w:tcW w:w="2460" w:type="dxa"/>
            <w:vAlign w:val="center"/>
          </w:tcPr>
          <w:p w14:paraId="256205A2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Diagrama del proceso</w:t>
            </w:r>
          </w:p>
        </w:tc>
        <w:tc>
          <w:tcPr>
            <w:tcW w:w="4140" w:type="dxa"/>
            <w:vAlign w:val="center"/>
          </w:tcPr>
          <w:p w14:paraId="3C7EDE5C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Secuencia de actividades, participantes y puntos de espera.</w:t>
            </w:r>
          </w:p>
        </w:tc>
        <w:tc>
          <w:tcPr>
            <w:tcW w:w="2060" w:type="dxa"/>
            <w:vAlign w:val="center"/>
          </w:tcPr>
          <w:p w14:paraId="6A254656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22 ago. 2026</w:t>
            </w:r>
          </w:p>
        </w:tc>
      </w:tr>
      <w:tr w:rsidR="00E7037A" w:rsidRPr="002F2D13" w14:paraId="08A359C5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5F7467BE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D2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0FBCCA0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Tabla de datos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589E440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Tiempos observados, unidad de medida, fuente y supuestos.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4AA3CAAE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22 ago. 2026</w:t>
            </w:r>
          </w:p>
        </w:tc>
      </w:tr>
      <w:tr w:rsidR="00E7037A" w:rsidRPr="002F2D13" w14:paraId="438F0FA9" w14:textId="77777777">
        <w:trPr>
          <w:cantSplit/>
        </w:trPr>
        <w:tc>
          <w:tcPr>
            <w:tcW w:w="700" w:type="dxa"/>
            <w:vAlign w:val="center"/>
          </w:tcPr>
          <w:p w14:paraId="7DB784E6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D3</w:t>
            </w:r>
          </w:p>
        </w:tc>
        <w:tc>
          <w:tcPr>
            <w:tcW w:w="2460" w:type="dxa"/>
            <w:vAlign w:val="center"/>
          </w:tcPr>
          <w:p w14:paraId="04725D73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Diseño del modelo</w:t>
            </w:r>
          </w:p>
        </w:tc>
        <w:tc>
          <w:tcPr>
            <w:tcW w:w="4140" w:type="dxa"/>
            <w:vAlign w:val="center"/>
          </w:tcPr>
          <w:p w14:paraId="3277BBDA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Entidades, recursos, eventos, variables y lógica definida.</w:t>
            </w:r>
          </w:p>
        </w:tc>
        <w:tc>
          <w:tcPr>
            <w:tcW w:w="2060" w:type="dxa"/>
            <w:vAlign w:val="center"/>
          </w:tcPr>
          <w:p w14:paraId="366E6114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23 ago. 2026</w:t>
            </w:r>
          </w:p>
        </w:tc>
      </w:tr>
      <w:tr w:rsidR="00E7037A" w:rsidRPr="002F2D13" w14:paraId="0C1485CB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6258A69A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D4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7DFC4479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Modelo funcional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51DBD0B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Código o archivo ejecutable de la simulación.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78E1DE27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26 ago. 2026</w:t>
            </w:r>
          </w:p>
        </w:tc>
      </w:tr>
      <w:tr w:rsidR="00E7037A" w:rsidRPr="002F2D13" w14:paraId="2982456E" w14:textId="77777777">
        <w:trPr>
          <w:cantSplit/>
        </w:trPr>
        <w:tc>
          <w:tcPr>
            <w:tcW w:w="700" w:type="dxa"/>
            <w:vAlign w:val="center"/>
          </w:tcPr>
          <w:p w14:paraId="0A5D6789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D5</w:t>
            </w:r>
          </w:p>
        </w:tc>
        <w:tc>
          <w:tcPr>
            <w:tcW w:w="2460" w:type="dxa"/>
            <w:vAlign w:val="center"/>
          </w:tcPr>
          <w:p w14:paraId="3C599B62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Pruebas y validación</w:t>
            </w:r>
          </w:p>
        </w:tc>
        <w:tc>
          <w:tcPr>
            <w:tcW w:w="4140" w:type="dxa"/>
            <w:vAlign w:val="center"/>
          </w:tcPr>
          <w:p w14:paraId="54AAC34F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Capturas, resultados de prueba y correcciones realizadas.</w:t>
            </w:r>
          </w:p>
        </w:tc>
        <w:tc>
          <w:tcPr>
            <w:tcW w:w="2060" w:type="dxa"/>
            <w:vAlign w:val="center"/>
          </w:tcPr>
          <w:p w14:paraId="36139D32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27 ago. 2026</w:t>
            </w:r>
          </w:p>
        </w:tc>
      </w:tr>
      <w:tr w:rsidR="00E7037A" w:rsidRPr="002F2D13" w14:paraId="26FA515D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05AE64A2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D6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0E573BE6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Comparación de escenarios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43A19E0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Escenario actual y al menos una alternativa de mejora.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2A374FBA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28 ago. 2026</w:t>
            </w:r>
          </w:p>
        </w:tc>
      </w:tr>
      <w:tr w:rsidR="00E7037A" w:rsidRPr="002F2D13" w14:paraId="1AF914FD" w14:textId="77777777">
        <w:trPr>
          <w:cantSplit/>
        </w:trPr>
        <w:tc>
          <w:tcPr>
            <w:tcW w:w="700" w:type="dxa"/>
            <w:vAlign w:val="center"/>
          </w:tcPr>
          <w:p w14:paraId="6C101880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D7</w:t>
            </w:r>
          </w:p>
        </w:tc>
        <w:tc>
          <w:tcPr>
            <w:tcW w:w="2460" w:type="dxa"/>
            <w:vAlign w:val="center"/>
          </w:tcPr>
          <w:p w14:paraId="4088DDC9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Informe de resultados</w:t>
            </w:r>
          </w:p>
        </w:tc>
        <w:tc>
          <w:tcPr>
            <w:tcW w:w="4140" w:type="dxa"/>
            <w:vAlign w:val="center"/>
          </w:tcPr>
          <w:p w14:paraId="5DB14873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Análisis, conclusiones, limitaciones y propuesta de mejora.</w:t>
            </w:r>
          </w:p>
        </w:tc>
        <w:tc>
          <w:tcPr>
            <w:tcW w:w="2060" w:type="dxa"/>
            <w:vAlign w:val="center"/>
          </w:tcPr>
          <w:p w14:paraId="75355B36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29 ago. 2026</w:t>
            </w:r>
          </w:p>
        </w:tc>
      </w:tr>
      <w:tr w:rsidR="00E7037A" w:rsidRPr="002F2D13" w14:paraId="3AD1CF71" w14:textId="77777777">
        <w:trPr>
          <w:cantSplit/>
        </w:trPr>
        <w:tc>
          <w:tcPr>
            <w:tcW w:w="700" w:type="dxa"/>
            <w:shd w:val="clear" w:color="auto" w:fill="F8FAFC"/>
            <w:vAlign w:val="center"/>
          </w:tcPr>
          <w:p w14:paraId="60A6F6D0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lastRenderedPageBreak/>
              <w:t>D8</w:t>
            </w:r>
          </w:p>
        </w:tc>
        <w:tc>
          <w:tcPr>
            <w:tcW w:w="2460" w:type="dxa"/>
            <w:shd w:val="clear" w:color="auto" w:fill="F8FAFC"/>
            <w:vAlign w:val="center"/>
          </w:tcPr>
          <w:p w14:paraId="00577FA7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Entrega final</w:t>
            </w:r>
          </w:p>
        </w:tc>
        <w:tc>
          <w:tcPr>
            <w:tcW w:w="4140" w:type="dxa"/>
            <w:shd w:val="clear" w:color="auto" w:fill="F8FAFC"/>
            <w:vAlign w:val="center"/>
          </w:tcPr>
          <w:p w14:paraId="37C8E756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Carpeta organizada con todos los archivos y evidencias.</w:t>
            </w:r>
          </w:p>
        </w:tc>
        <w:tc>
          <w:tcPr>
            <w:tcW w:w="2060" w:type="dxa"/>
            <w:shd w:val="clear" w:color="auto" w:fill="F8FAFC"/>
            <w:vAlign w:val="center"/>
          </w:tcPr>
          <w:p w14:paraId="315F9487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30 ago. 2026</w:t>
            </w:r>
          </w:p>
        </w:tc>
      </w:tr>
    </w:tbl>
    <w:p w14:paraId="1E0FF812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65AC9218" w14:textId="77777777" w:rsidR="00E7037A" w:rsidRPr="002F2D13" w:rsidRDefault="00E7037A">
      <w:pPr>
        <w:spacing w:after="80" w:line="24" w:lineRule="auto"/>
        <w:rPr>
          <w:rFonts w:ascii="Arial" w:hAnsi="Arial" w:cs="Arial"/>
        </w:rPr>
      </w:pP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2F2D13" w14:paraId="0DFF4CB7" w14:textId="77777777">
        <w:trPr>
          <w:cantSplit/>
        </w:trPr>
        <w:tc>
          <w:tcPr>
            <w:tcW w:w="9360" w:type="dxa"/>
            <w:shd w:val="clear" w:color="auto" w:fill="EAF3F6"/>
          </w:tcPr>
          <w:p w14:paraId="286D8E78" w14:textId="77777777" w:rsidR="00E7037A" w:rsidRPr="002F2D13" w:rsidRDefault="00000000">
            <w:pPr>
              <w:spacing w:before="20" w:after="2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163A5F"/>
                <w:sz w:val="21"/>
              </w:rPr>
              <w:t xml:space="preserve">Nota de planificación: </w:t>
            </w:r>
            <w:r w:rsidRPr="002F2D13">
              <w:rPr>
                <w:rFonts w:ascii="Arial" w:hAnsi="Arial" w:cs="Arial"/>
                <w:sz w:val="21"/>
              </w:rPr>
              <w:t>Estas fechas representan hitos preliminares. Después de aprobar el acta se elaborará el cronograma detallado de la Fase 3.</w:t>
            </w:r>
          </w:p>
        </w:tc>
      </w:tr>
    </w:tbl>
    <w:p w14:paraId="162EC806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5. Responsabilidades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1700"/>
        <w:gridCol w:w="5560"/>
      </w:tblGrid>
      <w:tr w:rsidR="00E7037A" w:rsidRPr="002F2D13" w14:paraId="2662C721" w14:textId="77777777">
        <w:trPr>
          <w:cantSplit/>
          <w:tblHeader/>
        </w:trPr>
        <w:tc>
          <w:tcPr>
            <w:tcW w:w="2100" w:type="dxa"/>
            <w:shd w:val="clear" w:color="auto" w:fill="163A5F"/>
            <w:vAlign w:val="center"/>
          </w:tcPr>
          <w:p w14:paraId="1BBC42DB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Responsable</w:t>
            </w:r>
          </w:p>
        </w:tc>
        <w:tc>
          <w:tcPr>
            <w:tcW w:w="1700" w:type="dxa"/>
            <w:shd w:val="clear" w:color="auto" w:fill="163A5F"/>
            <w:vAlign w:val="center"/>
          </w:tcPr>
          <w:p w14:paraId="205D99A3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Rol</w:t>
            </w:r>
          </w:p>
        </w:tc>
        <w:tc>
          <w:tcPr>
            <w:tcW w:w="5560" w:type="dxa"/>
            <w:shd w:val="clear" w:color="auto" w:fill="163A5F"/>
            <w:vAlign w:val="center"/>
          </w:tcPr>
          <w:p w14:paraId="41DBC008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Funciones principales</w:t>
            </w:r>
          </w:p>
        </w:tc>
      </w:tr>
      <w:tr w:rsidR="00E7037A" w:rsidRPr="002F2D13" w14:paraId="259F36F5" w14:textId="77777777">
        <w:trPr>
          <w:cantSplit/>
        </w:trPr>
        <w:tc>
          <w:tcPr>
            <w:tcW w:w="2100" w:type="dxa"/>
            <w:vAlign w:val="center"/>
          </w:tcPr>
          <w:p w14:paraId="367DF6C2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Amaury Jahaziel Gordillo Hernández</w:t>
            </w:r>
          </w:p>
        </w:tc>
        <w:tc>
          <w:tcPr>
            <w:tcW w:w="1700" w:type="dxa"/>
            <w:vAlign w:val="center"/>
          </w:tcPr>
          <w:p w14:paraId="19704C0B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9"/>
              </w:rPr>
              <w:t>Project manager</w:t>
            </w:r>
          </w:p>
        </w:tc>
        <w:tc>
          <w:tcPr>
            <w:tcW w:w="5560" w:type="dxa"/>
            <w:vAlign w:val="center"/>
          </w:tcPr>
          <w:p w14:paraId="0421F42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Formalizar el proyecto; elaborar el cronograma; establecer seguimientos; solicitar y revisar evidencias; registrar avances, riesgos y cambios; verificar el cumplimiento de los entregables.</w:t>
            </w:r>
          </w:p>
        </w:tc>
      </w:tr>
      <w:tr w:rsidR="00E7037A" w:rsidRPr="002F2D13" w14:paraId="1B1E5DB6" w14:textId="77777777">
        <w:trPr>
          <w:cantSplit/>
        </w:trPr>
        <w:tc>
          <w:tcPr>
            <w:tcW w:w="2100" w:type="dxa"/>
            <w:vAlign w:val="center"/>
          </w:tcPr>
          <w:p w14:paraId="680C2BD8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José Ángel Gómez Rincón</w:t>
            </w:r>
          </w:p>
        </w:tc>
        <w:tc>
          <w:tcPr>
            <w:tcW w:w="1700" w:type="dxa"/>
            <w:vAlign w:val="center"/>
          </w:tcPr>
          <w:p w14:paraId="35FAEB5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9"/>
              </w:rPr>
              <w:t>Persona ejecutora</w:t>
            </w:r>
          </w:p>
        </w:tc>
        <w:tc>
          <w:tcPr>
            <w:tcW w:w="5560" w:type="dxa"/>
            <w:vAlign w:val="center"/>
          </w:tcPr>
          <w:p w14:paraId="762240D7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Recopilar datos; elaborar diagramas; seleccionar la herramienta; diseñar y programar el modelo; realizar pruebas; analizar resultados; preparar evidencias y entregar los productos acordados.</w:t>
            </w:r>
          </w:p>
        </w:tc>
      </w:tr>
    </w:tbl>
    <w:p w14:paraId="76FDCE47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01DF7EB8" w14:textId="77777777" w:rsidR="00E7037A" w:rsidRPr="002F2D13" w:rsidRDefault="00E7037A">
      <w:pPr>
        <w:spacing w:after="80" w:line="24" w:lineRule="auto"/>
        <w:rPr>
          <w:rFonts w:ascii="Arial" w:hAnsi="Arial" w:cs="Arial"/>
        </w:rPr>
      </w:pPr>
    </w:p>
    <w:p w14:paraId="760D154F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6. Riesgos y acciones iniciales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780"/>
        <w:gridCol w:w="1480"/>
        <w:gridCol w:w="5100"/>
      </w:tblGrid>
      <w:tr w:rsidR="00E7037A" w:rsidRPr="002F2D13" w14:paraId="6C4F961D" w14:textId="77777777">
        <w:trPr>
          <w:cantSplit/>
          <w:tblHeader/>
        </w:trPr>
        <w:tc>
          <w:tcPr>
            <w:tcW w:w="2780" w:type="dxa"/>
            <w:shd w:val="clear" w:color="auto" w:fill="163A5F"/>
            <w:vAlign w:val="center"/>
          </w:tcPr>
          <w:p w14:paraId="6EF767F1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Riesgo</w:t>
            </w:r>
          </w:p>
        </w:tc>
        <w:tc>
          <w:tcPr>
            <w:tcW w:w="1480" w:type="dxa"/>
            <w:shd w:val="clear" w:color="auto" w:fill="163A5F"/>
            <w:vAlign w:val="center"/>
          </w:tcPr>
          <w:p w14:paraId="245B7D37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Nivel inicial</w:t>
            </w:r>
          </w:p>
        </w:tc>
        <w:tc>
          <w:tcPr>
            <w:tcW w:w="5100" w:type="dxa"/>
            <w:shd w:val="clear" w:color="auto" w:fill="163A5F"/>
            <w:vAlign w:val="center"/>
          </w:tcPr>
          <w:p w14:paraId="64DF79C6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FFFFFF"/>
                <w:sz w:val="18"/>
              </w:rPr>
              <w:t>Respuesta de gestión</w:t>
            </w:r>
          </w:p>
        </w:tc>
      </w:tr>
      <w:tr w:rsidR="00E7037A" w:rsidRPr="002F2D13" w14:paraId="1C56481B" w14:textId="77777777">
        <w:trPr>
          <w:cantSplit/>
        </w:trPr>
        <w:tc>
          <w:tcPr>
            <w:tcW w:w="2780" w:type="dxa"/>
            <w:vAlign w:val="center"/>
          </w:tcPr>
          <w:p w14:paraId="443EDA09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Tiempo limitado</w:t>
            </w:r>
          </w:p>
        </w:tc>
        <w:tc>
          <w:tcPr>
            <w:tcW w:w="1480" w:type="dxa"/>
            <w:vAlign w:val="center"/>
          </w:tcPr>
          <w:p w14:paraId="3A3F5CB8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Alto</w:t>
            </w:r>
          </w:p>
        </w:tc>
        <w:tc>
          <w:tcPr>
            <w:tcW w:w="5100" w:type="dxa"/>
            <w:vAlign w:val="center"/>
          </w:tcPr>
          <w:p w14:paraId="2BD4C354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Priorizar el proceso productivo y realizar seguimiento diario.</w:t>
            </w:r>
          </w:p>
        </w:tc>
      </w:tr>
      <w:tr w:rsidR="00E7037A" w:rsidRPr="002F2D13" w14:paraId="5CA296AE" w14:textId="77777777">
        <w:trPr>
          <w:cantSplit/>
        </w:trPr>
        <w:tc>
          <w:tcPr>
            <w:tcW w:w="2780" w:type="dxa"/>
            <w:shd w:val="clear" w:color="auto" w:fill="F8FAFC"/>
            <w:vAlign w:val="center"/>
          </w:tcPr>
          <w:p w14:paraId="3518FE7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Datos reales insuficientes</w:t>
            </w:r>
          </w:p>
        </w:tc>
        <w:tc>
          <w:tcPr>
            <w:tcW w:w="1480" w:type="dxa"/>
            <w:shd w:val="clear" w:color="auto" w:fill="F8FAFC"/>
            <w:vAlign w:val="center"/>
          </w:tcPr>
          <w:p w14:paraId="1AE5E53B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Alto</w:t>
            </w:r>
          </w:p>
        </w:tc>
        <w:tc>
          <w:tcPr>
            <w:tcW w:w="5100" w:type="dxa"/>
            <w:shd w:val="clear" w:color="auto" w:fill="F8FAFC"/>
            <w:vAlign w:val="center"/>
          </w:tcPr>
          <w:p w14:paraId="0097DA69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Recopilar mediciones y documentar claramente cualquier estimación.</w:t>
            </w:r>
          </w:p>
        </w:tc>
      </w:tr>
      <w:tr w:rsidR="00E7037A" w:rsidRPr="002F2D13" w14:paraId="3BDBAFFB" w14:textId="77777777">
        <w:trPr>
          <w:cantSplit/>
        </w:trPr>
        <w:tc>
          <w:tcPr>
            <w:tcW w:w="2780" w:type="dxa"/>
            <w:vAlign w:val="center"/>
          </w:tcPr>
          <w:p w14:paraId="647B755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Experiencia limitada en simulación</w:t>
            </w:r>
          </w:p>
        </w:tc>
        <w:tc>
          <w:tcPr>
            <w:tcW w:w="1480" w:type="dxa"/>
            <w:vAlign w:val="center"/>
          </w:tcPr>
          <w:p w14:paraId="6F507D23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Medio</w:t>
            </w:r>
          </w:p>
        </w:tc>
        <w:tc>
          <w:tcPr>
            <w:tcW w:w="5100" w:type="dxa"/>
            <w:vAlign w:val="center"/>
          </w:tcPr>
          <w:p w14:paraId="7DDDAA5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Elegir una sola herramienta y desarrollar un modelo sencillo y verificable.</w:t>
            </w:r>
          </w:p>
        </w:tc>
      </w:tr>
      <w:tr w:rsidR="00E7037A" w:rsidRPr="002F2D13" w14:paraId="0E5641E3" w14:textId="77777777">
        <w:trPr>
          <w:cantSplit/>
        </w:trPr>
        <w:tc>
          <w:tcPr>
            <w:tcW w:w="2780" w:type="dxa"/>
            <w:shd w:val="clear" w:color="auto" w:fill="F8FAFC"/>
            <w:vAlign w:val="center"/>
          </w:tcPr>
          <w:p w14:paraId="75FAFFD4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Equipo de cómputo limitado</w:t>
            </w:r>
          </w:p>
        </w:tc>
        <w:tc>
          <w:tcPr>
            <w:tcW w:w="1480" w:type="dxa"/>
            <w:shd w:val="clear" w:color="auto" w:fill="F8FAFC"/>
            <w:vAlign w:val="center"/>
          </w:tcPr>
          <w:p w14:paraId="39356B71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Medio</w:t>
            </w:r>
          </w:p>
        </w:tc>
        <w:tc>
          <w:tcPr>
            <w:tcW w:w="5100" w:type="dxa"/>
            <w:shd w:val="clear" w:color="auto" w:fill="F8FAFC"/>
            <w:vAlign w:val="center"/>
          </w:tcPr>
          <w:p w14:paraId="5167989B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Evitar complejidad innecesaria y trabajar con un modelo de eventos discretos de bajo consumo.</w:t>
            </w:r>
          </w:p>
        </w:tc>
      </w:tr>
      <w:tr w:rsidR="00E7037A" w:rsidRPr="002F2D13" w14:paraId="2918822C" w14:textId="77777777">
        <w:trPr>
          <w:cantSplit/>
        </w:trPr>
        <w:tc>
          <w:tcPr>
            <w:tcW w:w="2780" w:type="dxa"/>
            <w:vAlign w:val="center"/>
          </w:tcPr>
          <w:p w14:paraId="1E2A5132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Cambio de alcance</w:t>
            </w:r>
          </w:p>
        </w:tc>
        <w:tc>
          <w:tcPr>
            <w:tcW w:w="1480" w:type="dxa"/>
            <w:vAlign w:val="center"/>
          </w:tcPr>
          <w:p w14:paraId="5879B9B0" w14:textId="77777777" w:rsidR="00E7037A" w:rsidRPr="002F2D13" w:rsidRDefault="00000000">
            <w:pPr>
              <w:spacing w:after="0" w:line="259" w:lineRule="auto"/>
              <w:jc w:val="center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sz w:val="18"/>
              </w:rPr>
              <w:t>Medio</w:t>
            </w:r>
          </w:p>
        </w:tc>
        <w:tc>
          <w:tcPr>
            <w:tcW w:w="5100" w:type="dxa"/>
            <w:vAlign w:val="center"/>
          </w:tcPr>
          <w:p w14:paraId="50D57C9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8"/>
              </w:rPr>
              <w:t>Registrar la solicitud y aprobarla únicamente si no compromete la entrega final.</w:t>
            </w:r>
          </w:p>
        </w:tc>
      </w:tr>
    </w:tbl>
    <w:p w14:paraId="2C468E01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29C282CC" w14:textId="77777777" w:rsidR="00E7037A" w:rsidRPr="002F2D13" w:rsidRDefault="00E7037A">
      <w:pPr>
        <w:spacing w:after="80" w:line="24" w:lineRule="auto"/>
        <w:rPr>
          <w:rFonts w:ascii="Arial" w:hAnsi="Arial" w:cs="Arial"/>
        </w:rPr>
      </w:pPr>
    </w:p>
    <w:p w14:paraId="26209C0F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7. Criterios de aceptación</w:t>
      </w:r>
    </w:p>
    <w:p w14:paraId="4C0FBE05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La simulación puede ejecutarse correctamente y sin errores que impidan su revisión.</w:t>
      </w:r>
    </w:p>
    <w:p w14:paraId="12F9A61A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El modelo representa las actividades incluidas en el alcance aprobado.</w:t>
      </w:r>
    </w:p>
    <w:p w14:paraId="0E65F696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Los datos utilizados, sus fuentes y los supuestos se encuentran documentados.</w:t>
      </w:r>
    </w:p>
    <w:p w14:paraId="78B18260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Se reportan tiempo de ciclo, capacidad de producción, utilización del personal, tiempos de espera y cuello de botella principal.</w:t>
      </w:r>
    </w:p>
    <w:p w14:paraId="4CE38B52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Se comparan al menos dos escenarios: situación actual y una alternativa de mejora.</w:t>
      </w:r>
    </w:p>
    <w:p w14:paraId="506498BD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Se entregan el modelo, las evidencias de prueba y el informe final en la fecha acordada.</w:t>
      </w:r>
    </w:p>
    <w:p w14:paraId="3E445D3B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lastRenderedPageBreak/>
        <w:t>8. Acuerdos de seguimiento y control</w:t>
      </w:r>
    </w:p>
    <w:p w14:paraId="5FB980B7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El seguimiento será breve y diario debido a la duración del proyecto.</w:t>
      </w:r>
    </w:p>
    <w:p w14:paraId="6A8BD5FA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Cada avance deberá acompañarse de una evidencia verificable: archivo, tabla, captura, diagrama o resultado.</w:t>
      </w:r>
    </w:p>
    <w:p w14:paraId="119CCE6F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Los cambios de alcance, herramienta o fecha deberán comunicarse y registrarse antes de aplicarse.</w:t>
      </w:r>
    </w:p>
    <w:p w14:paraId="47A84068" w14:textId="77777777" w:rsidR="00E7037A" w:rsidRPr="002F2D13" w:rsidRDefault="00000000">
      <w:pPr>
        <w:numPr>
          <w:ilvl w:val="0"/>
          <w:numId w:val="1"/>
        </w:numPr>
        <w:spacing w:after="100"/>
        <w:rPr>
          <w:rFonts w:ascii="Arial" w:hAnsi="Arial" w:cs="Arial"/>
        </w:rPr>
      </w:pPr>
      <w:r w:rsidRPr="002F2D13">
        <w:rPr>
          <w:rFonts w:ascii="Arial" w:hAnsi="Arial" w:cs="Arial"/>
        </w:rPr>
        <w:t>Un entregable se considerará completado únicamente cuando cumpla con la evidencia mínima definida.</w:t>
      </w:r>
    </w:p>
    <w:p w14:paraId="1CBBA595" w14:textId="77777777" w:rsidR="00E7037A" w:rsidRPr="002F2D13" w:rsidRDefault="00000000">
      <w:pPr>
        <w:pStyle w:val="Ttulo1"/>
        <w:rPr>
          <w:rFonts w:ascii="Arial" w:hAnsi="Arial" w:cs="Arial"/>
        </w:rPr>
      </w:pPr>
      <w:r w:rsidRPr="002F2D13">
        <w:rPr>
          <w:rFonts w:ascii="Arial" w:hAnsi="Arial" w:cs="Arial"/>
        </w:rPr>
        <w:t>9. Confirmación del acta</w:t>
      </w:r>
    </w:p>
    <w:p w14:paraId="65CC09C3" w14:textId="77777777" w:rsidR="00E7037A" w:rsidRPr="002F2D13" w:rsidRDefault="00000000">
      <w:pPr>
        <w:rPr>
          <w:rFonts w:ascii="Arial" w:hAnsi="Arial" w:cs="Arial"/>
        </w:rPr>
      </w:pPr>
      <w:r w:rsidRPr="002F2D13">
        <w:rPr>
          <w:rFonts w:ascii="Arial" w:hAnsi="Arial" w:cs="Arial"/>
        </w:rPr>
        <w:t>Al confirmar este documento, ambas partes aceptan el objetivo, el alcance propuesto, las responsabilidades, los entregables, los riesgos iniciales y los criterios de aceptación establecidos.</w:t>
      </w: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950"/>
        <w:gridCol w:w="2730"/>
        <w:gridCol w:w="1950"/>
        <w:gridCol w:w="2730"/>
      </w:tblGrid>
      <w:tr w:rsidR="00E7037A" w:rsidRPr="002F2D13" w14:paraId="7D96D589" w14:textId="77777777">
        <w:trPr>
          <w:cantSplit/>
        </w:trPr>
        <w:tc>
          <w:tcPr>
            <w:tcW w:w="1950" w:type="dxa"/>
            <w:shd w:val="clear" w:color="auto" w:fill="F2F4F7"/>
            <w:vAlign w:val="center"/>
          </w:tcPr>
          <w:p w14:paraId="5F9F665D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DECISIÓN</w:t>
            </w:r>
          </w:p>
        </w:tc>
        <w:tc>
          <w:tcPr>
            <w:tcW w:w="2730" w:type="dxa"/>
            <w:vAlign w:val="center"/>
          </w:tcPr>
          <w:p w14:paraId="0126E68A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Aprobado / Aprobado con comentarios / Requiere ajustes</w:t>
            </w:r>
          </w:p>
        </w:tc>
        <w:tc>
          <w:tcPr>
            <w:tcW w:w="1950" w:type="dxa"/>
            <w:shd w:val="clear" w:color="auto" w:fill="F2F4F7"/>
            <w:vAlign w:val="center"/>
          </w:tcPr>
          <w:p w14:paraId="4C66ED10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FECHA</w:t>
            </w:r>
          </w:p>
        </w:tc>
        <w:tc>
          <w:tcPr>
            <w:tcW w:w="2730" w:type="dxa"/>
            <w:vAlign w:val="center"/>
          </w:tcPr>
          <w:p w14:paraId="23A149BE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____________________</w:t>
            </w:r>
          </w:p>
        </w:tc>
      </w:tr>
      <w:tr w:rsidR="00E7037A" w:rsidRPr="002F2D13" w14:paraId="7CA84EB4" w14:textId="77777777">
        <w:trPr>
          <w:cantSplit/>
        </w:trPr>
        <w:tc>
          <w:tcPr>
            <w:tcW w:w="1950" w:type="dxa"/>
            <w:shd w:val="clear" w:color="auto" w:fill="F2F4F7"/>
            <w:vAlign w:val="center"/>
          </w:tcPr>
          <w:p w14:paraId="1E8AEEF8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PROJECT MANAGER</w:t>
            </w:r>
          </w:p>
        </w:tc>
        <w:tc>
          <w:tcPr>
            <w:tcW w:w="2730" w:type="dxa"/>
            <w:vAlign w:val="center"/>
          </w:tcPr>
          <w:p w14:paraId="52FE5FDB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Amaury Jahaziel Gordillo Hernández</w:t>
            </w:r>
          </w:p>
        </w:tc>
        <w:tc>
          <w:tcPr>
            <w:tcW w:w="1950" w:type="dxa"/>
            <w:shd w:val="clear" w:color="auto" w:fill="F2F4F7"/>
            <w:vAlign w:val="center"/>
          </w:tcPr>
          <w:p w14:paraId="03B04481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CONFIRMACIÓN</w:t>
            </w:r>
          </w:p>
        </w:tc>
        <w:tc>
          <w:tcPr>
            <w:tcW w:w="2730" w:type="dxa"/>
            <w:vAlign w:val="center"/>
          </w:tcPr>
          <w:p w14:paraId="1C40CA94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____________________</w:t>
            </w:r>
          </w:p>
        </w:tc>
      </w:tr>
      <w:tr w:rsidR="00E7037A" w:rsidRPr="002F2D13" w14:paraId="11120A4B" w14:textId="77777777">
        <w:trPr>
          <w:cantSplit/>
        </w:trPr>
        <w:tc>
          <w:tcPr>
            <w:tcW w:w="1950" w:type="dxa"/>
            <w:shd w:val="clear" w:color="auto" w:fill="F2F4F7"/>
            <w:vAlign w:val="center"/>
          </w:tcPr>
          <w:p w14:paraId="5FE03F68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PERSONA EJECUTORA</w:t>
            </w:r>
          </w:p>
        </w:tc>
        <w:tc>
          <w:tcPr>
            <w:tcW w:w="2730" w:type="dxa"/>
            <w:vAlign w:val="center"/>
          </w:tcPr>
          <w:p w14:paraId="38ED67E7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José Ángel Gómez Rincón</w:t>
            </w:r>
          </w:p>
        </w:tc>
        <w:tc>
          <w:tcPr>
            <w:tcW w:w="1950" w:type="dxa"/>
            <w:shd w:val="clear" w:color="auto" w:fill="F2F4F7"/>
            <w:vAlign w:val="center"/>
          </w:tcPr>
          <w:p w14:paraId="06B7CAB5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CONFIRMACIÓN</w:t>
            </w:r>
          </w:p>
        </w:tc>
        <w:tc>
          <w:tcPr>
            <w:tcW w:w="2730" w:type="dxa"/>
            <w:vAlign w:val="center"/>
          </w:tcPr>
          <w:p w14:paraId="53E847A9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sz w:val="19"/>
              </w:rPr>
              <w:t>____________________</w:t>
            </w:r>
          </w:p>
        </w:tc>
      </w:tr>
      <w:tr w:rsidR="00E7037A" w:rsidRPr="002F2D13" w14:paraId="56E4A4C9" w14:textId="77777777">
        <w:trPr>
          <w:cantSplit/>
        </w:trPr>
        <w:tc>
          <w:tcPr>
            <w:tcW w:w="1950" w:type="dxa"/>
            <w:shd w:val="clear" w:color="auto" w:fill="F2F4F7"/>
            <w:vAlign w:val="center"/>
          </w:tcPr>
          <w:p w14:paraId="7C21A84C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COMENTARIOS</w:t>
            </w:r>
          </w:p>
        </w:tc>
        <w:tc>
          <w:tcPr>
            <w:tcW w:w="2730" w:type="dxa"/>
            <w:vAlign w:val="center"/>
          </w:tcPr>
          <w:p w14:paraId="32426FA2" w14:textId="77777777" w:rsidR="00E7037A" w:rsidRPr="002F2D13" w:rsidRDefault="00E7037A">
            <w:pPr>
              <w:spacing w:after="0" w:line="259" w:lineRule="auto"/>
              <w:rPr>
                <w:rFonts w:ascii="Arial" w:hAnsi="Arial" w:cs="Arial"/>
              </w:rPr>
            </w:pPr>
          </w:p>
        </w:tc>
        <w:tc>
          <w:tcPr>
            <w:tcW w:w="1950" w:type="dxa"/>
            <w:shd w:val="clear" w:color="auto" w:fill="F2F4F7"/>
            <w:vAlign w:val="center"/>
          </w:tcPr>
          <w:p w14:paraId="39C175CA" w14:textId="77777777" w:rsidR="00E7037A" w:rsidRPr="002F2D13" w:rsidRDefault="00000000">
            <w:pPr>
              <w:spacing w:after="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2E74B5"/>
                <w:sz w:val="18"/>
              </w:rPr>
              <w:t>COMENTARIOS</w:t>
            </w:r>
          </w:p>
        </w:tc>
        <w:tc>
          <w:tcPr>
            <w:tcW w:w="2730" w:type="dxa"/>
            <w:vAlign w:val="center"/>
          </w:tcPr>
          <w:p w14:paraId="4DD09B5A" w14:textId="77777777" w:rsidR="00E7037A" w:rsidRPr="002F2D13" w:rsidRDefault="00E7037A">
            <w:pPr>
              <w:spacing w:after="0" w:line="259" w:lineRule="auto"/>
              <w:rPr>
                <w:rFonts w:ascii="Arial" w:hAnsi="Arial" w:cs="Arial"/>
              </w:rPr>
            </w:pPr>
          </w:p>
        </w:tc>
      </w:tr>
    </w:tbl>
    <w:p w14:paraId="1C928BBD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3D078789" w14:textId="77777777" w:rsidR="00E7037A" w:rsidRPr="002F2D13" w:rsidRDefault="00E7037A">
      <w:pPr>
        <w:spacing w:after="80" w:line="24" w:lineRule="auto"/>
        <w:rPr>
          <w:rFonts w:ascii="Arial" w:hAnsi="Arial" w:cs="Arial"/>
        </w:rPr>
      </w:pPr>
    </w:p>
    <w:tbl>
      <w:tblPr>
        <w:tblW w:w="9360" w:type="dxa"/>
        <w:tblInd w:w="120" w:type="dxa"/>
        <w:tblBorders>
          <w:top w:val="single" w:sz="5" w:space="0" w:color="C9D5E2"/>
          <w:left w:val="single" w:sz="5" w:space="0" w:color="C9D5E2"/>
          <w:bottom w:val="single" w:sz="5" w:space="0" w:color="C9D5E2"/>
          <w:right w:val="single" w:sz="5" w:space="0" w:color="C9D5E2"/>
          <w:insideH w:val="single" w:sz="5" w:space="0" w:color="C9D5E2"/>
          <w:insideV w:val="single" w:sz="5" w:space="0" w:color="C9D5E2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E7037A" w:rsidRPr="002F2D13" w14:paraId="1AF128DC" w14:textId="77777777">
        <w:trPr>
          <w:cantSplit/>
        </w:trPr>
        <w:tc>
          <w:tcPr>
            <w:tcW w:w="9360" w:type="dxa"/>
            <w:shd w:val="clear" w:color="auto" w:fill="EAF3F6"/>
          </w:tcPr>
          <w:p w14:paraId="64E75D3F" w14:textId="77777777" w:rsidR="00E7037A" w:rsidRPr="002F2D13" w:rsidRDefault="00000000">
            <w:pPr>
              <w:spacing w:before="20" w:after="20" w:line="259" w:lineRule="auto"/>
              <w:rPr>
                <w:rFonts w:ascii="Arial" w:hAnsi="Arial" w:cs="Arial"/>
              </w:rPr>
            </w:pPr>
            <w:r w:rsidRPr="002F2D13">
              <w:rPr>
                <w:rFonts w:ascii="Arial" w:hAnsi="Arial" w:cs="Arial"/>
                <w:b/>
                <w:color w:val="163A5F"/>
                <w:sz w:val="21"/>
              </w:rPr>
              <w:t xml:space="preserve">Confirmación digital: </w:t>
            </w:r>
            <w:r w:rsidRPr="002F2D13">
              <w:rPr>
                <w:rFonts w:ascii="Arial" w:hAnsi="Arial" w:cs="Arial"/>
                <w:sz w:val="21"/>
              </w:rPr>
              <w:t>Si el documento se envía por WhatsApp o correo, José puede aprobarlo respondiendo: “Confirmo el contenido del Acta de inicio ACTA-001, versión 1.0”. La confirmación deberá conservarse como evidencia del proyecto.</w:t>
            </w:r>
          </w:p>
        </w:tc>
      </w:tr>
    </w:tbl>
    <w:p w14:paraId="30B933C6" w14:textId="77777777" w:rsidR="00E7037A" w:rsidRPr="002F2D13" w:rsidRDefault="00E7037A">
      <w:pPr>
        <w:spacing w:after="20" w:line="24" w:lineRule="auto"/>
        <w:rPr>
          <w:rFonts w:ascii="Arial" w:hAnsi="Arial" w:cs="Arial"/>
        </w:rPr>
      </w:pPr>
    </w:p>
    <w:p w14:paraId="4C040114" w14:textId="77777777" w:rsidR="00E7037A" w:rsidRPr="002F2D13" w:rsidRDefault="00E7037A">
      <w:pPr>
        <w:spacing w:after="80" w:line="24" w:lineRule="auto"/>
        <w:rPr>
          <w:rFonts w:ascii="Arial" w:hAnsi="Arial" w:cs="Arial"/>
        </w:rPr>
      </w:pPr>
    </w:p>
    <w:p w14:paraId="50AA476A" w14:textId="77777777" w:rsidR="00E7037A" w:rsidRPr="002F2D13" w:rsidRDefault="00000000">
      <w:pPr>
        <w:spacing w:after="0"/>
        <w:rPr>
          <w:rFonts w:ascii="Arial" w:hAnsi="Arial" w:cs="Arial"/>
        </w:rPr>
      </w:pPr>
      <w:r w:rsidRPr="002F2D13">
        <w:rPr>
          <w:rFonts w:ascii="Arial" w:hAnsi="Arial" w:cs="Arial"/>
          <w:b/>
        </w:rPr>
        <w:t>Siguiente fase:</w:t>
      </w:r>
      <w:r w:rsidRPr="002F2D13">
        <w:rPr>
          <w:rFonts w:ascii="Arial" w:hAnsi="Arial" w:cs="Arial"/>
        </w:rPr>
        <w:t xml:space="preserve"> una vez aprobada esta acta, el project manager elaborará el cronograma detallado y el formato de seguimiento del proyecto.</w:t>
      </w:r>
    </w:p>
    <w:sectPr w:rsidR="00E7037A" w:rsidRPr="002F2D13" w:rsidSect="00034616">
      <w:headerReference w:type="default" r:id="rId8"/>
      <w:footerReference w:type="default" r:id="rId9"/>
      <w:pgSz w:w="12240" w:h="15840"/>
      <w:pgMar w:top="1080" w:right="1440" w:bottom="1037" w:left="1440" w:header="504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76F35" w14:textId="77777777" w:rsidR="003D6C68" w:rsidRDefault="003D6C68">
      <w:pPr>
        <w:spacing w:after="0" w:line="240" w:lineRule="auto"/>
      </w:pPr>
      <w:r>
        <w:separator/>
      </w:r>
    </w:p>
  </w:endnote>
  <w:endnote w:type="continuationSeparator" w:id="0">
    <w:p w14:paraId="3BA60AD9" w14:textId="77777777" w:rsidR="003D6C68" w:rsidRDefault="003D6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0640C" w14:textId="77777777" w:rsidR="00E7037A" w:rsidRDefault="00000000">
    <w:pPr>
      <w:pStyle w:val="Piedepgina"/>
      <w:jc w:val="right"/>
    </w:pPr>
    <w:r>
      <w:rPr>
        <w:color w:val="68738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color w:val="687386"/>
        <w:sz w:val="18"/>
      </w:rPr>
      <w:t>1</w:t>
    </w:r>
    <w:r>
      <w:rPr>
        <w:color w:val="68738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1200B" w14:textId="77777777" w:rsidR="003D6C68" w:rsidRDefault="003D6C68">
      <w:pPr>
        <w:spacing w:after="0" w:line="240" w:lineRule="auto"/>
      </w:pPr>
      <w:r>
        <w:separator/>
      </w:r>
    </w:p>
  </w:footnote>
  <w:footnote w:type="continuationSeparator" w:id="0">
    <w:p w14:paraId="2D063801" w14:textId="77777777" w:rsidR="003D6C68" w:rsidRDefault="003D6C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3670B" w14:textId="77777777" w:rsidR="00E7037A" w:rsidRDefault="00000000">
    <w:pPr>
      <w:pStyle w:val="Encabezado"/>
    </w:pPr>
    <w:r>
      <w:rPr>
        <w:b/>
        <w:color w:val="687386"/>
        <w:sz w:val="17"/>
      </w:rPr>
      <w:t>GESTIÓN DE PROYECTO  |  ACTA DE INICIO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53D55"/>
    <w:multiLevelType w:val="singleLevel"/>
    <w:tmpl w:val="70A00568"/>
    <w:lvl w:ilvl="0">
      <w:start w:val="1"/>
      <w:numFmt w:val="bullet"/>
      <w:pStyle w:val="Listaconvietas"/>
      <w:lvlText w:val="•"/>
      <w:lvlJc w:val="left"/>
      <w:pPr>
        <w:tabs>
          <w:tab w:val="num" w:pos="720"/>
        </w:tabs>
        <w:ind w:left="720" w:hanging="360"/>
      </w:pPr>
    </w:lvl>
  </w:abstractNum>
  <w:num w:numId="1" w16cid:durableId="2089303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D13"/>
    <w:rsid w:val="00326F90"/>
    <w:rsid w:val="003D6C68"/>
    <w:rsid w:val="008B5B58"/>
    <w:rsid w:val="00AA1D8D"/>
    <w:rsid w:val="00B47730"/>
    <w:rsid w:val="00CB0664"/>
    <w:rsid w:val="00E70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39B26"/>
  <w14:defaultImageDpi w14:val="300"/>
  <w15:docId w15:val="{947484A9-D285-4EB4-90E8-1F64DD129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44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63A5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1074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inicio del proyecto - Industria Bloquera del Sureste</dc:title>
  <dc:subject>Fase 2: definición y formalización del proyecto de simulación</dc:subject>
  <dc:creator>Amaury Jahaziel Gordillo Hernández</dc:creator>
  <cp:keywords>gestión de proyecto, simulación, industria bloquera, acta de inicio</cp:keywords>
  <dc:description>generated by python-docx</dc:description>
  <cp:lastModifiedBy>amaury rokete</cp:lastModifiedBy>
  <cp:revision>3</cp:revision>
  <dcterms:created xsi:type="dcterms:W3CDTF">2013-12-23T23:15:00Z</dcterms:created>
  <dcterms:modified xsi:type="dcterms:W3CDTF">2026-08-21T00:28:00Z</dcterms:modified>
  <cp:category/>
</cp:coreProperties>
</file>