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AC79C" w14:textId="77777777" w:rsidR="00855767" w:rsidRPr="00DC1820" w:rsidRDefault="00855767" w:rsidP="00855767">
      <w:pPr>
        <w:pStyle w:val="Prrafodelista"/>
        <w:rPr>
          <w:b/>
          <w:sz w:val="24"/>
          <w:szCs w:val="24"/>
          <w:lang w:val="es-MX"/>
        </w:rPr>
      </w:pPr>
      <w:r>
        <w:rPr>
          <w:noProof/>
          <w:lang w:val="es-MX" w:eastAsia="es-MX"/>
        </w:rPr>
        <w:drawing>
          <wp:anchor distT="0" distB="0" distL="114300" distR="114300" simplePos="0" relativeHeight="251660288" behindDoc="0" locked="0" layoutInCell="1" allowOverlap="1" wp14:anchorId="67184CB7" wp14:editId="5D88EDC5">
            <wp:simplePos x="0" y="0"/>
            <wp:positionH relativeFrom="margin">
              <wp:posOffset>-470535</wp:posOffset>
            </wp:positionH>
            <wp:positionV relativeFrom="paragraph">
              <wp:posOffset>-645795</wp:posOffset>
            </wp:positionV>
            <wp:extent cx="2301875"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1875"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5706">
        <w:rPr>
          <w:b/>
          <w:noProof/>
          <w:lang w:val="es-MX" w:eastAsia="es-MX"/>
        </w:rPr>
        <w:drawing>
          <wp:anchor distT="0" distB="0" distL="114300" distR="114300" simplePos="0" relativeHeight="251659264" behindDoc="0" locked="0" layoutInCell="1" allowOverlap="1" wp14:anchorId="09E69A13" wp14:editId="6EB181AC">
            <wp:simplePos x="0" y="0"/>
            <wp:positionH relativeFrom="column">
              <wp:posOffset>4981672</wp:posOffset>
            </wp:positionH>
            <wp:positionV relativeFrom="paragraph">
              <wp:posOffset>-531495</wp:posOffset>
            </wp:positionV>
            <wp:extent cx="1284605" cy="1051560"/>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84605" cy="1051560"/>
                    </a:xfrm>
                    <a:prstGeom prst="rect">
                      <a:avLst/>
                    </a:prstGeom>
                    <a:noFill/>
                  </pic:spPr>
                </pic:pic>
              </a:graphicData>
            </a:graphic>
            <wp14:sizeRelH relativeFrom="margin">
              <wp14:pctWidth>0</wp14:pctWidth>
            </wp14:sizeRelH>
            <wp14:sizeRelV relativeFrom="margin">
              <wp14:pctHeight>0</wp14:pctHeight>
            </wp14:sizeRelV>
          </wp:anchor>
        </w:drawing>
      </w:r>
      <w:r>
        <w:rPr>
          <w:rFonts w:ascii="Montserrat" w:hAnsi="Montserrat"/>
          <w:b/>
          <w:bCs/>
          <w:noProof/>
          <w:sz w:val="24"/>
          <w:szCs w:val="24"/>
        </w:rPr>
        <w:drawing>
          <wp:anchor distT="0" distB="0" distL="114300" distR="114300" simplePos="0" relativeHeight="251662336" behindDoc="1" locked="0" layoutInCell="1" allowOverlap="1" wp14:anchorId="2AC89B39" wp14:editId="6CF7975F">
            <wp:simplePos x="0" y="0"/>
            <wp:positionH relativeFrom="column">
              <wp:posOffset>-889635</wp:posOffset>
            </wp:positionH>
            <wp:positionV relativeFrom="paragraph">
              <wp:posOffset>-874395</wp:posOffset>
            </wp:positionV>
            <wp:extent cx="8013700" cy="10721340"/>
            <wp:effectExtent l="0" t="0" r="635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013700" cy="10721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1950">
        <w:rPr>
          <w:rFonts w:ascii="Montserrat" w:hAnsi="Montserrat"/>
          <w:noProof/>
          <w:sz w:val="24"/>
          <w:szCs w:val="24"/>
        </w:rPr>
        <mc:AlternateContent>
          <mc:Choice Requires="wps">
            <w:drawing>
              <wp:anchor distT="0" distB="0" distL="114300" distR="114300" simplePos="0" relativeHeight="251661312" behindDoc="0" locked="0" layoutInCell="1" allowOverlap="1" wp14:anchorId="71770428" wp14:editId="7DE75B0E">
                <wp:simplePos x="0" y="0"/>
                <wp:positionH relativeFrom="column">
                  <wp:posOffset>-1293495</wp:posOffset>
                </wp:positionH>
                <wp:positionV relativeFrom="paragraph">
                  <wp:posOffset>-1021715</wp:posOffset>
                </wp:positionV>
                <wp:extent cx="411480" cy="10317480"/>
                <wp:effectExtent l="0" t="0" r="7620" b="7620"/>
                <wp:wrapNone/>
                <wp:docPr id="2" name="institutional-navy-band">
                  <a:extLst xmlns:a="http://schemas.openxmlformats.org/drawingml/2006/main">
                    <a:ext uri="{FF2B5EF4-FFF2-40B4-BE49-F238E27FC236}">
                      <a16:creationId xmlns:a16="http://schemas.microsoft.com/office/drawing/2014/main" id="{3AE6E076-F470-4AFA-B05E-BB577D99A602}"/>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11480" cy="10317480"/>
                        </a:xfrm>
                        <a:prstGeom prst="rect">
                          <a:avLst/>
                        </a:prstGeom>
                        <a:solidFill>
                          <a:srgbClr val="082958"/>
                        </a:solidFill>
                        <a:ln w="0">
                          <a:noFill/>
                          <a:prstDash val="solid"/>
                        </a:ln>
                      </wps:spPr>
                      <wps:bodyPr/>
                    </wps:wsp>
                  </a:graphicData>
                </a:graphic>
                <wp14:sizeRelH relativeFrom="margin">
                  <wp14:pctWidth>0</wp14:pctWidth>
                </wp14:sizeRelH>
                <wp14:sizeRelV relativeFrom="margin">
                  <wp14:pctHeight>0</wp14:pctHeight>
                </wp14:sizeRelV>
              </wp:anchor>
            </w:drawing>
          </mc:Choice>
          <mc:Fallback>
            <w:pict>
              <v:rect w14:anchorId="409A0CC8" id="institutional-navy-band" o:spid="_x0000_s1026" style="position:absolute;margin-left:-101.85pt;margin-top:-80.45pt;width:32.4pt;height:81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" fillcolor="#082958" stroked="f" strokeweight="0">
                <o:lock v:ext="edit" grouping="t"/>
              </v:rect>
            </w:pict>
          </mc:Fallback>
        </mc:AlternateContent>
      </w:r>
      <w:r>
        <w:rPr>
          <w:b/>
          <w:lang w:val="es-MX"/>
        </w:rPr>
        <w:t xml:space="preserve">                          </w:t>
      </w:r>
    </w:p>
    <w:p w14:paraId="5416E329" w14:textId="77777777" w:rsidR="00855767" w:rsidRPr="00DC1820" w:rsidRDefault="00855767" w:rsidP="00855767">
      <w:pPr>
        <w:pStyle w:val="Prrafodelista"/>
        <w:rPr>
          <w:b/>
          <w:sz w:val="24"/>
          <w:szCs w:val="24"/>
          <w:lang w:val="es-MX"/>
        </w:rPr>
      </w:pPr>
    </w:p>
    <w:p w14:paraId="0D158206" w14:textId="77777777" w:rsidR="00855767" w:rsidRDefault="00855767" w:rsidP="00855767"/>
    <w:p w14:paraId="0D29E9C3" w14:textId="77777777" w:rsidR="00855767" w:rsidRPr="00DC1820" w:rsidRDefault="00855767" w:rsidP="00855767"/>
    <w:p w14:paraId="1BF99F8E" w14:textId="77777777" w:rsidR="00855767" w:rsidRPr="00DC1820" w:rsidRDefault="00855767" w:rsidP="00855767"/>
    <w:p w14:paraId="526AC986" w14:textId="77777777" w:rsidR="00855767" w:rsidRDefault="00855767" w:rsidP="00855767">
      <w:r>
        <w:rPr>
          <w:noProof/>
          <w:lang w:val="es-MX" w:eastAsia="es-MX"/>
          <w14:ligatures w14:val="standardContextual"/>
        </w:rPr>
        <mc:AlternateContent>
          <mc:Choice Requires="wps">
            <w:drawing>
              <wp:anchor distT="0" distB="0" distL="114300" distR="114300" simplePos="0" relativeHeight="251664384" behindDoc="0" locked="0" layoutInCell="1" allowOverlap="1" wp14:anchorId="7120CEF3" wp14:editId="12B0274F">
                <wp:simplePos x="0" y="0"/>
                <wp:positionH relativeFrom="margin">
                  <wp:posOffset>42364</wp:posOffset>
                </wp:positionH>
                <wp:positionV relativeFrom="paragraph">
                  <wp:posOffset>95885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20CEF3" id="_x0000_t202" coordsize="21600,21600" o:spt="202" path="m,l,21600r21600,l21600,xe">
                <v:stroke joinstyle="miter"/>
                <v:path gradientshapeok="t" o:connecttype="rect"/>
              </v:shapetype>
              <v:shape id="Cuadro de texto 2" o:spid="_x0000_s1026" type="#_x0000_t202" style="position:absolute;margin-left:3.35pt;margin-top:7.55pt;width:442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" filled="f" stroked="f" strokeweight=".5pt">
                <v:textbo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v:textbox>
                <w10:wrap anchorx="margin"/>
              </v:shape>
            </w:pict>
          </mc:Fallback>
        </mc:AlternateContent>
      </w:r>
    </w:p>
    <w:p w14:paraId="65C209B2" w14:textId="77777777" w:rsidR="00855767" w:rsidRDefault="00855767" w:rsidP="00855767">
      <w:pPr>
        <w:jc w:val="center"/>
        <w:rPr>
          <w:rFonts w:ascii="Aptos Display" w:hAnsi="Aptos Display"/>
          <w:b/>
          <w:bCs/>
          <w:color w:val="000000" w:themeColor="text1"/>
          <w:sz w:val="32"/>
          <w:szCs w:val="32"/>
        </w:rPr>
      </w:pPr>
    </w:p>
    <w:p w14:paraId="5FFAE0B5" w14:textId="77777777" w:rsidR="00855767" w:rsidRDefault="00855767" w:rsidP="00855767">
      <w:pPr>
        <w:jc w:val="center"/>
        <w:rPr>
          <w:rFonts w:ascii="Aptos Display" w:hAnsi="Aptos Display"/>
          <w:b/>
          <w:bCs/>
          <w:color w:val="000000" w:themeColor="text1"/>
          <w:sz w:val="32"/>
          <w:szCs w:val="32"/>
        </w:rPr>
      </w:pPr>
    </w:p>
    <w:p w14:paraId="368B60F0" w14:textId="77777777" w:rsidR="00855767" w:rsidRPr="00137B6D" w:rsidRDefault="00855767" w:rsidP="00855767">
      <w:pPr>
        <w:jc w:val="center"/>
        <w:rPr>
          <w:rFonts w:ascii="Aptos Display" w:hAnsi="Aptos Display"/>
          <w:b/>
          <w:bCs/>
          <w:color w:val="000000" w:themeColor="text1"/>
          <w:sz w:val="32"/>
          <w:szCs w:val="32"/>
        </w:rPr>
      </w:pPr>
      <w:r>
        <w:rPr>
          <w:rFonts w:ascii="Aptos Display" w:hAnsi="Aptos Display"/>
          <w:b/>
          <w:bCs/>
          <w:color w:val="000000" w:themeColor="text1"/>
          <w:sz w:val="32"/>
          <w:szCs w:val="32"/>
        </w:rPr>
        <w:t>7</w:t>
      </w:r>
      <w:r w:rsidRPr="00137B6D">
        <w:rPr>
          <w:rFonts w:ascii="Aptos Display" w:hAnsi="Aptos Display"/>
          <w:b/>
          <w:bCs/>
          <w:color w:val="000000" w:themeColor="text1"/>
          <w:sz w:val="32"/>
          <w:szCs w:val="32"/>
        </w:rPr>
        <w:t>° Semestre</w:t>
      </w:r>
    </w:p>
    <w:p w14:paraId="1C12A138" w14:textId="77777777" w:rsidR="00855767" w:rsidRDefault="00855767" w:rsidP="00855767">
      <w:pPr>
        <w:jc w:val="center"/>
        <w:rPr>
          <w:rFonts w:ascii="Aptos Display" w:hAnsi="Aptos Display"/>
          <w:b/>
          <w:sz w:val="40"/>
          <w:szCs w:val="40"/>
          <w:lang w:val="es-MX" w:eastAsia="es-MX"/>
        </w:rPr>
      </w:pPr>
    </w:p>
    <w:p w14:paraId="11BFA681" w14:textId="17A7669A" w:rsidR="00855767" w:rsidRPr="00D565DC" w:rsidRDefault="00C546FD" w:rsidP="00855767">
      <w:pPr>
        <w:jc w:val="center"/>
        <w:rPr>
          <w:rFonts w:ascii="Aptos Display" w:hAnsi="Aptos Display"/>
          <w:b/>
          <w:sz w:val="40"/>
          <w:szCs w:val="40"/>
          <w:lang w:val="es-MX" w:eastAsia="es-MX"/>
        </w:rPr>
      </w:pPr>
      <w:r>
        <w:rPr>
          <w:rFonts w:ascii="Aptos Display" w:hAnsi="Aptos Display"/>
          <w:b/>
          <w:sz w:val="40"/>
          <w:szCs w:val="40"/>
          <w:lang w:val="es-MX" w:eastAsia="es-MX"/>
        </w:rPr>
        <w:t>GESTION DE PROYECTOS</w:t>
      </w:r>
    </w:p>
    <w:p w14:paraId="00636F72" w14:textId="77777777" w:rsidR="00855767" w:rsidRPr="00D565DC" w:rsidRDefault="00855767" w:rsidP="00855767">
      <w:pPr>
        <w:ind w:left="720"/>
        <w:rPr>
          <w:rFonts w:ascii="Aptos Display" w:hAnsi="Aptos Display"/>
          <w:b/>
          <w:sz w:val="40"/>
          <w:szCs w:val="40"/>
          <w:lang w:val="es-MX" w:eastAsia="es-MX"/>
        </w:rPr>
      </w:pPr>
    </w:p>
    <w:p w14:paraId="01B70DF5" w14:textId="77777777" w:rsidR="00855767" w:rsidRDefault="00855767" w:rsidP="00855767">
      <w:pPr>
        <w:jc w:val="center"/>
        <w:rPr>
          <w:rFonts w:ascii="Aptos Display" w:hAnsi="Aptos Display"/>
          <w:sz w:val="32"/>
          <w:szCs w:val="32"/>
          <w:lang w:val="es-MX"/>
        </w:rPr>
      </w:pPr>
    </w:p>
    <w:p w14:paraId="0223E59B" w14:textId="1EA93CA9" w:rsidR="00855767" w:rsidRPr="0040462B" w:rsidRDefault="001A0818" w:rsidP="00855767">
      <w:pPr>
        <w:jc w:val="center"/>
        <w:rPr>
          <w:rFonts w:ascii="Aptos Display" w:hAnsi="Aptos Display"/>
          <w:sz w:val="32"/>
          <w:szCs w:val="32"/>
          <w:lang w:val="es-MX"/>
        </w:rPr>
      </w:pPr>
      <w:r>
        <w:rPr>
          <w:rFonts w:ascii="Aptos Display" w:hAnsi="Aptos Display"/>
          <w:sz w:val="32"/>
          <w:szCs w:val="32"/>
          <w:lang w:val="es-MX"/>
        </w:rPr>
        <w:t>SINTESIS</w:t>
      </w:r>
    </w:p>
    <w:p w14:paraId="362C157F" w14:textId="77777777" w:rsidR="00855767" w:rsidRPr="00E81950" w:rsidRDefault="00855767" w:rsidP="00855767">
      <w:pPr>
        <w:jc w:val="center"/>
        <w:rPr>
          <w:rFonts w:ascii="Aptos Display" w:hAnsi="Aptos Display"/>
          <w:b/>
          <w:bCs/>
          <w:sz w:val="32"/>
          <w:szCs w:val="32"/>
        </w:rPr>
      </w:pPr>
    </w:p>
    <w:p w14:paraId="544166BB"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45720" distB="45720" distL="114300" distR="114300" simplePos="0" relativeHeight="251666432" behindDoc="0" locked="0" layoutInCell="1" allowOverlap="1" wp14:anchorId="0AE0ABE3" wp14:editId="682EE10E">
                <wp:simplePos x="0" y="0"/>
                <wp:positionH relativeFrom="column">
                  <wp:posOffset>823653</wp:posOffset>
                </wp:positionH>
                <wp:positionV relativeFrom="paragraph">
                  <wp:posOffset>92075</wp:posOffset>
                </wp:positionV>
                <wp:extent cx="433768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685" cy="1404620"/>
                        </a:xfrm>
                        <a:prstGeom prst="rect">
                          <a:avLst/>
                        </a:prstGeom>
                        <a:noFill/>
                        <a:ln w="9525">
                          <a:noFill/>
                          <a:miter lim="800000"/>
                          <a:headEnd/>
                          <a:tailEnd/>
                        </a:ln>
                      </wps:spPr>
                      <wps:txbx>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Amaury Jahaziel Gordillo Hernandez</w:t>
                            </w:r>
                            <w:r>
                              <w:rPr>
                                <w:rFonts w:ascii="Aptos Display" w:hAnsi="Aptos Display"/>
                              </w:rPr>
                              <w:t xml:space="preserve">                                                  231260074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E0ABE3" id="_x0000_s1027" type="#_x0000_t202" style="position:absolute;left:0;text-align:left;margin-left:64.85pt;margin-top:7.25pt;width:341.5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" filled="f" stroked="f">
                <v:textbox style="mso-fit-shape-to-text:t">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Amaury Jahaziel Gordillo Hernandez</w:t>
                      </w:r>
                      <w:r>
                        <w:rPr>
                          <w:rFonts w:ascii="Aptos Display" w:hAnsi="Aptos Display"/>
                        </w:rPr>
                        <w:t xml:space="preserve">                                                  231260074</w:t>
                      </w:r>
                    </w:p>
                  </w:txbxContent>
                </v:textbox>
                <w10:wrap type="square"/>
              </v:shape>
            </w:pict>
          </mc:Fallback>
        </mc:AlternateContent>
      </w:r>
    </w:p>
    <w:p w14:paraId="6C0EEA40" w14:textId="77777777" w:rsidR="00855767" w:rsidRPr="00E81950" w:rsidRDefault="00855767" w:rsidP="00855767">
      <w:pPr>
        <w:jc w:val="center"/>
        <w:rPr>
          <w:rFonts w:ascii="Aptos Display" w:hAnsi="Aptos Display"/>
          <w:b/>
          <w:bCs/>
          <w:sz w:val="32"/>
          <w:szCs w:val="32"/>
        </w:rPr>
      </w:pPr>
      <w:r w:rsidRPr="00137B6D">
        <w:rPr>
          <w:rFonts w:ascii="Aptos Display" w:hAnsi="Aptos Display"/>
          <w:b/>
          <w:bCs/>
          <w:noProof/>
          <w:sz w:val="32"/>
          <w:szCs w:val="32"/>
        </w:rPr>
        <mc:AlternateContent>
          <mc:Choice Requires="wps">
            <w:drawing>
              <wp:anchor distT="0" distB="0" distL="114300" distR="114300" simplePos="0" relativeHeight="251668480" behindDoc="0" locked="0" layoutInCell="1" allowOverlap="1" wp14:anchorId="697CBBC3" wp14:editId="713C1455">
                <wp:simplePos x="0" y="0"/>
                <wp:positionH relativeFrom="column">
                  <wp:posOffset>3171709</wp:posOffset>
                </wp:positionH>
                <wp:positionV relativeFrom="paragraph">
                  <wp:posOffset>96520</wp:posOffset>
                </wp:positionV>
                <wp:extent cx="0" cy="293915"/>
                <wp:effectExtent l="0" t="0" r="38100" b="30480"/>
                <wp:wrapNone/>
                <wp:docPr id="29" name="students-column-divider">
                  <a:extLst xmlns:a="http://schemas.openxmlformats.org/drawingml/2006/main">
                    <a:ext uri="{FF2B5EF4-FFF2-40B4-BE49-F238E27FC236}">
                      <a16:creationId xmlns:a16="http://schemas.microsoft.com/office/drawing/2014/main" id="{D19BD447-A808-4FDA-A54C-331FE02FEA74}"/>
                    </a:ext>
                  </a:extLst>
                </wp:docPr>
                <wp:cNvGraphicFramePr/>
                <a:graphic xmlns:a="http://schemas.openxmlformats.org/drawingml/2006/main">
                  <a:graphicData uri="http://schemas.microsoft.com/office/word/2010/wordprocessingShape">
                    <wps:wsp>
                      <wps:cNvCnPr/>
                      <wps:spPr>
                        <a:xfrm>
                          <a:off x="0" y="0"/>
                          <a:ext cx="0" cy="293915"/>
                        </a:xfrm>
                        <a:prstGeom prst="line">
                          <a:avLst/>
                        </a:prstGeom>
                        <a:noFill/>
                        <a:ln w="9525">
                          <a:solidFill>
                            <a:srgbClr val="9DB9DB"/>
                          </a:solidFill>
                          <a:prstDash val="solid"/>
                        </a:ln>
                      </wps:spPr>
                      <wps:bodyPr/>
                    </wps:wsp>
                  </a:graphicData>
                </a:graphic>
                <wp14:sizeRelV relativeFrom="margin">
                  <wp14:pctHeight>0</wp14:pctHeight>
                </wp14:sizeRelV>
              </wp:anchor>
            </w:drawing>
          </mc:Choice>
          <mc:Fallback>
            <w:pict>
              <v:line w14:anchorId="587CD027" id="students-column-divider"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9.75pt,7.6pt" to="249.7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" strokecolor="#9db9db"/>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7456" behindDoc="0" locked="0" layoutInCell="1" allowOverlap="1" wp14:anchorId="28E501AF" wp14:editId="747E5357">
                <wp:simplePos x="0" y="0"/>
                <wp:positionH relativeFrom="column">
                  <wp:posOffset>946875</wp:posOffset>
                </wp:positionH>
                <wp:positionV relativeFrom="paragraph">
                  <wp:posOffset>135255</wp:posOffset>
                </wp:positionV>
                <wp:extent cx="38100" cy="209550"/>
                <wp:effectExtent l="0" t="0" r="0" b="0"/>
                <wp:wrapNone/>
                <wp:docPr id="30" name="student-row-one-marker">
                  <a:extLst xmlns:a="http://schemas.openxmlformats.org/drawingml/2006/main">
                    <a:ext uri="{FF2B5EF4-FFF2-40B4-BE49-F238E27FC236}">
                      <a16:creationId xmlns:a16="http://schemas.microsoft.com/office/drawing/2014/main" id="{4F497FA1-C313-4F3D-9493-840BF4D89598}"/>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100" cy="209550"/>
                        </a:xfrm>
                        <a:prstGeom prst="rect">
                          <a:avLst/>
                        </a:prstGeom>
                        <a:solidFill>
                          <a:srgbClr val="C8972C"/>
                        </a:solidFill>
                        <a:ln w="0">
                          <a:noFill/>
                          <a:prstDash val="solid"/>
                        </a:ln>
                      </wps:spPr>
                      <wps:bodyPr/>
                    </wps:wsp>
                  </a:graphicData>
                </a:graphic>
              </wp:anchor>
            </w:drawing>
          </mc:Choice>
          <mc:Fallback>
            <w:pict>
              <v:rect w14:anchorId="05C29504" id="student-row-one-marker" o:spid="_x0000_s1026" style="position:absolute;margin-left:74.55pt;margin-top:10.65pt;width:3pt;height:1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" fillcolor="#c8972c" stroked="f" strokeweight="0">
                <o:lock v:ext="edit" grouping="t"/>
              </v:rect>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9504" behindDoc="0" locked="0" layoutInCell="1" allowOverlap="1" wp14:anchorId="2D50165C" wp14:editId="747694AC">
                <wp:simplePos x="0" y="0"/>
                <wp:positionH relativeFrom="column">
                  <wp:posOffset>946240</wp:posOffset>
                </wp:positionH>
                <wp:positionV relativeFrom="paragraph">
                  <wp:posOffset>86632</wp:posOffset>
                </wp:positionV>
                <wp:extent cx="4325043" cy="3464"/>
                <wp:effectExtent l="0" t="0" r="37465" b="34925"/>
                <wp:wrapNone/>
                <wp:docPr id="26" name="students-top-rule">
                  <a:extLst xmlns:a="http://schemas.openxmlformats.org/drawingml/2006/main">
                    <a:ext uri="{FF2B5EF4-FFF2-40B4-BE49-F238E27FC236}">
                      <a16:creationId xmlns:a16="http://schemas.microsoft.com/office/drawing/2014/main" id="{A7922C15-D34B-4B95-9915-A3A8D77C7F79}"/>
                    </a:ext>
                  </a:extLst>
                </wp:docPr>
                <wp:cNvGraphicFramePr/>
                <a:graphic xmlns:a="http://schemas.openxmlformats.org/drawingml/2006/main">
                  <a:graphicData uri="http://schemas.microsoft.com/office/word/2010/wordprocessingShape">
                    <wps:wsp>
                      <wps:cNvCnPr/>
                      <wps:spPr>
                        <a:xfrm>
                          <a:off x="0" y="0"/>
                          <a:ext cx="4325043" cy="3464"/>
                        </a:xfrm>
                        <a:prstGeom prst="line">
                          <a:avLst/>
                        </a:prstGeom>
                        <a:noFill/>
                        <a:ln w="14288">
                          <a:solidFill>
                            <a:srgbClr val="0B3473"/>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35E46CE3" id="students-top-rule"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6.8pt" to="415.0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" strokecolor="#0b3473" strokeweight=".39689mm"/>
            </w:pict>
          </mc:Fallback>
        </mc:AlternateContent>
      </w:r>
    </w:p>
    <w:p w14:paraId="133D7CAF"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0" distB="0" distL="114300" distR="114300" simplePos="0" relativeHeight="251665408" behindDoc="0" locked="0" layoutInCell="1" allowOverlap="1" wp14:anchorId="04326EBE" wp14:editId="1DCF2400">
                <wp:simplePos x="0" y="0"/>
                <wp:positionH relativeFrom="column">
                  <wp:posOffset>950141</wp:posOffset>
                </wp:positionH>
                <wp:positionV relativeFrom="paragraph">
                  <wp:posOffset>141695</wp:posOffset>
                </wp:positionV>
                <wp:extent cx="4332514" cy="0"/>
                <wp:effectExtent l="0" t="0" r="0" b="0"/>
                <wp:wrapNone/>
                <wp:docPr id="27" name="students-bottom-rule">
                  <a:extLst xmlns:a="http://schemas.openxmlformats.org/drawingml/2006/main">
                    <a:ext uri="{FF2B5EF4-FFF2-40B4-BE49-F238E27FC236}">
                      <a16:creationId xmlns:a16="http://schemas.microsoft.com/office/drawing/2014/main" id="{E1C99263-338B-475F-8D62-3C11E0F980A0}"/>
                    </a:ext>
                  </a:extLst>
                </wp:docPr>
                <wp:cNvGraphicFramePr/>
                <a:graphic xmlns:a="http://schemas.openxmlformats.org/drawingml/2006/main">
                  <a:graphicData uri="http://schemas.microsoft.com/office/word/2010/wordprocessingShape">
                    <wps:wsp>
                      <wps:cNvCnPr/>
                      <wps:spPr>
                        <a:xfrm>
                          <a:off x="0" y="0"/>
                          <a:ext cx="4332514" cy="0"/>
                        </a:xfrm>
                        <a:prstGeom prst="line">
                          <a:avLst/>
                        </a:prstGeom>
                        <a:noFill/>
                        <a:ln w="9525">
                          <a:solidFill>
                            <a:srgbClr val="9DB9DB"/>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03C34974" id="students-bottom-rule"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8pt,11.15pt" to="415.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" strokecolor="#9db9db"/>
            </w:pict>
          </mc:Fallback>
        </mc:AlternateContent>
      </w:r>
    </w:p>
    <w:p w14:paraId="38E4FA8D" w14:textId="77777777" w:rsidR="00855767" w:rsidRPr="00E81950" w:rsidRDefault="00855767" w:rsidP="00855767">
      <w:pPr>
        <w:jc w:val="center"/>
        <w:rPr>
          <w:rFonts w:ascii="Aptos Display" w:hAnsi="Aptos Display"/>
          <w:b/>
          <w:bCs/>
          <w:sz w:val="32"/>
          <w:szCs w:val="32"/>
        </w:rPr>
      </w:pPr>
    </w:p>
    <w:p w14:paraId="436CB6CF" w14:textId="77777777" w:rsidR="00855767" w:rsidRPr="00E81950" w:rsidRDefault="00855767" w:rsidP="00855767">
      <w:pPr>
        <w:rPr>
          <w:rFonts w:ascii="Aptos Display" w:hAnsi="Aptos Display"/>
          <w:b/>
          <w:bCs/>
          <w:sz w:val="32"/>
          <w:szCs w:val="32"/>
        </w:rPr>
      </w:pPr>
    </w:p>
    <w:p w14:paraId="3CADF6E5" w14:textId="77777777" w:rsidR="00855767" w:rsidRPr="00E81950" w:rsidRDefault="00855767" w:rsidP="00855767">
      <w:pPr>
        <w:jc w:val="center"/>
        <w:rPr>
          <w:rFonts w:ascii="Aptos Display" w:hAnsi="Aptos Display"/>
          <w:b/>
          <w:bCs/>
          <w:sz w:val="32"/>
          <w:szCs w:val="32"/>
        </w:rPr>
      </w:pPr>
    </w:p>
    <w:p w14:paraId="78E584E8"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DOCENTE</w:t>
      </w:r>
    </w:p>
    <w:p w14:paraId="1828B0B2" w14:textId="77777777" w:rsidR="00855767" w:rsidRPr="00E81950" w:rsidRDefault="00855767" w:rsidP="00855767">
      <w:pPr>
        <w:rPr>
          <w:rFonts w:ascii="Aptos Display" w:hAnsi="Aptos Display"/>
          <w:sz w:val="32"/>
          <w:szCs w:val="32"/>
        </w:rPr>
      </w:pPr>
    </w:p>
    <w:p w14:paraId="21EA38C2" w14:textId="77777777" w:rsidR="00855767" w:rsidRPr="00855767" w:rsidRDefault="00855767" w:rsidP="00855767">
      <w:pPr>
        <w:jc w:val="center"/>
        <w:rPr>
          <w:rFonts w:ascii="Aptos Display" w:hAnsi="Aptos Display"/>
          <w:b/>
          <w:bCs/>
          <w:sz w:val="32"/>
          <w:szCs w:val="32"/>
          <w:lang w:val="es-MX"/>
        </w:rPr>
      </w:pPr>
      <w:r w:rsidRPr="00855767">
        <w:rPr>
          <w:rFonts w:ascii="Aptos Display" w:hAnsi="Aptos Display"/>
          <w:b/>
          <w:bCs/>
          <w:sz w:val="32"/>
          <w:szCs w:val="32"/>
        </w:rPr>
        <w:t>ING. FRANCISCO JAVIER MINGO VELAZQUEZ</w:t>
      </w:r>
    </w:p>
    <w:p w14:paraId="21ECCD7A" w14:textId="77777777" w:rsidR="00855767" w:rsidRPr="00E81950" w:rsidRDefault="00855767" w:rsidP="00855767">
      <w:pPr>
        <w:rPr>
          <w:rFonts w:ascii="Aptos Display" w:hAnsi="Aptos Display"/>
          <w:sz w:val="32"/>
          <w:szCs w:val="32"/>
        </w:rPr>
      </w:pPr>
    </w:p>
    <w:p w14:paraId="14938AFA" w14:textId="77777777" w:rsidR="00855767" w:rsidRDefault="00855767" w:rsidP="00855767">
      <w:pPr>
        <w:jc w:val="center"/>
        <w:rPr>
          <w:rFonts w:ascii="Aptos Display" w:hAnsi="Aptos Display"/>
          <w:b/>
          <w:bCs/>
          <w:color w:val="4471C4"/>
          <w:sz w:val="32"/>
          <w:szCs w:val="32"/>
        </w:rPr>
      </w:pPr>
    </w:p>
    <w:p w14:paraId="7B47617F" w14:textId="77777777" w:rsidR="00855767" w:rsidRDefault="00855767" w:rsidP="00855767">
      <w:pPr>
        <w:jc w:val="center"/>
        <w:rPr>
          <w:rFonts w:ascii="Aptos Display" w:hAnsi="Aptos Display"/>
          <w:b/>
          <w:bCs/>
          <w:color w:val="4471C4"/>
          <w:sz w:val="32"/>
          <w:szCs w:val="32"/>
        </w:rPr>
      </w:pPr>
    </w:p>
    <w:p w14:paraId="7C744CAE" w14:textId="77777777" w:rsidR="00855767" w:rsidRDefault="00855767" w:rsidP="00855767">
      <w:pPr>
        <w:jc w:val="center"/>
        <w:rPr>
          <w:rFonts w:ascii="Aptos Display" w:hAnsi="Aptos Display"/>
          <w:b/>
          <w:bCs/>
          <w:color w:val="4471C4"/>
          <w:sz w:val="32"/>
          <w:szCs w:val="32"/>
        </w:rPr>
      </w:pPr>
    </w:p>
    <w:p w14:paraId="14AE9FAE" w14:textId="77777777" w:rsidR="00855767" w:rsidRDefault="00855767" w:rsidP="00855767">
      <w:pPr>
        <w:jc w:val="center"/>
        <w:rPr>
          <w:rFonts w:ascii="Aptos Display" w:hAnsi="Aptos Display"/>
          <w:b/>
          <w:bCs/>
          <w:color w:val="4471C4"/>
          <w:sz w:val="32"/>
          <w:szCs w:val="32"/>
        </w:rPr>
      </w:pPr>
    </w:p>
    <w:p w14:paraId="0A30A26B" w14:textId="77777777" w:rsidR="00855767" w:rsidRDefault="00855767" w:rsidP="00855767">
      <w:pPr>
        <w:jc w:val="center"/>
        <w:rPr>
          <w:rFonts w:ascii="Aptos Display" w:hAnsi="Aptos Display"/>
          <w:b/>
          <w:bCs/>
          <w:color w:val="4471C4"/>
          <w:sz w:val="32"/>
          <w:szCs w:val="32"/>
        </w:rPr>
      </w:pPr>
    </w:p>
    <w:p w14:paraId="06D38BF0" w14:textId="6A958066" w:rsidR="00855767" w:rsidRPr="00E81950" w:rsidRDefault="001A0818" w:rsidP="00855767">
      <w:pPr>
        <w:jc w:val="center"/>
        <w:rPr>
          <w:rFonts w:ascii="Aptos Display" w:hAnsi="Aptos Display"/>
          <w:b/>
          <w:bCs/>
          <w:color w:val="4471C4"/>
          <w:sz w:val="32"/>
          <w:szCs w:val="32"/>
        </w:rPr>
      </w:pPr>
      <w:r>
        <w:rPr>
          <w:rFonts w:ascii="Aptos Display" w:hAnsi="Aptos Display"/>
          <w:b/>
          <w:bCs/>
          <w:color w:val="4471C4"/>
          <w:sz w:val="32"/>
          <w:szCs w:val="32"/>
        </w:rPr>
        <w:t>01 DE OCTUBRE</w:t>
      </w:r>
      <w:r w:rsidR="00855767" w:rsidRPr="00E81950">
        <w:rPr>
          <w:rFonts w:ascii="Aptos Display" w:hAnsi="Aptos Display"/>
          <w:b/>
          <w:bCs/>
          <w:color w:val="4471C4"/>
          <w:sz w:val="32"/>
          <w:szCs w:val="32"/>
        </w:rPr>
        <w:t xml:space="preserve"> DEL 2026</w:t>
      </w:r>
    </w:p>
    <w:p w14:paraId="7CAC17FA" w14:textId="77777777" w:rsidR="00855767" w:rsidRDefault="00855767" w:rsidP="00855767">
      <w:pPr>
        <w:jc w:val="center"/>
        <w:rPr>
          <w:rFonts w:ascii="Aptos Display" w:hAnsi="Aptos Display"/>
          <w:sz w:val="32"/>
          <w:szCs w:val="32"/>
        </w:rPr>
      </w:pPr>
      <w:r w:rsidRPr="00E81950">
        <w:rPr>
          <w:rFonts w:ascii="Aptos Display" w:hAnsi="Aptos Display"/>
          <w:sz w:val="32"/>
          <w:szCs w:val="32"/>
        </w:rPr>
        <w:t>VENUSTIANO CARRANZA, CHIAPAS.</w:t>
      </w:r>
    </w:p>
    <w:p w14:paraId="70C1377D" w14:textId="77777777" w:rsidR="00977068" w:rsidRDefault="00977068" w:rsidP="00855767">
      <w:pPr>
        <w:jc w:val="center"/>
        <w:rPr>
          <w:rFonts w:ascii="Aptos Display" w:hAnsi="Aptos Display"/>
          <w:sz w:val="32"/>
          <w:szCs w:val="32"/>
        </w:rPr>
      </w:pPr>
    </w:p>
    <w:p w14:paraId="2D7CA420" w14:textId="360CEC42" w:rsidR="00855767" w:rsidRDefault="00855767" w:rsidP="00E97DFC">
      <w:pPr>
        <w:pStyle w:val="TtuloTDC"/>
        <w:spacing w:line="360" w:lineRule="auto"/>
        <w:rPr>
          <w:rFonts w:ascii="Arial" w:eastAsia="Arial" w:hAnsi="Arial" w:cs="Arial"/>
          <w:color w:val="auto"/>
          <w:sz w:val="22"/>
          <w:szCs w:val="22"/>
          <w:lang w:val="es-ES" w:eastAsia="en-US"/>
        </w:rPr>
      </w:pPr>
    </w:p>
    <w:p w14:paraId="2273D605" w14:textId="77777777" w:rsidR="00855767" w:rsidRDefault="00855767" w:rsidP="00855767">
      <w:pPr>
        <w:rPr>
          <w:lang w:val="es-ES"/>
        </w:rPr>
      </w:pPr>
    </w:p>
    <w:sdt>
      <w:sdtPr>
        <w:rPr>
          <w:rFonts w:ascii="Arial" w:eastAsia="Arial" w:hAnsi="Arial" w:cs="Arial"/>
          <w:color w:val="auto"/>
          <w:sz w:val="24"/>
          <w:szCs w:val="24"/>
          <w:lang w:val="es-ES" w:eastAsia="en-US"/>
        </w:rPr>
        <w:id w:val="1512185187"/>
        <w:docPartObj>
          <w:docPartGallery w:val="Table of Contents"/>
          <w:docPartUnique/>
        </w:docPartObj>
      </w:sdtPr>
      <w:sdtEndPr>
        <w:rPr>
          <w:b/>
          <w:bCs/>
        </w:rPr>
      </w:sdtEndPr>
      <w:sdtContent>
        <w:p w14:paraId="7751D8B4" w14:textId="387C54A7" w:rsidR="00E97DFC" w:rsidRPr="00855767" w:rsidRDefault="00E97DFC" w:rsidP="00855767">
          <w:pPr>
            <w:pStyle w:val="TtuloTDC"/>
            <w:spacing w:line="360" w:lineRule="auto"/>
            <w:jc w:val="both"/>
            <w:rPr>
              <w:rFonts w:ascii="Arial" w:hAnsi="Arial" w:cs="Arial"/>
              <w:color w:val="000000" w:themeColor="text1"/>
              <w:sz w:val="24"/>
              <w:szCs w:val="24"/>
              <w:lang w:val="es-ES"/>
            </w:rPr>
          </w:pPr>
          <w:r w:rsidRPr="00855767">
            <w:rPr>
              <w:rFonts w:ascii="Arial" w:hAnsi="Arial" w:cs="Arial"/>
              <w:color w:val="000000" w:themeColor="text1"/>
              <w:sz w:val="24"/>
              <w:szCs w:val="24"/>
              <w:lang w:val="es-ES"/>
            </w:rPr>
            <w:t>Portada</w:t>
          </w:r>
        </w:p>
        <w:p w14:paraId="689080C5" w14:textId="77777777" w:rsidR="00E97DFC" w:rsidRPr="00855767" w:rsidRDefault="00E97DFC" w:rsidP="00855767">
          <w:pPr>
            <w:spacing w:line="360" w:lineRule="auto"/>
            <w:jc w:val="both"/>
            <w:rPr>
              <w:sz w:val="24"/>
              <w:szCs w:val="24"/>
              <w:lang w:val="es-ES" w:eastAsia="es-MX"/>
            </w:rPr>
          </w:pPr>
        </w:p>
        <w:p w14:paraId="6B6B6EF4" w14:textId="42E92D61" w:rsidR="00546C5B" w:rsidRDefault="00E97DFC">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r w:rsidRPr="00855767">
            <w:rPr>
              <w:sz w:val="24"/>
              <w:szCs w:val="24"/>
            </w:rPr>
            <w:fldChar w:fldCharType="begin"/>
          </w:r>
          <w:r w:rsidRPr="00855767">
            <w:rPr>
              <w:sz w:val="24"/>
              <w:szCs w:val="24"/>
            </w:rPr>
            <w:instrText xml:space="preserve"> TOC \o "1-3" \h \z \u </w:instrText>
          </w:r>
          <w:r w:rsidRPr="00855767">
            <w:rPr>
              <w:sz w:val="24"/>
              <w:szCs w:val="24"/>
            </w:rPr>
            <w:fldChar w:fldCharType="separate"/>
          </w:r>
          <w:hyperlink w:anchor="_Toc241877572" w:history="1">
            <w:r w:rsidR="00546C5B" w:rsidRPr="008D4BCB">
              <w:rPr>
                <w:rStyle w:val="Hipervnculo"/>
                <w:noProof/>
              </w:rPr>
              <w:t>Introducción</w:t>
            </w:r>
            <w:r w:rsidR="00546C5B">
              <w:rPr>
                <w:noProof/>
                <w:webHidden/>
              </w:rPr>
              <w:tab/>
            </w:r>
            <w:r w:rsidR="00546C5B">
              <w:rPr>
                <w:noProof/>
                <w:webHidden/>
              </w:rPr>
              <w:fldChar w:fldCharType="begin"/>
            </w:r>
            <w:r w:rsidR="00546C5B">
              <w:rPr>
                <w:noProof/>
                <w:webHidden/>
              </w:rPr>
              <w:instrText xml:space="preserve"> PAGEREF _Toc241877572 \h </w:instrText>
            </w:r>
            <w:r w:rsidR="00546C5B">
              <w:rPr>
                <w:noProof/>
                <w:webHidden/>
              </w:rPr>
            </w:r>
            <w:r w:rsidR="00546C5B">
              <w:rPr>
                <w:noProof/>
                <w:webHidden/>
              </w:rPr>
              <w:fldChar w:fldCharType="separate"/>
            </w:r>
            <w:r w:rsidR="00546C5B">
              <w:rPr>
                <w:noProof/>
                <w:webHidden/>
              </w:rPr>
              <w:t>3</w:t>
            </w:r>
            <w:r w:rsidR="00546C5B">
              <w:rPr>
                <w:noProof/>
                <w:webHidden/>
              </w:rPr>
              <w:fldChar w:fldCharType="end"/>
            </w:r>
          </w:hyperlink>
        </w:p>
        <w:p w14:paraId="138C82BA" w14:textId="01B2000A" w:rsidR="00546C5B"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1877573" w:history="1">
            <w:r w:rsidR="00546C5B" w:rsidRPr="008D4BCB">
              <w:rPr>
                <w:rStyle w:val="Hipervnculo"/>
                <w:noProof/>
              </w:rPr>
              <w:t>Justificación de la actividad</w:t>
            </w:r>
            <w:r w:rsidR="00546C5B">
              <w:rPr>
                <w:noProof/>
                <w:webHidden/>
              </w:rPr>
              <w:tab/>
            </w:r>
            <w:r w:rsidR="00546C5B">
              <w:rPr>
                <w:noProof/>
                <w:webHidden/>
              </w:rPr>
              <w:fldChar w:fldCharType="begin"/>
            </w:r>
            <w:r w:rsidR="00546C5B">
              <w:rPr>
                <w:noProof/>
                <w:webHidden/>
              </w:rPr>
              <w:instrText xml:space="preserve"> PAGEREF _Toc241877573 \h </w:instrText>
            </w:r>
            <w:r w:rsidR="00546C5B">
              <w:rPr>
                <w:noProof/>
                <w:webHidden/>
              </w:rPr>
            </w:r>
            <w:r w:rsidR="00546C5B">
              <w:rPr>
                <w:noProof/>
                <w:webHidden/>
              </w:rPr>
              <w:fldChar w:fldCharType="separate"/>
            </w:r>
            <w:r w:rsidR="00546C5B">
              <w:rPr>
                <w:noProof/>
                <w:webHidden/>
              </w:rPr>
              <w:t>4</w:t>
            </w:r>
            <w:r w:rsidR="00546C5B">
              <w:rPr>
                <w:noProof/>
                <w:webHidden/>
              </w:rPr>
              <w:fldChar w:fldCharType="end"/>
            </w:r>
          </w:hyperlink>
        </w:p>
        <w:p w14:paraId="107FC542" w14:textId="79879D14" w:rsidR="00546C5B"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1877574" w:history="1">
            <w:r w:rsidR="00546C5B" w:rsidRPr="008D4BCB">
              <w:rPr>
                <w:rStyle w:val="Hipervnculo"/>
                <w:noProof/>
              </w:rPr>
              <w:t>Desarrollo de la síntesis</w:t>
            </w:r>
            <w:r w:rsidR="00546C5B">
              <w:rPr>
                <w:noProof/>
                <w:webHidden/>
              </w:rPr>
              <w:tab/>
            </w:r>
            <w:r w:rsidR="00546C5B">
              <w:rPr>
                <w:noProof/>
                <w:webHidden/>
              </w:rPr>
              <w:fldChar w:fldCharType="begin"/>
            </w:r>
            <w:r w:rsidR="00546C5B">
              <w:rPr>
                <w:noProof/>
                <w:webHidden/>
              </w:rPr>
              <w:instrText xml:space="preserve"> PAGEREF _Toc241877574 \h </w:instrText>
            </w:r>
            <w:r w:rsidR="00546C5B">
              <w:rPr>
                <w:noProof/>
                <w:webHidden/>
              </w:rPr>
            </w:r>
            <w:r w:rsidR="00546C5B">
              <w:rPr>
                <w:noProof/>
                <w:webHidden/>
              </w:rPr>
              <w:fldChar w:fldCharType="separate"/>
            </w:r>
            <w:r w:rsidR="00546C5B">
              <w:rPr>
                <w:noProof/>
                <w:webHidden/>
              </w:rPr>
              <w:t>5</w:t>
            </w:r>
            <w:r w:rsidR="00546C5B">
              <w:rPr>
                <w:noProof/>
                <w:webHidden/>
              </w:rPr>
              <w:fldChar w:fldCharType="end"/>
            </w:r>
          </w:hyperlink>
        </w:p>
        <w:p w14:paraId="10BF247C" w14:textId="5E2E5E3B" w:rsidR="00546C5B" w:rsidRDefault="00000000">
          <w:pPr>
            <w:pStyle w:val="TDC2"/>
            <w:rPr>
              <w:rFonts w:asciiTheme="minorHAnsi" w:eastAsiaTheme="minorEastAsia" w:hAnsiTheme="minorHAnsi" w:cstheme="minorBidi"/>
              <w:color w:val="auto"/>
              <w:kern w:val="2"/>
              <w:lang w:eastAsia="es-MX"/>
              <w14:ligatures w14:val="standardContextual"/>
            </w:rPr>
          </w:pPr>
          <w:hyperlink w:anchor="_Toc241877575" w:history="1">
            <w:r w:rsidR="00546C5B" w:rsidRPr="008D4BCB">
              <w:rPr>
                <w:rStyle w:val="Hipervnculo"/>
                <w:rFonts w:ascii="Arial" w:hAnsi="Arial"/>
                <w:b/>
              </w:rPr>
              <w:t>Evaluación y cierre de proyectos</w:t>
            </w:r>
            <w:r w:rsidR="00546C5B">
              <w:rPr>
                <w:webHidden/>
              </w:rPr>
              <w:tab/>
            </w:r>
            <w:r w:rsidR="00546C5B">
              <w:rPr>
                <w:webHidden/>
              </w:rPr>
              <w:fldChar w:fldCharType="begin"/>
            </w:r>
            <w:r w:rsidR="00546C5B">
              <w:rPr>
                <w:webHidden/>
              </w:rPr>
              <w:instrText xml:space="preserve"> PAGEREF _Toc241877575 \h </w:instrText>
            </w:r>
            <w:r w:rsidR="00546C5B">
              <w:rPr>
                <w:webHidden/>
              </w:rPr>
            </w:r>
            <w:r w:rsidR="00546C5B">
              <w:rPr>
                <w:webHidden/>
              </w:rPr>
              <w:fldChar w:fldCharType="separate"/>
            </w:r>
            <w:r w:rsidR="00546C5B">
              <w:rPr>
                <w:webHidden/>
              </w:rPr>
              <w:t>5</w:t>
            </w:r>
            <w:r w:rsidR="00546C5B">
              <w:rPr>
                <w:webHidden/>
              </w:rPr>
              <w:fldChar w:fldCharType="end"/>
            </w:r>
          </w:hyperlink>
        </w:p>
        <w:p w14:paraId="0FE762AC" w14:textId="0988043B" w:rsidR="00546C5B" w:rsidRDefault="00000000">
          <w:pPr>
            <w:pStyle w:val="TDC2"/>
            <w:rPr>
              <w:rFonts w:asciiTheme="minorHAnsi" w:eastAsiaTheme="minorEastAsia" w:hAnsiTheme="minorHAnsi" w:cstheme="minorBidi"/>
              <w:color w:val="auto"/>
              <w:kern w:val="2"/>
              <w:lang w:eastAsia="es-MX"/>
              <w14:ligatures w14:val="standardContextual"/>
            </w:rPr>
          </w:pPr>
          <w:hyperlink w:anchor="_Toc241877576" w:history="1">
            <w:r w:rsidR="00546C5B" w:rsidRPr="008D4BCB">
              <w:rPr>
                <w:rStyle w:val="Hipervnculo"/>
                <w:rFonts w:ascii="Arial" w:hAnsi="Arial"/>
                <w:b/>
              </w:rPr>
              <w:t>Medición del éxito del proyecto</w:t>
            </w:r>
            <w:r w:rsidR="00546C5B">
              <w:rPr>
                <w:webHidden/>
              </w:rPr>
              <w:tab/>
            </w:r>
            <w:r w:rsidR="00546C5B">
              <w:rPr>
                <w:webHidden/>
              </w:rPr>
              <w:fldChar w:fldCharType="begin"/>
            </w:r>
            <w:r w:rsidR="00546C5B">
              <w:rPr>
                <w:webHidden/>
              </w:rPr>
              <w:instrText xml:space="preserve"> PAGEREF _Toc241877576 \h </w:instrText>
            </w:r>
            <w:r w:rsidR="00546C5B">
              <w:rPr>
                <w:webHidden/>
              </w:rPr>
            </w:r>
            <w:r w:rsidR="00546C5B">
              <w:rPr>
                <w:webHidden/>
              </w:rPr>
              <w:fldChar w:fldCharType="separate"/>
            </w:r>
            <w:r w:rsidR="00546C5B">
              <w:rPr>
                <w:webHidden/>
              </w:rPr>
              <w:t>5</w:t>
            </w:r>
            <w:r w:rsidR="00546C5B">
              <w:rPr>
                <w:webHidden/>
              </w:rPr>
              <w:fldChar w:fldCharType="end"/>
            </w:r>
          </w:hyperlink>
        </w:p>
        <w:p w14:paraId="3AC107BF" w14:textId="285CB488" w:rsidR="00546C5B" w:rsidRDefault="00000000">
          <w:pPr>
            <w:pStyle w:val="TDC2"/>
            <w:rPr>
              <w:rFonts w:asciiTheme="minorHAnsi" w:eastAsiaTheme="minorEastAsia" w:hAnsiTheme="minorHAnsi" w:cstheme="minorBidi"/>
              <w:color w:val="auto"/>
              <w:kern w:val="2"/>
              <w:lang w:eastAsia="es-MX"/>
              <w14:ligatures w14:val="standardContextual"/>
            </w:rPr>
          </w:pPr>
          <w:hyperlink w:anchor="_Toc241877577" w:history="1">
            <w:r w:rsidR="00546C5B" w:rsidRPr="008D4BCB">
              <w:rPr>
                <w:rStyle w:val="Hipervnculo"/>
                <w:rFonts w:ascii="Arial" w:hAnsi="Arial"/>
                <w:b/>
              </w:rPr>
              <w:t>Lecciones aprendidas</w:t>
            </w:r>
            <w:r w:rsidR="00546C5B">
              <w:rPr>
                <w:webHidden/>
              </w:rPr>
              <w:tab/>
            </w:r>
            <w:r w:rsidR="00546C5B">
              <w:rPr>
                <w:webHidden/>
              </w:rPr>
              <w:fldChar w:fldCharType="begin"/>
            </w:r>
            <w:r w:rsidR="00546C5B">
              <w:rPr>
                <w:webHidden/>
              </w:rPr>
              <w:instrText xml:space="preserve"> PAGEREF _Toc241877577 \h </w:instrText>
            </w:r>
            <w:r w:rsidR="00546C5B">
              <w:rPr>
                <w:webHidden/>
              </w:rPr>
            </w:r>
            <w:r w:rsidR="00546C5B">
              <w:rPr>
                <w:webHidden/>
              </w:rPr>
              <w:fldChar w:fldCharType="separate"/>
            </w:r>
            <w:r w:rsidR="00546C5B">
              <w:rPr>
                <w:webHidden/>
              </w:rPr>
              <w:t>7</w:t>
            </w:r>
            <w:r w:rsidR="00546C5B">
              <w:rPr>
                <w:webHidden/>
              </w:rPr>
              <w:fldChar w:fldCharType="end"/>
            </w:r>
          </w:hyperlink>
        </w:p>
        <w:p w14:paraId="1A530B1F" w14:textId="0A80B7DF" w:rsidR="00546C5B" w:rsidRDefault="00000000">
          <w:pPr>
            <w:pStyle w:val="TDC2"/>
            <w:rPr>
              <w:rFonts w:asciiTheme="minorHAnsi" w:eastAsiaTheme="minorEastAsia" w:hAnsiTheme="minorHAnsi" w:cstheme="minorBidi"/>
              <w:color w:val="auto"/>
              <w:kern w:val="2"/>
              <w:lang w:eastAsia="es-MX"/>
              <w14:ligatures w14:val="standardContextual"/>
            </w:rPr>
          </w:pPr>
          <w:hyperlink w:anchor="_Toc241877578" w:history="1">
            <w:r w:rsidR="00546C5B" w:rsidRPr="008D4BCB">
              <w:rPr>
                <w:rStyle w:val="Hipervnculo"/>
                <w:rFonts w:ascii="Arial" w:hAnsi="Arial"/>
                <w:b/>
              </w:rPr>
              <w:t>Documentación final y cierre</w:t>
            </w:r>
            <w:r w:rsidR="00546C5B">
              <w:rPr>
                <w:webHidden/>
              </w:rPr>
              <w:tab/>
            </w:r>
            <w:r w:rsidR="00546C5B">
              <w:rPr>
                <w:webHidden/>
              </w:rPr>
              <w:fldChar w:fldCharType="begin"/>
            </w:r>
            <w:r w:rsidR="00546C5B">
              <w:rPr>
                <w:webHidden/>
              </w:rPr>
              <w:instrText xml:space="preserve"> PAGEREF _Toc241877578 \h </w:instrText>
            </w:r>
            <w:r w:rsidR="00546C5B">
              <w:rPr>
                <w:webHidden/>
              </w:rPr>
            </w:r>
            <w:r w:rsidR="00546C5B">
              <w:rPr>
                <w:webHidden/>
              </w:rPr>
              <w:fldChar w:fldCharType="separate"/>
            </w:r>
            <w:r w:rsidR="00546C5B">
              <w:rPr>
                <w:webHidden/>
              </w:rPr>
              <w:t>8</w:t>
            </w:r>
            <w:r w:rsidR="00546C5B">
              <w:rPr>
                <w:webHidden/>
              </w:rPr>
              <w:fldChar w:fldCharType="end"/>
            </w:r>
          </w:hyperlink>
        </w:p>
        <w:p w14:paraId="7EDE6AD7" w14:textId="50CD41B6" w:rsidR="00546C5B" w:rsidRDefault="00000000">
          <w:pPr>
            <w:pStyle w:val="TDC2"/>
            <w:rPr>
              <w:rFonts w:asciiTheme="minorHAnsi" w:eastAsiaTheme="minorEastAsia" w:hAnsiTheme="minorHAnsi" w:cstheme="minorBidi"/>
              <w:color w:val="auto"/>
              <w:kern w:val="2"/>
              <w:lang w:eastAsia="es-MX"/>
              <w14:ligatures w14:val="standardContextual"/>
            </w:rPr>
          </w:pPr>
          <w:hyperlink w:anchor="_Toc241877579" w:history="1">
            <w:r w:rsidR="00546C5B" w:rsidRPr="008D4BCB">
              <w:rPr>
                <w:rStyle w:val="Hipervnculo"/>
                <w:rFonts w:ascii="Arial" w:hAnsi="Arial"/>
                <w:b/>
              </w:rPr>
              <w:t>Integración de los tres elementos</w:t>
            </w:r>
            <w:r w:rsidR="00546C5B">
              <w:rPr>
                <w:webHidden/>
              </w:rPr>
              <w:tab/>
            </w:r>
            <w:r w:rsidR="00546C5B">
              <w:rPr>
                <w:webHidden/>
              </w:rPr>
              <w:fldChar w:fldCharType="begin"/>
            </w:r>
            <w:r w:rsidR="00546C5B">
              <w:rPr>
                <w:webHidden/>
              </w:rPr>
              <w:instrText xml:space="preserve"> PAGEREF _Toc241877579 \h </w:instrText>
            </w:r>
            <w:r w:rsidR="00546C5B">
              <w:rPr>
                <w:webHidden/>
              </w:rPr>
            </w:r>
            <w:r w:rsidR="00546C5B">
              <w:rPr>
                <w:webHidden/>
              </w:rPr>
              <w:fldChar w:fldCharType="separate"/>
            </w:r>
            <w:r w:rsidR="00546C5B">
              <w:rPr>
                <w:webHidden/>
              </w:rPr>
              <w:t>9</w:t>
            </w:r>
            <w:r w:rsidR="00546C5B">
              <w:rPr>
                <w:webHidden/>
              </w:rPr>
              <w:fldChar w:fldCharType="end"/>
            </w:r>
          </w:hyperlink>
        </w:p>
        <w:p w14:paraId="35B5BE5B" w14:textId="219670B5" w:rsidR="00546C5B"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1877580" w:history="1">
            <w:r w:rsidR="00546C5B" w:rsidRPr="008D4BCB">
              <w:rPr>
                <w:rStyle w:val="Hipervnculo"/>
                <w:noProof/>
              </w:rPr>
              <w:t>Conclusión</w:t>
            </w:r>
            <w:r w:rsidR="00546C5B">
              <w:rPr>
                <w:noProof/>
                <w:webHidden/>
              </w:rPr>
              <w:tab/>
            </w:r>
            <w:r w:rsidR="00546C5B">
              <w:rPr>
                <w:noProof/>
                <w:webHidden/>
              </w:rPr>
              <w:fldChar w:fldCharType="begin"/>
            </w:r>
            <w:r w:rsidR="00546C5B">
              <w:rPr>
                <w:noProof/>
                <w:webHidden/>
              </w:rPr>
              <w:instrText xml:space="preserve"> PAGEREF _Toc241877580 \h </w:instrText>
            </w:r>
            <w:r w:rsidR="00546C5B">
              <w:rPr>
                <w:noProof/>
                <w:webHidden/>
              </w:rPr>
            </w:r>
            <w:r w:rsidR="00546C5B">
              <w:rPr>
                <w:noProof/>
                <w:webHidden/>
              </w:rPr>
              <w:fldChar w:fldCharType="separate"/>
            </w:r>
            <w:r w:rsidR="00546C5B">
              <w:rPr>
                <w:noProof/>
                <w:webHidden/>
              </w:rPr>
              <w:t>10</w:t>
            </w:r>
            <w:r w:rsidR="00546C5B">
              <w:rPr>
                <w:noProof/>
                <w:webHidden/>
              </w:rPr>
              <w:fldChar w:fldCharType="end"/>
            </w:r>
          </w:hyperlink>
        </w:p>
        <w:p w14:paraId="18547377" w14:textId="2CD5BFF0" w:rsidR="00546C5B"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1877581" w:history="1">
            <w:r w:rsidR="00546C5B" w:rsidRPr="008D4BCB">
              <w:rPr>
                <w:rStyle w:val="Hipervnculo"/>
                <w:noProof/>
              </w:rPr>
              <w:t>Fuentes de Informacion</w:t>
            </w:r>
            <w:r w:rsidR="00546C5B">
              <w:rPr>
                <w:noProof/>
                <w:webHidden/>
              </w:rPr>
              <w:tab/>
            </w:r>
            <w:r w:rsidR="00546C5B">
              <w:rPr>
                <w:noProof/>
                <w:webHidden/>
              </w:rPr>
              <w:fldChar w:fldCharType="begin"/>
            </w:r>
            <w:r w:rsidR="00546C5B">
              <w:rPr>
                <w:noProof/>
                <w:webHidden/>
              </w:rPr>
              <w:instrText xml:space="preserve"> PAGEREF _Toc241877581 \h </w:instrText>
            </w:r>
            <w:r w:rsidR="00546C5B">
              <w:rPr>
                <w:noProof/>
                <w:webHidden/>
              </w:rPr>
            </w:r>
            <w:r w:rsidR="00546C5B">
              <w:rPr>
                <w:noProof/>
                <w:webHidden/>
              </w:rPr>
              <w:fldChar w:fldCharType="separate"/>
            </w:r>
            <w:r w:rsidR="00546C5B">
              <w:rPr>
                <w:noProof/>
                <w:webHidden/>
              </w:rPr>
              <w:t>11</w:t>
            </w:r>
            <w:r w:rsidR="00546C5B">
              <w:rPr>
                <w:noProof/>
                <w:webHidden/>
              </w:rPr>
              <w:fldChar w:fldCharType="end"/>
            </w:r>
          </w:hyperlink>
        </w:p>
        <w:p w14:paraId="19F379C3" w14:textId="7ADE5DDD" w:rsidR="00E97DFC" w:rsidRPr="00855767" w:rsidRDefault="00E97DFC" w:rsidP="00855767">
          <w:pPr>
            <w:spacing w:line="360" w:lineRule="auto"/>
            <w:jc w:val="both"/>
            <w:rPr>
              <w:sz w:val="24"/>
              <w:szCs w:val="24"/>
            </w:rPr>
          </w:pPr>
          <w:r w:rsidRPr="00855767">
            <w:rPr>
              <w:b/>
              <w:bCs/>
              <w:sz w:val="24"/>
              <w:szCs w:val="24"/>
              <w:lang w:val="es-ES"/>
            </w:rPr>
            <w:fldChar w:fldCharType="end"/>
          </w:r>
        </w:p>
      </w:sdtContent>
    </w:sdt>
    <w:p w14:paraId="26340E72" w14:textId="77777777" w:rsidR="00E97DFC" w:rsidRPr="00855767" w:rsidRDefault="00E97DFC" w:rsidP="00855767">
      <w:pPr>
        <w:spacing w:line="360" w:lineRule="auto"/>
        <w:jc w:val="both"/>
        <w:rPr>
          <w:sz w:val="24"/>
          <w:szCs w:val="24"/>
        </w:rPr>
      </w:pPr>
    </w:p>
    <w:p w14:paraId="0FDF38CC" w14:textId="77777777" w:rsidR="00E97DFC" w:rsidRPr="00855767" w:rsidRDefault="00E97DFC" w:rsidP="00855767">
      <w:pPr>
        <w:spacing w:line="360" w:lineRule="auto"/>
        <w:jc w:val="both"/>
        <w:rPr>
          <w:sz w:val="24"/>
          <w:szCs w:val="24"/>
        </w:rPr>
      </w:pPr>
    </w:p>
    <w:p w14:paraId="6F33267E" w14:textId="77777777" w:rsidR="00E97DFC" w:rsidRPr="00855767" w:rsidRDefault="00E97DFC" w:rsidP="00855767">
      <w:pPr>
        <w:spacing w:line="360" w:lineRule="auto"/>
        <w:jc w:val="both"/>
        <w:rPr>
          <w:sz w:val="24"/>
          <w:szCs w:val="24"/>
        </w:rPr>
      </w:pPr>
    </w:p>
    <w:p w14:paraId="6C7446B3" w14:textId="77777777" w:rsidR="00E97DFC" w:rsidRPr="00855767" w:rsidRDefault="00E97DFC" w:rsidP="00855767">
      <w:pPr>
        <w:spacing w:line="360" w:lineRule="auto"/>
        <w:jc w:val="both"/>
        <w:rPr>
          <w:sz w:val="24"/>
          <w:szCs w:val="24"/>
        </w:rPr>
      </w:pPr>
    </w:p>
    <w:p w14:paraId="3B14517E" w14:textId="77777777" w:rsidR="00E97DFC" w:rsidRPr="00855767" w:rsidRDefault="00E97DFC" w:rsidP="00855767">
      <w:pPr>
        <w:spacing w:line="360" w:lineRule="auto"/>
        <w:jc w:val="both"/>
        <w:rPr>
          <w:sz w:val="24"/>
          <w:szCs w:val="24"/>
        </w:rPr>
      </w:pPr>
    </w:p>
    <w:p w14:paraId="70FE2008" w14:textId="77777777" w:rsidR="00E97DFC" w:rsidRPr="00855767" w:rsidRDefault="00E97DFC" w:rsidP="00855767">
      <w:pPr>
        <w:spacing w:line="360" w:lineRule="auto"/>
        <w:jc w:val="both"/>
        <w:rPr>
          <w:sz w:val="24"/>
          <w:szCs w:val="24"/>
        </w:rPr>
      </w:pPr>
    </w:p>
    <w:p w14:paraId="5FE41ADF" w14:textId="77777777" w:rsidR="00E97DFC" w:rsidRPr="00855767" w:rsidRDefault="00E97DFC" w:rsidP="00855767">
      <w:pPr>
        <w:spacing w:line="360" w:lineRule="auto"/>
        <w:jc w:val="both"/>
        <w:rPr>
          <w:sz w:val="24"/>
          <w:szCs w:val="24"/>
        </w:rPr>
      </w:pPr>
    </w:p>
    <w:p w14:paraId="705BA7AB" w14:textId="77777777" w:rsidR="00E97DFC" w:rsidRPr="00855767" w:rsidRDefault="00E97DFC" w:rsidP="00855767">
      <w:pPr>
        <w:spacing w:line="360" w:lineRule="auto"/>
        <w:jc w:val="both"/>
        <w:rPr>
          <w:sz w:val="24"/>
          <w:szCs w:val="24"/>
        </w:rPr>
      </w:pPr>
    </w:p>
    <w:p w14:paraId="0AF451D0" w14:textId="77777777" w:rsidR="00E97DFC" w:rsidRPr="00855767" w:rsidRDefault="00E97DFC" w:rsidP="00855767">
      <w:pPr>
        <w:spacing w:line="360" w:lineRule="auto"/>
        <w:jc w:val="both"/>
        <w:rPr>
          <w:sz w:val="24"/>
          <w:szCs w:val="24"/>
        </w:rPr>
      </w:pPr>
    </w:p>
    <w:p w14:paraId="67BD64DF" w14:textId="77777777" w:rsidR="00E97DFC" w:rsidRPr="00855767" w:rsidRDefault="00E97DFC" w:rsidP="00855767">
      <w:pPr>
        <w:spacing w:line="360" w:lineRule="auto"/>
        <w:jc w:val="both"/>
        <w:rPr>
          <w:sz w:val="24"/>
          <w:szCs w:val="24"/>
        </w:rPr>
      </w:pPr>
    </w:p>
    <w:p w14:paraId="3E4E9298" w14:textId="77777777" w:rsidR="00E97DFC" w:rsidRDefault="00E97DFC" w:rsidP="00855767">
      <w:pPr>
        <w:spacing w:line="360" w:lineRule="auto"/>
        <w:jc w:val="both"/>
        <w:rPr>
          <w:sz w:val="24"/>
          <w:szCs w:val="24"/>
        </w:rPr>
      </w:pPr>
    </w:p>
    <w:p w14:paraId="59DFC99A" w14:textId="77777777" w:rsidR="00BC06DD" w:rsidRDefault="00BC06DD" w:rsidP="00855767">
      <w:pPr>
        <w:spacing w:line="360" w:lineRule="auto"/>
        <w:jc w:val="both"/>
        <w:rPr>
          <w:sz w:val="24"/>
          <w:szCs w:val="24"/>
        </w:rPr>
      </w:pPr>
    </w:p>
    <w:p w14:paraId="0E5719FA" w14:textId="77777777" w:rsidR="00BC06DD" w:rsidRDefault="00BC06DD" w:rsidP="00855767">
      <w:pPr>
        <w:spacing w:line="360" w:lineRule="auto"/>
        <w:jc w:val="both"/>
        <w:rPr>
          <w:sz w:val="24"/>
          <w:szCs w:val="24"/>
        </w:rPr>
      </w:pPr>
    </w:p>
    <w:p w14:paraId="5D0C9409" w14:textId="77777777" w:rsidR="00977068" w:rsidRDefault="00977068" w:rsidP="00855767">
      <w:pPr>
        <w:spacing w:line="360" w:lineRule="auto"/>
        <w:jc w:val="both"/>
        <w:rPr>
          <w:sz w:val="24"/>
          <w:szCs w:val="24"/>
        </w:rPr>
      </w:pPr>
    </w:p>
    <w:p w14:paraId="51C71520" w14:textId="77777777" w:rsidR="00977068" w:rsidRDefault="00977068" w:rsidP="00855767">
      <w:pPr>
        <w:spacing w:line="360" w:lineRule="auto"/>
        <w:jc w:val="both"/>
        <w:rPr>
          <w:sz w:val="24"/>
          <w:szCs w:val="24"/>
        </w:rPr>
      </w:pPr>
    </w:p>
    <w:p w14:paraId="6D232EE1" w14:textId="77777777" w:rsidR="00977068" w:rsidRDefault="00977068" w:rsidP="00855767">
      <w:pPr>
        <w:spacing w:line="360" w:lineRule="auto"/>
        <w:jc w:val="both"/>
        <w:rPr>
          <w:sz w:val="24"/>
          <w:szCs w:val="24"/>
        </w:rPr>
      </w:pPr>
    </w:p>
    <w:p w14:paraId="17BD80E6" w14:textId="77777777" w:rsidR="00B063F7" w:rsidRDefault="00B063F7" w:rsidP="00855767">
      <w:pPr>
        <w:spacing w:line="360" w:lineRule="auto"/>
        <w:jc w:val="both"/>
        <w:rPr>
          <w:sz w:val="24"/>
          <w:szCs w:val="24"/>
        </w:rPr>
      </w:pPr>
    </w:p>
    <w:p w14:paraId="0B54301C" w14:textId="77777777" w:rsidR="00B063F7" w:rsidRDefault="00B063F7" w:rsidP="00855767">
      <w:pPr>
        <w:spacing w:line="360" w:lineRule="auto"/>
        <w:jc w:val="both"/>
        <w:rPr>
          <w:sz w:val="24"/>
          <w:szCs w:val="24"/>
        </w:rPr>
      </w:pPr>
    </w:p>
    <w:p w14:paraId="2D65572D" w14:textId="77777777" w:rsidR="00365EDD" w:rsidRDefault="00365EDD" w:rsidP="00855767">
      <w:pPr>
        <w:spacing w:line="360" w:lineRule="auto"/>
        <w:jc w:val="both"/>
        <w:rPr>
          <w:sz w:val="24"/>
          <w:szCs w:val="24"/>
        </w:rPr>
      </w:pPr>
    </w:p>
    <w:p w14:paraId="59DFAC8D" w14:textId="77777777" w:rsidR="00546C5B" w:rsidRPr="00546C5B" w:rsidRDefault="00546C5B" w:rsidP="00546C5B">
      <w:pPr>
        <w:pStyle w:val="Ttulo1"/>
        <w:spacing w:before="240" w:after="120" w:line="360" w:lineRule="auto"/>
        <w:jc w:val="both"/>
        <w:rPr>
          <w:rFonts w:ascii="Arial" w:hAnsi="Arial" w:cs="Arial"/>
        </w:rPr>
      </w:pPr>
      <w:bookmarkStart w:id="0" w:name="_Toc241877572"/>
      <w:r w:rsidRPr="00546C5B">
        <w:rPr>
          <w:rFonts w:ascii="Arial" w:hAnsi="Arial" w:cs="Arial"/>
          <w:color w:val="000000"/>
          <w:sz w:val="30"/>
        </w:rPr>
        <w:lastRenderedPageBreak/>
        <w:t>Introducción</w:t>
      </w:r>
      <w:bookmarkEnd w:id="0"/>
    </w:p>
    <w:p w14:paraId="74EB7FD3" w14:textId="77777777" w:rsidR="00546C5B" w:rsidRPr="00546C5B" w:rsidRDefault="00546C5B" w:rsidP="00546C5B">
      <w:pPr>
        <w:spacing w:line="360" w:lineRule="auto"/>
        <w:ind w:firstLine="709"/>
        <w:jc w:val="both"/>
      </w:pPr>
      <w:r w:rsidRPr="00546C5B">
        <w:rPr>
          <w:color w:val="000000"/>
          <w:sz w:val="24"/>
        </w:rPr>
        <w:t>La gestión de un proyecto no termina en el momento en que se entrega un producto, se instala un sistema o se completa la última tarea del cronograma. Para que el trabajo pueda considerarse realmente concluido es necesario revisar sus resultados, comprobar el cumplimiento de los compromisos y dejar evidencia de lo realizado. Esta etapa permite saber si el proyecto resolvió la necesidad que le dio origen y si los entregables pueden pasar a operación sin asuntos importantes sin atender. Por esa razón, la evaluación y el cierre representan una parte esencial del ciclo de vida de cualquier proyecto de tecnologías de la información.</w:t>
      </w:r>
    </w:p>
    <w:p w14:paraId="04BA3DB9" w14:textId="5EDAC7DB" w:rsidR="00546C5B" w:rsidRPr="00546C5B" w:rsidRDefault="00546C5B" w:rsidP="00546C5B">
      <w:pPr>
        <w:spacing w:line="360" w:lineRule="auto"/>
        <w:ind w:firstLine="709"/>
        <w:jc w:val="both"/>
      </w:pPr>
      <w:r w:rsidRPr="00546C5B">
        <w:rPr>
          <w:color w:val="000000"/>
          <w:sz w:val="24"/>
        </w:rPr>
        <w:t>La evaluación final reúne información que durante la ejecución puede encontrarse dispersa en cronogramas, presupuestos, reportes de avance, listas de incidencias, pruebas y registros de cambios. Al organizarla es posible comparar lo planeado con lo que realmente ocurrió. Esta revisión no debe limitarse a decidir si el proyecto terminó a tiempo o dentro del presupuesto; también debe considerar la calidad del resultado, la aceptación de los usuarios, el valor generado y la capacidad de la organización para utilizar y mantener la solución. El enfoque actual de la dirección de proyectos pone especial atención en la entrega de valor, la adaptación al contexto y la rendición de cuentas, además de las restricciones tradicionales de alcance, tiempo y costo</w:t>
      </w:r>
      <w:r>
        <w:rPr>
          <w:color w:val="000000"/>
          <w:sz w:val="24"/>
        </w:rPr>
        <w:t>.</w:t>
      </w:r>
    </w:p>
    <w:p w14:paraId="77DE9681" w14:textId="77777777" w:rsidR="00546C5B" w:rsidRPr="00546C5B" w:rsidRDefault="00546C5B" w:rsidP="00546C5B">
      <w:pPr>
        <w:spacing w:line="360" w:lineRule="auto"/>
        <w:ind w:firstLine="709"/>
        <w:jc w:val="both"/>
      </w:pPr>
      <w:r w:rsidRPr="00546C5B">
        <w:rPr>
          <w:color w:val="000000"/>
          <w:sz w:val="24"/>
        </w:rPr>
        <w:t>En esta síntesis se integran los tres contenidos de la Unidad 6: medición del éxito del proyecto, lecciones aprendidas y documentación final y cierre. El propósito es comprender cómo se relacionan entre sí y por qué su aplicación permite concluir un proyecto de TI de manera ordenada, verificable y útil para la organización. También se presentan criterios, indicadores y documentos que ayudan a realizar un cierre responsable, sin convertirlo en un trámite separado de los resultados obtenidos.</w:t>
      </w:r>
    </w:p>
    <w:p w14:paraId="3140CAD3" w14:textId="77777777" w:rsidR="00546C5B" w:rsidRPr="00546C5B" w:rsidRDefault="00546C5B" w:rsidP="00546C5B">
      <w:pPr>
        <w:pStyle w:val="Ttulo1"/>
        <w:pageBreakBefore/>
        <w:spacing w:before="240" w:after="120" w:line="360" w:lineRule="auto"/>
        <w:jc w:val="both"/>
        <w:rPr>
          <w:rFonts w:ascii="Arial" w:hAnsi="Arial" w:cs="Arial"/>
        </w:rPr>
      </w:pPr>
      <w:bookmarkStart w:id="1" w:name="_Toc241877573"/>
      <w:r w:rsidRPr="00546C5B">
        <w:rPr>
          <w:rFonts w:ascii="Arial" w:hAnsi="Arial" w:cs="Arial"/>
          <w:color w:val="000000"/>
          <w:sz w:val="30"/>
        </w:rPr>
        <w:lastRenderedPageBreak/>
        <w:t>Justificación de la actividad</w:t>
      </w:r>
      <w:bookmarkEnd w:id="1"/>
    </w:p>
    <w:p w14:paraId="1DB1D327" w14:textId="77777777" w:rsidR="00546C5B" w:rsidRDefault="00546C5B" w:rsidP="00546C5B">
      <w:pPr>
        <w:spacing w:line="360" w:lineRule="auto"/>
        <w:ind w:firstLine="709"/>
        <w:jc w:val="both"/>
        <w:rPr>
          <w:color w:val="000000"/>
          <w:sz w:val="24"/>
        </w:rPr>
      </w:pPr>
      <w:r w:rsidRPr="00546C5B">
        <w:rPr>
          <w:color w:val="000000"/>
          <w:sz w:val="24"/>
        </w:rPr>
        <w:t>Realizo esta actividad porque necesito comprender que la administración de un proyecto no consiste solamente en planear tareas y dar seguimiento a su ejecución. También debo aprender a revisar los resultados con criterios claros, reconocer lo que funcionó, identificar lo que debe mejorarse y formalizar la terminación del trabajo. Considero que esta parte es importante porque un proyecto puede parecer terminado, pero continuar con entregables sin aceptar, documentos incompletos o responsabilidades que nadie ha asumido.</w:t>
      </w:r>
    </w:p>
    <w:p w14:paraId="39C0B8FC" w14:textId="77777777" w:rsidR="00546C5B" w:rsidRPr="00546C5B" w:rsidRDefault="00546C5B" w:rsidP="00546C5B">
      <w:pPr>
        <w:spacing w:line="360" w:lineRule="auto"/>
        <w:ind w:firstLine="709"/>
        <w:jc w:val="both"/>
      </w:pPr>
    </w:p>
    <w:p w14:paraId="37D59685" w14:textId="77777777" w:rsidR="00546C5B" w:rsidRPr="00546C5B" w:rsidRDefault="00546C5B" w:rsidP="00546C5B">
      <w:pPr>
        <w:spacing w:line="360" w:lineRule="auto"/>
        <w:ind w:firstLine="709"/>
        <w:jc w:val="both"/>
      </w:pPr>
      <w:r w:rsidRPr="00546C5B">
        <w:rPr>
          <w:color w:val="000000"/>
          <w:sz w:val="24"/>
        </w:rPr>
        <w:t>También considero necesario realizar esta actividad porque me ayuda a desarrollar un criterio más realista para evaluar proyectos. No siempre un resultado debe clasificarse únicamente como éxito o fracaso. Puede cumplir con su alcance y presentar un retraso, mantenerse dentro del presupuesto pero no lograr la adopción esperada, o entregar una solución funcional que todavía requiera ajustes. Analizar estas diferencias permite emitir una conclusión sustentada y proponer acciones concretas, en lugar de basarse solamente en una percepción general.</w:t>
      </w:r>
    </w:p>
    <w:p w14:paraId="429DEF67" w14:textId="77777777" w:rsidR="00546C5B" w:rsidRPr="00546C5B" w:rsidRDefault="00546C5B" w:rsidP="00546C5B">
      <w:pPr>
        <w:pStyle w:val="Ttulo1"/>
        <w:pageBreakBefore/>
        <w:spacing w:before="240" w:after="120" w:line="360" w:lineRule="auto"/>
        <w:jc w:val="both"/>
        <w:rPr>
          <w:rFonts w:ascii="Arial" w:hAnsi="Arial" w:cs="Arial"/>
        </w:rPr>
      </w:pPr>
      <w:bookmarkStart w:id="2" w:name="_Toc241877574"/>
      <w:r w:rsidRPr="00546C5B">
        <w:rPr>
          <w:rFonts w:ascii="Arial" w:hAnsi="Arial" w:cs="Arial"/>
          <w:color w:val="000000"/>
          <w:sz w:val="30"/>
        </w:rPr>
        <w:lastRenderedPageBreak/>
        <w:t>Desarrollo de la síntesis</w:t>
      </w:r>
      <w:bookmarkEnd w:id="2"/>
    </w:p>
    <w:p w14:paraId="3FF626D2" w14:textId="77777777" w:rsidR="00546C5B" w:rsidRPr="00546C5B" w:rsidRDefault="00546C5B" w:rsidP="00546C5B">
      <w:pPr>
        <w:pStyle w:val="Ttulo2"/>
        <w:spacing w:before="160" w:after="120" w:line="360" w:lineRule="auto"/>
        <w:jc w:val="both"/>
        <w:rPr>
          <w:rFonts w:ascii="Arial" w:hAnsi="Arial" w:cs="Arial"/>
        </w:rPr>
      </w:pPr>
      <w:bookmarkStart w:id="3" w:name="_Toc241877575"/>
      <w:r w:rsidRPr="00546C5B">
        <w:rPr>
          <w:rFonts w:ascii="Arial" w:hAnsi="Arial" w:cs="Arial"/>
          <w:b/>
          <w:color w:val="000000"/>
        </w:rPr>
        <w:t>Evaluación y cierre de proyectos</w:t>
      </w:r>
      <w:bookmarkEnd w:id="3"/>
    </w:p>
    <w:p w14:paraId="69201B2F" w14:textId="17BB77E6" w:rsidR="00546C5B" w:rsidRDefault="00546C5B" w:rsidP="00546C5B">
      <w:pPr>
        <w:spacing w:line="360" w:lineRule="auto"/>
        <w:ind w:firstLine="709"/>
        <w:jc w:val="both"/>
        <w:rPr>
          <w:color w:val="000000"/>
          <w:sz w:val="24"/>
        </w:rPr>
      </w:pPr>
      <w:r w:rsidRPr="00546C5B">
        <w:rPr>
          <w:color w:val="000000"/>
          <w:sz w:val="24"/>
        </w:rPr>
        <w:t>La evaluación final es un análisis organizado de los resultados del proyecto. Parte de los objetivos, requisitos, criterios de aceptación y líneas base establecidos durante la planeación, y los contrasta con la evidencia disponible al terminar. Su función es responder, con datos suficientes, qué se entregó, con qué nivel de calidad, en qué condiciones se realizó y qué valor produjo. La norma ISO 21502 señala que las buenas prácticas de dirección de proyectos pueden aplicarse a organizaciones y proyectos de distintas características, tamaños y enfoques de entrega, incluidos los predictivos, iterativos, adaptativos e híbridos</w:t>
      </w:r>
      <w:r>
        <w:rPr>
          <w:color w:val="000000"/>
          <w:sz w:val="24"/>
        </w:rPr>
        <w:t>.</w:t>
      </w:r>
    </w:p>
    <w:p w14:paraId="5218FEFA" w14:textId="77777777" w:rsidR="00546C5B" w:rsidRDefault="00546C5B" w:rsidP="00546C5B">
      <w:pPr>
        <w:spacing w:line="360" w:lineRule="auto"/>
        <w:ind w:firstLine="709"/>
        <w:jc w:val="both"/>
        <w:rPr>
          <w:color w:val="000000"/>
          <w:sz w:val="24"/>
        </w:rPr>
      </w:pPr>
    </w:p>
    <w:p w14:paraId="613C2F69" w14:textId="0FBFD33D" w:rsidR="00546C5B" w:rsidRPr="00546C5B" w:rsidRDefault="00546C5B" w:rsidP="00546C5B">
      <w:pPr>
        <w:spacing w:line="360" w:lineRule="auto"/>
        <w:ind w:firstLine="709"/>
        <w:jc w:val="both"/>
      </w:pPr>
      <w:r w:rsidRPr="00546C5B">
        <w:rPr>
          <w:color w:val="000000"/>
          <w:sz w:val="24"/>
        </w:rPr>
        <w:t>Por ello, los criterios de evaluación deben ajustarse al contexto y no utilizarse como una lista rígida que ignore la naturaleza del proyecto.</w:t>
      </w:r>
    </w:p>
    <w:p w14:paraId="5CF3C947" w14:textId="77777777" w:rsidR="00546C5B" w:rsidRDefault="00546C5B" w:rsidP="00546C5B">
      <w:pPr>
        <w:spacing w:line="360" w:lineRule="auto"/>
        <w:ind w:firstLine="709"/>
        <w:jc w:val="both"/>
        <w:rPr>
          <w:color w:val="000000"/>
          <w:sz w:val="24"/>
        </w:rPr>
      </w:pPr>
      <w:r w:rsidRPr="00546C5B">
        <w:rPr>
          <w:color w:val="000000"/>
          <w:sz w:val="24"/>
        </w:rPr>
        <w:t>El cierre, por su parte, convierte esa revisión en una conclusión formal. Implica verificar que el trabajo acordado esté terminado, obtener la aceptación correspondiente, resolver o transferir los asuntos abiertos, cerrar compromisos administrativos y comunicar que el proyecto deja de estar en ejecución. Aziz (2015) explica que un cierre completo confirma la finalización del trabajo, el cumplimiento de los procesos acordados y el reconocimiento formal de que el proyecto o la fase han concluido. Esta precisión evita que el equipo continúe siendo responsable de actividades que ya pertenecen a la operación, al mantenimiento o a un nuevo proyecto.</w:t>
      </w:r>
    </w:p>
    <w:p w14:paraId="602D7AA9" w14:textId="77777777" w:rsidR="00546C5B" w:rsidRPr="00546C5B" w:rsidRDefault="00546C5B" w:rsidP="00546C5B">
      <w:pPr>
        <w:spacing w:line="360" w:lineRule="auto"/>
        <w:ind w:firstLine="709"/>
        <w:jc w:val="both"/>
      </w:pPr>
    </w:p>
    <w:p w14:paraId="0F7D857C" w14:textId="77777777" w:rsidR="00546C5B" w:rsidRPr="00546C5B" w:rsidRDefault="00546C5B" w:rsidP="00546C5B">
      <w:pPr>
        <w:spacing w:line="360" w:lineRule="auto"/>
        <w:ind w:firstLine="709"/>
        <w:jc w:val="both"/>
      </w:pPr>
      <w:r w:rsidRPr="00546C5B">
        <w:rPr>
          <w:color w:val="000000"/>
          <w:sz w:val="24"/>
        </w:rPr>
        <w:t>Evaluar y cerrar son actividades relacionadas, pero no idénticas. La evaluación produce una conclusión sobre el desempeño y los resultados; el cierre utiliza esa conclusión para aceptar entregables, registrar pendientes, transferir responsabilidades, conservar evidencias y liberar recursos. Cuando se omite alguna de las dos, pueden aparecer proyectos que terminan de hecho, pero permanecen abiertos administrativamente, o cierres formales que no explican si los objetivos fueron alcanzados.</w:t>
      </w:r>
    </w:p>
    <w:p w14:paraId="5D768D9C" w14:textId="77777777" w:rsidR="00546C5B" w:rsidRPr="00546C5B" w:rsidRDefault="00546C5B" w:rsidP="00546C5B">
      <w:pPr>
        <w:pStyle w:val="Ttulo2"/>
        <w:spacing w:before="160" w:after="120" w:line="360" w:lineRule="auto"/>
        <w:jc w:val="both"/>
        <w:rPr>
          <w:rFonts w:ascii="Arial" w:hAnsi="Arial" w:cs="Arial"/>
        </w:rPr>
      </w:pPr>
      <w:bookmarkStart w:id="4" w:name="_Toc241877576"/>
      <w:r w:rsidRPr="00546C5B">
        <w:rPr>
          <w:rFonts w:ascii="Arial" w:hAnsi="Arial" w:cs="Arial"/>
          <w:b/>
          <w:color w:val="000000"/>
        </w:rPr>
        <w:t>Medición del éxito del proyecto</w:t>
      </w:r>
      <w:bookmarkEnd w:id="4"/>
    </w:p>
    <w:p w14:paraId="28236FEB" w14:textId="02FDFCA9" w:rsidR="00546C5B" w:rsidRDefault="00546C5B" w:rsidP="00546C5B">
      <w:pPr>
        <w:spacing w:line="360" w:lineRule="auto"/>
        <w:ind w:firstLine="709"/>
        <w:jc w:val="both"/>
        <w:rPr>
          <w:color w:val="000000"/>
          <w:sz w:val="24"/>
        </w:rPr>
      </w:pPr>
      <w:r w:rsidRPr="00546C5B">
        <w:rPr>
          <w:color w:val="000000"/>
          <w:sz w:val="24"/>
        </w:rPr>
        <w:t xml:space="preserve">Medir el éxito requiere definir criterios antes de emitir una opinión. Durante mucho tiempo se utilizó principalmente la llamada triple restricción: alcance, tiempo y costo. Estos factores siguen siendo necesarios porque muestran si se entregó lo comprometido, si se respetó el calendario y si los recursos financieros fueron suficientes. Sin embargo, una evaluación completa también revisa la calidad, la satisfacción de los interesados, la utilización de la </w:t>
      </w:r>
      <w:r w:rsidRPr="00546C5B">
        <w:rPr>
          <w:color w:val="000000"/>
          <w:sz w:val="24"/>
        </w:rPr>
        <w:lastRenderedPageBreak/>
        <w:t>solución, los beneficios obtenidos y la contribución del proyecto a los objetivos de la organización. La edición actual de la Guía del PMBOK mantiene una visión basada en dominios de desempeño y destaca la conexión entre los resultados del proyecto y la entrega de valor</w:t>
      </w:r>
      <w:r>
        <w:rPr>
          <w:color w:val="000000"/>
          <w:sz w:val="24"/>
        </w:rPr>
        <w:t>.</w:t>
      </w:r>
    </w:p>
    <w:p w14:paraId="7BC6D8CA" w14:textId="77777777" w:rsidR="00546C5B" w:rsidRPr="00546C5B" w:rsidRDefault="00546C5B" w:rsidP="00546C5B">
      <w:pPr>
        <w:spacing w:line="360" w:lineRule="auto"/>
        <w:ind w:firstLine="709"/>
        <w:jc w:val="both"/>
      </w:pPr>
    </w:p>
    <w:p w14:paraId="72894077" w14:textId="77777777" w:rsidR="00546C5B" w:rsidRDefault="00546C5B" w:rsidP="00546C5B">
      <w:pPr>
        <w:spacing w:line="360" w:lineRule="auto"/>
        <w:ind w:firstLine="709"/>
        <w:jc w:val="both"/>
        <w:rPr>
          <w:color w:val="000000"/>
          <w:sz w:val="24"/>
        </w:rPr>
      </w:pPr>
      <w:r w:rsidRPr="00546C5B">
        <w:rPr>
          <w:color w:val="000000"/>
          <w:sz w:val="24"/>
        </w:rPr>
        <w:t>El alcance puede medirse comparando los entregables planeados con los que fueron completados y aceptados. Una relación sencilla consiste en dividir el número de entregables aceptados entre los entregables comprometidos y multiplicar el resultado por cien. No obstante, el porcentaje debe interpretarse con cuidado: completar nueve de diez entregables no representa necesariamente un noventa por ciento de éxito si el entregable faltante era indispensable para que el sistema funcionara. Por eso la revisión debe considerar tanto la cantidad como la importancia de cada componente.</w:t>
      </w:r>
    </w:p>
    <w:p w14:paraId="088BEDDE" w14:textId="77777777" w:rsidR="00546C5B" w:rsidRPr="00546C5B" w:rsidRDefault="00546C5B" w:rsidP="00546C5B">
      <w:pPr>
        <w:spacing w:line="360" w:lineRule="auto"/>
        <w:ind w:firstLine="709"/>
        <w:jc w:val="both"/>
      </w:pPr>
    </w:p>
    <w:p w14:paraId="167B1AFB" w14:textId="77777777" w:rsidR="00546C5B" w:rsidRDefault="00546C5B" w:rsidP="00546C5B">
      <w:pPr>
        <w:spacing w:line="360" w:lineRule="auto"/>
        <w:ind w:firstLine="709"/>
        <w:jc w:val="both"/>
        <w:rPr>
          <w:color w:val="000000"/>
          <w:sz w:val="24"/>
        </w:rPr>
      </w:pPr>
      <w:r w:rsidRPr="00546C5B">
        <w:rPr>
          <w:color w:val="000000"/>
          <w:sz w:val="24"/>
        </w:rPr>
        <w:t>El desempeño del tiempo se determina al comparar las fechas previstas con las reales, identificar retrasos y explicar sus causas. El análisis del costo contrasta el presupuesto aprobado con el gasto final y distingue las variaciones autorizadas de los sobrecostos no previstos. En ambos casos, una diferencia no significa automáticamente una mala gestión; puede deberse a un cambio de alcance aprobado, a un riesgo materializado o a una decisión tomada para proteger la calidad. La evaluación debe conservar esa explicación para evitar conclusiones aisladas de su contexto.</w:t>
      </w:r>
    </w:p>
    <w:p w14:paraId="275348CE" w14:textId="77777777" w:rsidR="00546C5B" w:rsidRPr="00546C5B" w:rsidRDefault="00546C5B" w:rsidP="00546C5B">
      <w:pPr>
        <w:spacing w:line="360" w:lineRule="auto"/>
        <w:ind w:firstLine="709"/>
        <w:jc w:val="both"/>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3458"/>
        <w:gridCol w:w="3402"/>
      </w:tblGrid>
      <w:tr w:rsidR="00546C5B" w:rsidRPr="00546C5B" w14:paraId="3B9B08D4" w14:textId="77777777" w:rsidTr="00A46088">
        <w:trPr>
          <w:tblHeader/>
          <w:jc w:val="center"/>
        </w:trPr>
        <w:tc>
          <w:tcPr>
            <w:tcW w:w="1928" w:type="dxa"/>
            <w:shd w:val="clear" w:color="auto" w:fill="1F4E78"/>
            <w:tcMar>
              <w:top w:w="110" w:type="dxa"/>
              <w:left w:w="110" w:type="dxa"/>
              <w:bottom w:w="110" w:type="dxa"/>
              <w:right w:w="110" w:type="dxa"/>
            </w:tcMar>
            <w:vAlign w:val="center"/>
          </w:tcPr>
          <w:p w14:paraId="0BC6CB81" w14:textId="77777777" w:rsidR="00546C5B" w:rsidRPr="00546C5B" w:rsidRDefault="00546C5B" w:rsidP="00546C5B">
            <w:pPr>
              <w:spacing w:line="360" w:lineRule="auto"/>
              <w:jc w:val="both"/>
              <w:rPr>
                <w:sz w:val="18"/>
                <w:szCs w:val="20"/>
              </w:rPr>
            </w:pPr>
            <w:r w:rsidRPr="00546C5B">
              <w:rPr>
                <w:b/>
                <w:color w:val="FFFFFF"/>
                <w:sz w:val="18"/>
                <w:szCs w:val="20"/>
              </w:rPr>
              <w:t>Dimensión</w:t>
            </w:r>
          </w:p>
        </w:tc>
        <w:tc>
          <w:tcPr>
            <w:tcW w:w="3458" w:type="dxa"/>
            <w:shd w:val="clear" w:color="auto" w:fill="1F4E78"/>
            <w:tcMar>
              <w:top w:w="110" w:type="dxa"/>
              <w:left w:w="110" w:type="dxa"/>
              <w:bottom w:w="110" w:type="dxa"/>
              <w:right w:w="110" w:type="dxa"/>
            </w:tcMar>
            <w:vAlign w:val="center"/>
          </w:tcPr>
          <w:p w14:paraId="6479CFCE" w14:textId="77777777" w:rsidR="00546C5B" w:rsidRPr="00546C5B" w:rsidRDefault="00546C5B" w:rsidP="00546C5B">
            <w:pPr>
              <w:spacing w:line="360" w:lineRule="auto"/>
              <w:jc w:val="both"/>
              <w:rPr>
                <w:sz w:val="18"/>
                <w:szCs w:val="20"/>
              </w:rPr>
            </w:pPr>
            <w:r w:rsidRPr="00546C5B">
              <w:rPr>
                <w:b/>
                <w:color w:val="FFFFFF"/>
                <w:sz w:val="18"/>
                <w:szCs w:val="20"/>
              </w:rPr>
              <w:t>Pregunta de evaluación</w:t>
            </w:r>
          </w:p>
        </w:tc>
        <w:tc>
          <w:tcPr>
            <w:tcW w:w="3402" w:type="dxa"/>
            <w:shd w:val="clear" w:color="auto" w:fill="1F4E78"/>
            <w:tcMar>
              <w:top w:w="110" w:type="dxa"/>
              <w:left w:w="110" w:type="dxa"/>
              <w:bottom w:w="110" w:type="dxa"/>
              <w:right w:w="110" w:type="dxa"/>
            </w:tcMar>
            <w:vAlign w:val="center"/>
          </w:tcPr>
          <w:p w14:paraId="3025F7AA" w14:textId="77777777" w:rsidR="00546C5B" w:rsidRPr="00546C5B" w:rsidRDefault="00546C5B" w:rsidP="00546C5B">
            <w:pPr>
              <w:spacing w:line="360" w:lineRule="auto"/>
              <w:jc w:val="both"/>
              <w:rPr>
                <w:sz w:val="18"/>
                <w:szCs w:val="20"/>
              </w:rPr>
            </w:pPr>
            <w:r w:rsidRPr="00546C5B">
              <w:rPr>
                <w:b/>
                <w:color w:val="FFFFFF"/>
                <w:sz w:val="18"/>
                <w:szCs w:val="20"/>
              </w:rPr>
              <w:t>Evidencia útil</w:t>
            </w:r>
          </w:p>
        </w:tc>
      </w:tr>
      <w:tr w:rsidR="00546C5B" w:rsidRPr="00546C5B" w14:paraId="260A0132" w14:textId="77777777" w:rsidTr="00A46088">
        <w:trPr>
          <w:jc w:val="center"/>
        </w:trPr>
        <w:tc>
          <w:tcPr>
            <w:tcW w:w="1928" w:type="dxa"/>
            <w:tcMar>
              <w:top w:w="110" w:type="dxa"/>
              <w:left w:w="110" w:type="dxa"/>
              <w:bottom w:w="110" w:type="dxa"/>
              <w:right w:w="110" w:type="dxa"/>
            </w:tcMar>
            <w:vAlign w:val="center"/>
          </w:tcPr>
          <w:p w14:paraId="45AE7F36" w14:textId="77777777" w:rsidR="00546C5B" w:rsidRPr="00546C5B" w:rsidRDefault="00546C5B" w:rsidP="00546C5B">
            <w:pPr>
              <w:spacing w:line="360" w:lineRule="auto"/>
              <w:jc w:val="both"/>
              <w:rPr>
                <w:sz w:val="18"/>
                <w:szCs w:val="20"/>
              </w:rPr>
            </w:pPr>
            <w:r w:rsidRPr="00546C5B">
              <w:rPr>
                <w:color w:val="000000"/>
                <w:sz w:val="18"/>
                <w:szCs w:val="20"/>
              </w:rPr>
              <w:t>Alcance</w:t>
            </w:r>
          </w:p>
        </w:tc>
        <w:tc>
          <w:tcPr>
            <w:tcW w:w="3458" w:type="dxa"/>
            <w:tcMar>
              <w:top w:w="110" w:type="dxa"/>
              <w:left w:w="110" w:type="dxa"/>
              <w:bottom w:w="110" w:type="dxa"/>
              <w:right w:w="110" w:type="dxa"/>
            </w:tcMar>
            <w:vAlign w:val="center"/>
          </w:tcPr>
          <w:p w14:paraId="52531E6C" w14:textId="77777777" w:rsidR="00546C5B" w:rsidRPr="00546C5B" w:rsidRDefault="00546C5B" w:rsidP="00546C5B">
            <w:pPr>
              <w:spacing w:line="360" w:lineRule="auto"/>
              <w:jc w:val="both"/>
              <w:rPr>
                <w:sz w:val="18"/>
                <w:szCs w:val="20"/>
              </w:rPr>
            </w:pPr>
            <w:r w:rsidRPr="00546C5B">
              <w:rPr>
                <w:color w:val="000000"/>
                <w:sz w:val="18"/>
                <w:szCs w:val="20"/>
              </w:rPr>
              <w:t>¿Se entregó y aceptó lo comprometido?</w:t>
            </w:r>
          </w:p>
        </w:tc>
        <w:tc>
          <w:tcPr>
            <w:tcW w:w="3402" w:type="dxa"/>
            <w:tcMar>
              <w:top w:w="110" w:type="dxa"/>
              <w:left w:w="110" w:type="dxa"/>
              <w:bottom w:w="110" w:type="dxa"/>
              <w:right w:w="110" w:type="dxa"/>
            </w:tcMar>
            <w:vAlign w:val="center"/>
          </w:tcPr>
          <w:p w14:paraId="59C2ECF9" w14:textId="77777777" w:rsidR="00546C5B" w:rsidRPr="00546C5B" w:rsidRDefault="00546C5B" w:rsidP="00546C5B">
            <w:pPr>
              <w:spacing w:line="360" w:lineRule="auto"/>
              <w:jc w:val="both"/>
              <w:rPr>
                <w:sz w:val="18"/>
                <w:szCs w:val="20"/>
              </w:rPr>
            </w:pPr>
            <w:r w:rsidRPr="00546C5B">
              <w:rPr>
                <w:color w:val="000000"/>
                <w:sz w:val="18"/>
                <w:szCs w:val="20"/>
              </w:rPr>
              <w:t>Requisitos, lista de entregables y actas de aceptación.</w:t>
            </w:r>
          </w:p>
        </w:tc>
      </w:tr>
      <w:tr w:rsidR="00546C5B" w:rsidRPr="00546C5B" w14:paraId="051FEC4B" w14:textId="77777777" w:rsidTr="00A46088">
        <w:trPr>
          <w:jc w:val="center"/>
        </w:trPr>
        <w:tc>
          <w:tcPr>
            <w:tcW w:w="1928" w:type="dxa"/>
            <w:shd w:val="clear" w:color="auto" w:fill="EAF2F8"/>
            <w:tcMar>
              <w:top w:w="110" w:type="dxa"/>
              <w:left w:w="110" w:type="dxa"/>
              <w:bottom w:w="110" w:type="dxa"/>
              <w:right w:w="110" w:type="dxa"/>
            </w:tcMar>
            <w:vAlign w:val="center"/>
          </w:tcPr>
          <w:p w14:paraId="68DCB4DA" w14:textId="77777777" w:rsidR="00546C5B" w:rsidRPr="00546C5B" w:rsidRDefault="00546C5B" w:rsidP="00546C5B">
            <w:pPr>
              <w:spacing w:line="360" w:lineRule="auto"/>
              <w:jc w:val="both"/>
              <w:rPr>
                <w:sz w:val="18"/>
                <w:szCs w:val="20"/>
              </w:rPr>
            </w:pPr>
            <w:r w:rsidRPr="00546C5B">
              <w:rPr>
                <w:color w:val="000000"/>
                <w:sz w:val="18"/>
                <w:szCs w:val="20"/>
              </w:rPr>
              <w:t>Tiempo</w:t>
            </w:r>
          </w:p>
        </w:tc>
        <w:tc>
          <w:tcPr>
            <w:tcW w:w="3458" w:type="dxa"/>
            <w:shd w:val="clear" w:color="auto" w:fill="EAF2F8"/>
            <w:tcMar>
              <w:top w:w="110" w:type="dxa"/>
              <w:left w:w="110" w:type="dxa"/>
              <w:bottom w:w="110" w:type="dxa"/>
              <w:right w:w="110" w:type="dxa"/>
            </w:tcMar>
            <w:vAlign w:val="center"/>
          </w:tcPr>
          <w:p w14:paraId="7612F94A" w14:textId="77777777" w:rsidR="00546C5B" w:rsidRPr="00546C5B" w:rsidRDefault="00546C5B" w:rsidP="00546C5B">
            <w:pPr>
              <w:spacing w:line="360" w:lineRule="auto"/>
              <w:jc w:val="both"/>
              <w:rPr>
                <w:sz w:val="18"/>
                <w:szCs w:val="20"/>
              </w:rPr>
            </w:pPr>
            <w:r w:rsidRPr="00546C5B">
              <w:rPr>
                <w:color w:val="000000"/>
                <w:sz w:val="18"/>
                <w:szCs w:val="20"/>
              </w:rPr>
              <w:t>¿Las fechas se cumplieron y las variaciones fueron controladas?</w:t>
            </w:r>
          </w:p>
        </w:tc>
        <w:tc>
          <w:tcPr>
            <w:tcW w:w="3402" w:type="dxa"/>
            <w:shd w:val="clear" w:color="auto" w:fill="EAF2F8"/>
            <w:tcMar>
              <w:top w:w="110" w:type="dxa"/>
              <w:left w:w="110" w:type="dxa"/>
              <w:bottom w:w="110" w:type="dxa"/>
              <w:right w:w="110" w:type="dxa"/>
            </w:tcMar>
            <w:vAlign w:val="center"/>
          </w:tcPr>
          <w:p w14:paraId="50F293E1" w14:textId="77777777" w:rsidR="00546C5B" w:rsidRPr="00546C5B" w:rsidRDefault="00546C5B" w:rsidP="00546C5B">
            <w:pPr>
              <w:spacing w:line="360" w:lineRule="auto"/>
              <w:jc w:val="both"/>
              <w:rPr>
                <w:sz w:val="18"/>
                <w:szCs w:val="20"/>
              </w:rPr>
            </w:pPr>
            <w:r w:rsidRPr="00546C5B">
              <w:rPr>
                <w:color w:val="000000"/>
                <w:sz w:val="18"/>
                <w:szCs w:val="20"/>
              </w:rPr>
              <w:t>Cronograma base, fechas reales y registro de cambios.</w:t>
            </w:r>
          </w:p>
        </w:tc>
      </w:tr>
      <w:tr w:rsidR="00546C5B" w:rsidRPr="00546C5B" w14:paraId="29E7D303" w14:textId="77777777" w:rsidTr="00A46088">
        <w:trPr>
          <w:jc w:val="center"/>
        </w:trPr>
        <w:tc>
          <w:tcPr>
            <w:tcW w:w="1928" w:type="dxa"/>
            <w:tcMar>
              <w:top w:w="110" w:type="dxa"/>
              <w:left w:w="110" w:type="dxa"/>
              <w:bottom w:w="110" w:type="dxa"/>
              <w:right w:w="110" w:type="dxa"/>
            </w:tcMar>
            <w:vAlign w:val="center"/>
          </w:tcPr>
          <w:p w14:paraId="34B8ACA6" w14:textId="77777777" w:rsidR="00546C5B" w:rsidRPr="00546C5B" w:rsidRDefault="00546C5B" w:rsidP="00546C5B">
            <w:pPr>
              <w:spacing w:line="360" w:lineRule="auto"/>
              <w:jc w:val="both"/>
              <w:rPr>
                <w:sz w:val="18"/>
                <w:szCs w:val="20"/>
              </w:rPr>
            </w:pPr>
            <w:r w:rsidRPr="00546C5B">
              <w:rPr>
                <w:color w:val="000000"/>
                <w:sz w:val="18"/>
                <w:szCs w:val="20"/>
              </w:rPr>
              <w:t>Costo</w:t>
            </w:r>
          </w:p>
        </w:tc>
        <w:tc>
          <w:tcPr>
            <w:tcW w:w="3458" w:type="dxa"/>
            <w:tcMar>
              <w:top w:w="110" w:type="dxa"/>
              <w:left w:w="110" w:type="dxa"/>
              <w:bottom w:w="110" w:type="dxa"/>
              <w:right w:w="110" w:type="dxa"/>
            </w:tcMar>
            <w:vAlign w:val="center"/>
          </w:tcPr>
          <w:p w14:paraId="2BC42702" w14:textId="77777777" w:rsidR="00546C5B" w:rsidRPr="00546C5B" w:rsidRDefault="00546C5B" w:rsidP="00546C5B">
            <w:pPr>
              <w:spacing w:line="360" w:lineRule="auto"/>
              <w:jc w:val="both"/>
              <w:rPr>
                <w:sz w:val="18"/>
                <w:szCs w:val="20"/>
              </w:rPr>
            </w:pPr>
            <w:r w:rsidRPr="00546C5B">
              <w:rPr>
                <w:color w:val="000000"/>
                <w:sz w:val="18"/>
                <w:szCs w:val="20"/>
              </w:rPr>
              <w:t>¿El gasto final fue coherente con el presupuesto aprobado?</w:t>
            </w:r>
          </w:p>
        </w:tc>
        <w:tc>
          <w:tcPr>
            <w:tcW w:w="3402" w:type="dxa"/>
            <w:tcMar>
              <w:top w:w="110" w:type="dxa"/>
              <w:left w:w="110" w:type="dxa"/>
              <w:bottom w:w="110" w:type="dxa"/>
              <w:right w:w="110" w:type="dxa"/>
            </w:tcMar>
            <w:vAlign w:val="center"/>
          </w:tcPr>
          <w:p w14:paraId="1F19553D" w14:textId="77777777" w:rsidR="00546C5B" w:rsidRPr="00546C5B" w:rsidRDefault="00546C5B" w:rsidP="00546C5B">
            <w:pPr>
              <w:spacing w:line="360" w:lineRule="auto"/>
              <w:jc w:val="both"/>
              <w:rPr>
                <w:sz w:val="18"/>
                <w:szCs w:val="20"/>
              </w:rPr>
            </w:pPr>
            <w:r w:rsidRPr="00546C5B">
              <w:rPr>
                <w:color w:val="000000"/>
                <w:sz w:val="18"/>
                <w:szCs w:val="20"/>
              </w:rPr>
              <w:t>Presupuesto, costos reales y autorizaciones.</w:t>
            </w:r>
          </w:p>
        </w:tc>
      </w:tr>
      <w:tr w:rsidR="00546C5B" w:rsidRPr="00546C5B" w14:paraId="5CD3C2A8" w14:textId="77777777" w:rsidTr="00A46088">
        <w:trPr>
          <w:jc w:val="center"/>
        </w:trPr>
        <w:tc>
          <w:tcPr>
            <w:tcW w:w="1928" w:type="dxa"/>
            <w:shd w:val="clear" w:color="auto" w:fill="EAF2F8"/>
            <w:tcMar>
              <w:top w:w="110" w:type="dxa"/>
              <w:left w:w="110" w:type="dxa"/>
              <w:bottom w:w="110" w:type="dxa"/>
              <w:right w:w="110" w:type="dxa"/>
            </w:tcMar>
            <w:vAlign w:val="center"/>
          </w:tcPr>
          <w:p w14:paraId="3D96E95D" w14:textId="77777777" w:rsidR="00546C5B" w:rsidRPr="00546C5B" w:rsidRDefault="00546C5B" w:rsidP="00546C5B">
            <w:pPr>
              <w:spacing w:line="360" w:lineRule="auto"/>
              <w:jc w:val="both"/>
              <w:rPr>
                <w:sz w:val="18"/>
                <w:szCs w:val="20"/>
              </w:rPr>
            </w:pPr>
            <w:r w:rsidRPr="00546C5B">
              <w:rPr>
                <w:color w:val="000000"/>
                <w:sz w:val="18"/>
                <w:szCs w:val="20"/>
              </w:rPr>
              <w:t>Calidad</w:t>
            </w:r>
          </w:p>
        </w:tc>
        <w:tc>
          <w:tcPr>
            <w:tcW w:w="3458" w:type="dxa"/>
            <w:shd w:val="clear" w:color="auto" w:fill="EAF2F8"/>
            <w:tcMar>
              <w:top w:w="110" w:type="dxa"/>
              <w:left w:w="110" w:type="dxa"/>
              <w:bottom w:w="110" w:type="dxa"/>
              <w:right w:w="110" w:type="dxa"/>
            </w:tcMar>
            <w:vAlign w:val="center"/>
          </w:tcPr>
          <w:p w14:paraId="6183755E" w14:textId="77777777" w:rsidR="00546C5B" w:rsidRPr="00546C5B" w:rsidRDefault="00546C5B" w:rsidP="00546C5B">
            <w:pPr>
              <w:spacing w:line="360" w:lineRule="auto"/>
              <w:jc w:val="both"/>
              <w:rPr>
                <w:sz w:val="18"/>
                <w:szCs w:val="20"/>
              </w:rPr>
            </w:pPr>
            <w:r w:rsidRPr="00546C5B">
              <w:rPr>
                <w:color w:val="000000"/>
                <w:sz w:val="18"/>
                <w:szCs w:val="20"/>
              </w:rPr>
              <w:t>¿El resultado satisface los criterios técnicos y funcionales?</w:t>
            </w:r>
          </w:p>
        </w:tc>
        <w:tc>
          <w:tcPr>
            <w:tcW w:w="3402" w:type="dxa"/>
            <w:shd w:val="clear" w:color="auto" w:fill="EAF2F8"/>
            <w:tcMar>
              <w:top w:w="110" w:type="dxa"/>
              <w:left w:w="110" w:type="dxa"/>
              <w:bottom w:w="110" w:type="dxa"/>
              <w:right w:w="110" w:type="dxa"/>
            </w:tcMar>
            <w:vAlign w:val="center"/>
          </w:tcPr>
          <w:p w14:paraId="0B3A7629" w14:textId="77777777" w:rsidR="00546C5B" w:rsidRPr="00546C5B" w:rsidRDefault="00546C5B" w:rsidP="00546C5B">
            <w:pPr>
              <w:spacing w:line="360" w:lineRule="auto"/>
              <w:jc w:val="both"/>
              <w:rPr>
                <w:sz w:val="18"/>
                <w:szCs w:val="20"/>
              </w:rPr>
            </w:pPr>
            <w:r w:rsidRPr="00546C5B">
              <w:rPr>
                <w:color w:val="000000"/>
                <w:sz w:val="18"/>
                <w:szCs w:val="20"/>
              </w:rPr>
              <w:t>Pruebas, incidencias, métricas y validación del usuario.</w:t>
            </w:r>
          </w:p>
        </w:tc>
      </w:tr>
      <w:tr w:rsidR="00546C5B" w:rsidRPr="00546C5B" w14:paraId="39F663C6" w14:textId="77777777" w:rsidTr="00A46088">
        <w:trPr>
          <w:jc w:val="center"/>
        </w:trPr>
        <w:tc>
          <w:tcPr>
            <w:tcW w:w="1928" w:type="dxa"/>
            <w:tcMar>
              <w:top w:w="110" w:type="dxa"/>
              <w:left w:w="110" w:type="dxa"/>
              <w:bottom w:w="110" w:type="dxa"/>
              <w:right w:w="110" w:type="dxa"/>
            </w:tcMar>
            <w:vAlign w:val="center"/>
          </w:tcPr>
          <w:p w14:paraId="42DF96F9" w14:textId="77777777" w:rsidR="00546C5B" w:rsidRPr="00546C5B" w:rsidRDefault="00546C5B" w:rsidP="00546C5B">
            <w:pPr>
              <w:spacing w:line="360" w:lineRule="auto"/>
              <w:jc w:val="both"/>
              <w:rPr>
                <w:sz w:val="18"/>
                <w:szCs w:val="20"/>
              </w:rPr>
            </w:pPr>
            <w:r w:rsidRPr="00546C5B">
              <w:rPr>
                <w:color w:val="000000"/>
                <w:sz w:val="18"/>
                <w:szCs w:val="20"/>
              </w:rPr>
              <w:t>Valor</w:t>
            </w:r>
          </w:p>
        </w:tc>
        <w:tc>
          <w:tcPr>
            <w:tcW w:w="3458" w:type="dxa"/>
            <w:tcMar>
              <w:top w:w="110" w:type="dxa"/>
              <w:left w:w="110" w:type="dxa"/>
              <w:bottom w:w="110" w:type="dxa"/>
              <w:right w:w="110" w:type="dxa"/>
            </w:tcMar>
            <w:vAlign w:val="center"/>
          </w:tcPr>
          <w:p w14:paraId="16AFB689" w14:textId="77777777" w:rsidR="00546C5B" w:rsidRPr="00546C5B" w:rsidRDefault="00546C5B" w:rsidP="00546C5B">
            <w:pPr>
              <w:spacing w:line="360" w:lineRule="auto"/>
              <w:jc w:val="both"/>
              <w:rPr>
                <w:sz w:val="18"/>
                <w:szCs w:val="20"/>
              </w:rPr>
            </w:pPr>
            <w:r w:rsidRPr="00546C5B">
              <w:rPr>
                <w:color w:val="000000"/>
                <w:sz w:val="18"/>
                <w:szCs w:val="20"/>
              </w:rPr>
              <w:t>¿La solución atiende la necesidad que originó el proyecto?</w:t>
            </w:r>
          </w:p>
        </w:tc>
        <w:tc>
          <w:tcPr>
            <w:tcW w:w="3402" w:type="dxa"/>
            <w:tcMar>
              <w:top w:w="110" w:type="dxa"/>
              <w:left w:w="110" w:type="dxa"/>
              <w:bottom w:w="110" w:type="dxa"/>
              <w:right w:w="110" w:type="dxa"/>
            </w:tcMar>
            <w:vAlign w:val="center"/>
          </w:tcPr>
          <w:p w14:paraId="6DFA64B5" w14:textId="77777777" w:rsidR="00546C5B" w:rsidRPr="00546C5B" w:rsidRDefault="00546C5B" w:rsidP="00546C5B">
            <w:pPr>
              <w:spacing w:line="360" w:lineRule="auto"/>
              <w:jc w:val="both"/>
              <w:rPr>
                <w:sz w:val="18"/>
                <w:szCs w:val="20"/>
              </w:rPr>
            </w:pPr>
            <w:r w:rsidRPr="00546C5B">
              <w:rPr>
                <w:color w:val="000000"/>
                <w:sz w:val="18"/>
                <w:szCs w:val="20"/>
              </w:rPr>
              <w:t>Beneficios, uso, satisfacción y resultados del negocio.</w:t>
            </w:r>
          </w:p>
        </w:tc>
      </w:tr>
      <w:tr w:rsidR="00546C5B" w:rsidRPr="00546C5B" w14:paraId="77E72537" w14:textId="77777777" w:rsidTr="00A46088">
        <w:trPr>
          <w:jc w:val="center"/>
        </w:trPr>
        <w:tc>
          <w:tcPr>
            <w:tcW w:w="1928" w:type="dxa"/>
            <w:shd w:val="clear" w:color="auto" w:fill="EAF2F8"/>
            <w:tcMar>
              <w:top w:w="110" w:type="dxa"/>
              <w:left w:w="110" w:type="dxa"/>
              <w:bottom w:w="110" w:type="dxa"/>
              <w:right w:w="110" w:type="dxa"/>
            </w:tcMar>
            <w:vAlign w:val="center"/>
          </w:tcPr>
          <w:p w14:paraId="3C5E6BB0" w14:textId="77777777" w:rsidR="00546C5B" w:rsidRPr="00546C5B" w:rsidRDefault="00546C5B" w:rsidP="00546C5B">
            <w:pPr>
              <w:spacing w:line="360" w:lineRule="auto"/>
              <w:jc w:val="both"/>
              <w:rPr>
                <w:sz w:val="18"/>
                <w:szCs w:val="20"/>
              </w:rPr>
            </w:pPr>
            <w:r w:rsidRPr="00546C5B">
              <w:rPr>
                <w:color w:val="000000"/>
                <w:sz w:val="18"/>
                <w:szCs w:val="20"/>
              </w:rPr>
              <w:t>Transición</w:t>
            </w:r>
          </w:p>
        </w:tc>
        <w:tc>
          <w:tcPr>
            <w:tcW w:w="3458" w:type="dxa"/>
            <w:shd w:val="clear" w:color="auto" w:fill="EAF2F8"/>
            <w:tcMar>
              <w:top w:w="110" w:type="dxa"/>
              <w:left w:w="110" w:type="dxa"/>
              <w:bottom w:w="110" w:type="dxa"/>
              <w:right w:w="110" w:type="dxa"/>
            </w:tcMar>
            <w:vAlign w:val="center"/>
          </w:tcPr>
          <w:p w14:paraId="0D5600BA" w14:textId="77777777" w:rsidR="00546C5B" w:rsidRPr="00546C5B" w:rsidRDefault="00546C5B" w:rsidP="00546C5B">
            <w:pPr>
              <w:spacing w:line="360" w:lineRule="auto"/>
              <w:jc w:val="both"/>
              <w:rPr>
                <w:sz w:val="18"/>
                <w:szCs w:val="20"/>
              </w:rPr>
            </w:pPr>
            <w:r w:rsidRPr="00546C5B">
              <w:rPr>
                <w:color w:val="000000"/>
                <w:sz w:val="18"/>
                <w:szCs w:val="20"/>
              </w:rPr>
              <w:t>¿La operación puede continuar sin depender del equipo del proyecto?</w:t>
            </w:r>
          </w:p>
        </w:tc>
        <w:tc>
          <w:tcPr>
            <w:tcW w:w="3402" w:type="dxa"/>
            <w:shd w:val="clear" w:color="auto" w:fill="EAF2F8"/>
            <w:tcMar>
              <w:top w:w="110" w:type="dxa"/>
              <w:left w:w="110" w:type="dxa"/>
              <w:bottom w:w="110" w:type="dxa"/>
              <w:right w:w="110" w:type="dxa"/>
            </w:tcMar>
            <w:vAlign w:val="center"/>
          </w:tcPr>
          <w:p w14:paraId="3766A57B" w14:textId="77777777" w:rsidR="00546C5B" w:rsidRPr="00546C5B" w:rsidRDefault="00546C5B" w:rsidP="00546C5B">
            <w:pPr>
              <w:spacing w:line="360" w:lineRule="auto"/>
              <w:jc w:val="both"/>
              <w:rPr>
                <w:sz w:val="18"/>
                <w:szCs w:val="20"/>
              </w:rPr>
            </w:pPr>
            <w:r w:rsidRPr="00546C5B">
              <w:rPr>
                <w:color w:val="000000"/>
                <w:sz w:val="18"/>
                <w:szCs w:val="20"/>
              </w:rPr>
              <w:t>Manuales, capacitación, soporte y responsables asignados.</w:t>
            </w:r>
          </w:p>
        </w:tc>
      </w:tr>
    </w:tbl>
    <w:p w14:paraId="798B9E65" w14:textId="77777777" w:rsidR="00546C5B" w:rsidRPr="00546C5B" w:rsidRDefault="00546C5B" w:rsidP="00546C5B">
      <w:pPr>
        <w:spacing w:line="360" w:lineRule="auto"/>
        <w:ind w:firstLine="709"/>
        <w:jc w:val="both"/>
      </w:pPr>
      <w:r w:rsidRPr="00546C5B">
        <w:rPr>
          <w:color w:val="000000"/>
          <w:sz w:val="24"/>
        </w:rPr>
        <w:lastRenderedPageBreak/>
        <w:t>La calidad requiere indicadores propios del producto. En un proyecto de software pueden utilizarse la cantidad de defectos abiertos, el porcentaje de pruebas aprobadas, el rendimiento, la seguridad, la disponibilidad o la facilidad de uso. También debe comprobarse que los usuarios conocen la solución y aceptan su funcionamiento. Un sistema técnicamente completo puede generar poco valor si nadie sabe utilizarlo, si el proceso operativo no fue actualizado o si no existe soporte para atender fallas. De esta manera, el éxito se entiende como una combinación de desempeño, aceptación y utilidad, y no como un solo número.</w:t>
      </w:r>
    </w:p>
    <w:p w14:paraId="7C488CC9" w14:textId="77777777" w:rsidR="00546C5B" w:rsidRPr="00546C5B" w:rsidRDefault="00546C5B" w:rsidP="00546C5B">
      <w:pPr>
        <w:pStyle w:val="Ttulo2"/>
        <w:spacing w:before="160" w:after="120" w:line="360" w:lineRule="auto"/>
        <w:jc w:val="both"/>
        <w:rPr>
          <w:rFonts w:ascii="Arial" w:hAnsi="Arial" w:cs="Arial"/>
        </w:rPr>
      </w:pPr>
      <w:bookmarkStart w:id="5" w:name="_Toc241877577"/>
      <w:r w:rsidRPr="00546C5B">
        <w:rPr>
          <w:rFonts w:ascii="Arial" w:hAnsi="Arial" w:cs="Arial"/>
          <w:b/>
          <w:color w:val="000000"/>
        </w:rPr>
        <w:t>Lecciones aprendidas</w:t>
      </w:r>
      <w:bookmarkEnd w:id="5"/>
    </w:p>
    <w:p w14:paraId="064E0438" w14:textId="77777777" w:rsidR="00546C5B" w:rsidRPr="00546C5B" w:rsidRDefault="00546C5B" w:rsidP="00546C5B">
      <w:pPr>
        <w:spacing w:line="360" w:lineRule="auto"/>
        <w:ind w:firstLine="709"/>
        <w:jc w:val="both"/>
      </w:pPr>
      <w:r w:rsidRPr="00546C5B">
        <w:rPr>
          <w:color w:val="000000"/>
          <w:sz w:val="24"/>
        </w:rPr>
        <w:t>Las lecciones aprendidas son conocimientos obtenidos a partir de la experiencia del proyecto y expresados de forma que puedan orientar decisiones futuras. No consisten únicamente en enumerar problemas. Una lección útil explica qué ocurrió, por qué ocurrió, qué efecto produjo y qué debería conservarse o modificarse en una situación semejante. También puede registrar una práctica positiva, como una forma de comunicación que redujo errores o una herramienta que facilitó el seguimiento.</w:t>
      </w:r>
    </w:p>
    <w:p w14:paraId="7A047BEE" w14:textId="48477848" w:rsidR="00546C5B" w:rsidRPr="00546C5B" w:rsidRDefault="00546C5B" w:rsidP="00546C5B">
      <w:pPr>
        <w:spacing w:line="360" w:lineRule="auto"/>
        <w:ind w:firstLine="709"/>
        <w:jc w:val="both"/>
      </w:pPr>
      <w:r w:rsidRPr="00546C5B">
        <w:rPr>
          <w:color w:val="000000"/>
          <w:sz w:val="24"/>
        </w:rPr>
        <w:t>La Association for Project Management recomienda no esperar hasta el último día para recuperar este conocimiento. Las revisiones pueden realizarse al cierre de cada fase y mantenerse en un registro desde el inicio, porque al final algunos integrantes ya pueden estar concentrados en otros trabajos y olvidar detalles relevante</w:t>
      </w:r>
      <w:r>
        <w:rPr>
          <w:color w:val="000000"/>
          <w:sz w:val="24"/>
        </w:rPr>
        <w:t>s</w:t>
      </w:r>
      <w:r w:rsidRPr="00546C5B">
        <w:rPr>
          <w:color w:val="000000"/>
          <w:sz w:val="24"/>
        </w:rPr>
        <w:t>. Esta práctica también permite aplicar las mejoras dentro del mismo proyecto, no solamente guardarlas para el siguiente.</w:t>
      </w:r>
    </w:p>
    <w:p w14:paraId="19136461" w14:textId="77777777" w:rsidR="00546C5B" w:rsidRPr="00546C5B" w:rsidRDefault="00546C5B" w:rsidP="00546C5B">
      <w:pPr>
        <w:spacing w:line="360" w:lineRule="auto"/>
        <w:ind w:firstLine="709"/>
        <w:jc w:val="both"/>
      </w:pPr>
      <w:r w:rsidRPr="00546C5B">
        <w:rPr>
          <w:color w:val="000000"/>
          <w:sz w:val="24"/>
        </w:rPr>
        <w:t>Una sesión de lecciones aprendidas debe generar un ambiente de análisis y no de búsqueda de culpables. El interés principal es comprender las condiciones que produjeron un resultado. Para ello conviene revisar evidencias, escuchar perspectivas distintas y separar los hechos de las opiniones. Una estructura práctica puede incluir la situación observada, su consecuencia, la causa identificada, la recomendación y el tipo de proyecto en el que podría aplicarse. De esta forma, el registro conserva contexto y evita recomendaciones demasiado generales, como pedir solamente una mejor comunicación o una mejor planeación.</w:t>
      </w:r>
    </w:p>
    <w:p w14:paraId="17FEAE17" w14:textId="78DE5099" w:rsidR="00546C5B" w:rsidRDefault="00546C5B" w:rsidP="00546C5B">
      <w:pPr>
        <w:spacing w:line="360" w:lineRule="auto"/>
        <w:ind w:firstLine="709"/>
        <w:jc w:val="both"/>
        <w:rPr>
          <w:color w:val="000000"/>
          <w:sz w:val="24"/>
        </w:rPr>
      </w:pPr>
      <w:r w:rsidRPr="00546C5B">
        <w:rPr>
          <w:color w:val="000000"/>
          <w:sz w:val="24"/>
        </w:rPr>
        <w:t>En proyectos de TI, estas lecciones pueden relacionarse con estimaciones, cambios de requisitos, pruebas, seguridad, coordinación con usuarios, integración de sistemas, selección de herramientas o despliegue.</w:t>
      </w:r>
    </w:p>
    <w:p w14:paraId="0281AB1A" w14:textId="77777777" w:rsidR="00546C5B" w:rsidRDefault="00546C5B" w:rsidP="00546C5B">
      <w:pPr>
        <w:spacing w:line="360" w:lineRule="auto"/>
        <w:ind w:firstLine="709"/>
        <w:jc w:val="both"/>
        <w:rPr>
          <w:color w:val="000000"/>
          <w:sz w:val="24"/>
        </w:rPr>
      </w:pPr>
    </w:p>
    <w:p w14:paraId="2C54A740" w14:textId="77777777" w:rsidR="00546C5B" w:rsidRPr="00546C5B" w:rsidRDefault="00546C5B" w:rsidP="00546C5B">
      <w:pPr>
        <w:spacing w:line="360" w:lineRule="auto"/>
        <w:ind w:firstLine="709"/>
        <w:jc w:val="both"/>
      </w:pPr>
    </w:p>
    <w:p w14:paraId="20695B75" w14:textId="77777777" w:rsidR="00546C5B" w:rsidRPr="00546C5B" w:rsidRDefault="00546C5B" w:rsidP="00546C5B">
      <w:pPr>
        <w:pStyle w:val="Ttulo2"/>
        <w:spacing w:before="160" w:after="120" w:line="360" w:lineRule="auto"/>
        <w:jc w:val="both"/>
        <w:rPr>
          <w:rFonts w:ascii="Arial" w:hAnsi="Arial" w:cs="Arial"/>
        </w:rPr>
      </w:pPr>
      <w:bookmarkStart w:id="6" w:name="_Toc241877578"/>
      <w:r w:rsidRPr="00546C5B">
        <w:rPr>
          <w:rFonts w:ascii="Arial" w:hAnsi="Arial" w:cs="Arial"/>
          <w:b/>
          <w:color w:val="000000"/>
        </w:rPr>
        <w:lastRenderedPageBreak/>
        <w:t>Documentación final y cierre</w:t>
      </w:r>
      <w:bookmarkEnd w:id="6"/>
    </w:p>
    <w:p w14:paraId="04E66CB4" w14:textId="77777777" w:rsidR="00546C5B" w:rsidRPr="00546C5B" w:rsidRDefault="00546C5B" w:rsidP="00546C5B">
      <w:pPr>
        <w:spacing w:line="360" w:lineRule="auto"/>
        <w:ind w:firstLine="709"/>
        <w:jc w:val="both"/>
      </w:pPr>
      <w:r w:rsidRPr="00546C5B">
        <w:rPr>
          <w:color w:val="000000"/>
          <w:sz w:val="24"/>
        </w:rPr>
        <w:t>La documentación final demuestra qué se realizó y facilita la transición entre el equipo del proyecto y las personas que operarán el resultado. Su contenido debe guardar relación con el tamaño y el riesgo del trabajo. Un proyecto pequeño puede cerrarse con un informe breve y una lista de aceptación; uno de mayor complejidad puede necesitar expedientes técnicos, contratos, manuales, respaldos, registros de pruebas, autorizaciones y planes de soporte. La finalidad no es producir documentos por cantidad, sino conservar la información necesaria para verificar decisiones, mantener la solución y atender responsabilidades posteriores.</w:t>
      </w:r>
    </w:p>
    <w:p w14:paraId="16E4D6A9" w14:textId="77777777" w:rsidR="00546C5B" w:rsidRPr="00546C5B" w:rsidRDefault="00546C5B" w:rsidP="00546C5B">
      <w:pPr>
        <w:spacing w:line="360" w:lineRule="auto"/>
        <w:ind w:firstLine="709"/>
        <w:jc w:val="both"/>
      </w:pPr>
      <w:r w:rsidRPr="00546C5B">
        <w:rPr>
          <w:color w:val="000000"/>
          <w:sz w:val="24"/>
        </w:rPr>
        <w:t>Entre los documentos más comunes se encuentran el informe final de desempeño, el acta de aceptación, la relación de entregables, el registro de cambios, el estado de riesgos e incidencias, las lecciones aprendidas, los manuales técnicos y de usuario, el plan de transición, el cierre de adquisiciones y el inventario de archivos entregados. En proyectos de software también pueden incluirse el código fuente, las instrucciones de instalación, la configuración de ambientes, los resultados de pruebas, las credenciales transferidas mediante un mecanismo seguro y la definición de soporte. Cada documento debe tener un responsable, una versión identificable y una ubicación conocida.</w:t>
      </w:r>
    </w:p>
    <w:p w14:paraId="640BDDBF" w14:textId="77777777" w:rsidR="00546C5B" w:rsidRPr="00546C5B" w:rsidRDefault="00546C5B" w:rsidP="00546C5B">
      <w:pPr>
        <w:spacing w:line="360" w:lineRule="auto"/>
        <w:ind w:firstLine="709"/>
        <w:jc w:val="both"/>
      </w:pPr>
      <w:r w:rsidRPr="00546C5B">
        <w:rPr>
          <w:color w:val="000000"/>
          <w:sz w:val="24"/>
        </w:rPr>
        <w:t>El cierre puede organizarse en una secuencia breve y verificable:</w:t>
      </w:r>
    </w:p>
    <w:p w14:paraId="3646C5C0" w14:textId="77777777" w:rsidR="00546C5B" w:rsidRPr="00546C5B" w:rsidRDefault="00546C5B" w:rsidP="00546C5B">
      <w:pPr>
        <w:spacing w:after="80" w:line="360" w:lineRule="auto"/>
        <w:ind w:left="397" w:hanging="198"/>
        <w:jc w:val="both"/>
      </w:pPr>
      <w:r w:rsidRPr="00546C5B">
        <w:rPr>
          <w:color w:val="000000"/>
          <w:sz w:val="24"/>
        </w:rPr>
        <w:t>Confirmar que el alcance y los entregables acordados fueron completados o registrar de manera explícita aquello que quedó pendiente.</w:t>
      </w:r>
    </w:p>
    <w:p w14:paraId="541D16AA" w14:textId="77777777" w:rsidR="00546C5B" w:rsidRPr="00546C5B" w:rsidRDefault="00546C5B" w:rsidP="00546C5B">
      <w:pPr>
        <w:spacing w:after="80" w:line="360" w:lineRule="auto"/>
        <w:ind w:left="397" w:hanging="198"/>
        <w:jc w:val="both"/>
      </w:pPr>
      <w:r w:rsidRPr="00546C5B">
        <w:rPr>
          <w:color w:val="000000"/>
          <w:sz w:val="24"/>
        </w:rPr>
        <w:t>Validar los resultados mediante pruebas, revisiones y criterios de aceptación definidos para el proyecto.</w:t>
      </w:r>
    </w:p>
    <w:p w14:paraId="7AFB4F45" w14:textId="77777777" w:rsidR="00546C5B" w:rsidRPr="00546C5B" w:rsidRDefault="00546C5B" w:rsidP="00546C5B">
      <w:pPr>
        <w:spacing w:after="80" w:line="360" w:lineRule="auto"/>
        <w:ind w:left="397" w:hanging="198"/>
        <w:jc w:val="both"/>
      </w:pPr>
      <w:r w:rsidRPr="00546C5B">
        <w:rPr>
          <w:color w:val="000000"/>
          <w:sz w:val="24"/>
        </w:rPr>
        <w:t>Obtener la aprobación del cliente, patrocinador o responsable autorizado y conservar evidencia de esa aceptación.</w:t>
      </w:r>
    </w:p>
    <w:p w14:paraId="161D1044" w14:textId="77777777" w:rsidR="00546C5B" w:rsidRPr="00546C5B" w:rsidRDefault="00546C5B" w:rsidP="00546C5B">
      <w:pPr>
        <w:spacing w:after="80" w:line="360" w:lineRule="auto"/>
        <w:ind w:left="397" w:hanging="198"/>
        <w:jc w:val="both"/>
      </w:pPr>
      <w:r w:rsidRPr="00546C5B">
        <w:rPr>
          <w:color w:val="000000"/>
          <w:sz w:val="24"/>
        </w:rPr>
        <w:t>Transferir el producto, la información y las responsabilidades a operación, mantenimiento o soporte.</w:t>
      </w:r>
    </w:p>
    <w:p w14:paraId="7405C077" w14:textId="77777777" w:rsidR="00546C5B" w:rsidRPr="00546C5B" w:rsidRDefault="00546C5B" w:rsidP="00546C5B">
      <w:pPr>
        <w:spacing w:after="80" w:line="360" w:lineRule="auto"/>
        <w:ind w:left="397" w:hanging="198"/>
        <w:jc w:val="both"/>
      </w:pPr>
      <w:r w:rsidRPr="00546C5B">
        <w:rPr>
          <w:color w:val="000000"/>
          <w:sz w:val="24"/>
        </w:rPr>
        <w:t>Cerrar contratos, pagos, accesos temporales, recursos y compromisos administrativos relacionados con el proyecto.</w:t>
      </w:r>
    </w:p>
    <w:p w14:paraId="1BB5852D" w14:textId="77777777" w:rsidR="00546C5B" w:rsidRPr="00546C5B" w:rsidRDefault="00546C5B" w:rsidP="00546C5B">
      <w:pPr>
        <w:spacing w:after="80" w:line="360" w:lineRule="auto"/>
        <w:ind w:left="397" w:hanging="198"/>
        <w:jc w:val="both"/>
      </w:pPr>
      <w:r w:rsidRPr="00546C5B">
        <w:rPr>
          <w:color w:val="000000"/>
          <w:sz w:val="24"/>
        </w:rPr>
        <w:t>Consolidar las lecciones aprendidas, archivar la documentación y comunicar formalmente la terminación.</w:t>
      </w:r>
    </w:p>
    <w:p w14:paraId="1DC2D136" w14:textId="77777777" w:rsidR="00546C5B" w:rsidRPr="00546C5B" w:rsidRDefault="00546C5B" w:rsidP="00546C5B">
      <w:pPr>
        <w:spacing w:line="360" w:lineRule="auto"/>
        <w:ind w:firstLine="709"/>
        <w:jc w:val="both"/>
      </w:pPr>
      <w:r w:rsidRPr="00546C5B">
        <w:rPr>
          <w:color w:val="000000"/>
          <w:sz w:val="24"/>
        </w:rPr>
        <w:t xml:space="preserve">Healy (2020) recomienda realizar un cierre controlado, con asuntos abiertos resueltos o asignados, traspasos concluidos y documentación crítica preparada antes de enviarla al archivo. Este punto es relevante porque no todos los pendientes deben retrasar indefinidamente </w:t>
      </w:r>
      <w:r w:rsidRPr="00546C5B">
        <w:rPr>
          <w:color w:val="000000"/>
          <w:sz w:val="24"/>
        </w:rPr>
        <w:lastRenderedPageBreak/>
        <w:t>la terminación. Algunos pueden transferirse como riesgos residuales o trabajos operativos, siempre que exista un responsable, una fecha y una aceptación consciente de su impacto.</w:t>
      </w:r>
    </w:p>
    <w:p w14:paraId="2B1ECE4B" w14:textId="77777777" w:rsidR="00546C5B" w:rsidRDefault="00546C5B" w:rsidP="00546C5B">
      <w:pPr>
        <w:spacing w:line="360" w:lineRule="auto"/>
        <w:ind w:firstLine="709"/>
        <w:jc w:val="both"/>
        <w:rPr>
          <w:color w:val="000000"/>
          <w:sz w:val="24"/>
        </w:rPr>
      </w:pPr>
      <w:r w:rsidRPr="00546C5B">
        <w:rPr>
          <w:color w:val="000000"/>
          <w:sz w:val="24"/>
        </w:rPr>
        <w:t xml:space="preserve">La entrega a operación marca una diferencia importante. El equipo del proyecto crea o transforma un producto temporalmente, mientras que el área operativa debe mantenerlo durante su vida útil. </w:t>
      </w:r>
    </w:p>
    <w:p w14:paraId="55E0D17E" w14:textId="4C78709A" w:rsidR="00546C5B" w:rsidRPr="00546C5B" w:rsidRDefault="00546C5B" w:rsidP="00546C5B">
      <w:pPr>
        <w:spacing w:line="360" w:lineRule="auto"/>
        <w:ind w:firstLine="709"/>
        <w:jc w:val="both"/>
      </w:pPr>
      <w:r w:rsidRPr="00546C5B">
        <w:rPr>
          <w:color w:val="000000"/>
          <w:sz w:val="24"/>
        </w:rPr>
        <w:t>Si la transferencia es incompleta, el proyecto puede haber entregado un resultado funcional y, aun así, generar fallas posteriores por falta de capacitación, manuales o responsables. Un cierre adecuado define cuándo termina la responsabilidad del proyecto y cuándo comienza la responsabilidad de operación, mantenimiento o soporte.</w:t>
      </w:r>
    </w:p>
    <w:p w14:paraId="2CD1B68D" w14:textId="77777777" w:rsidR="00546C5B" w:rsidRPr="00546C5B" w:rsidRDefault="00546C5B" w:rsidP="00546C5B">
      <w:pPr>
        <w:pStyle w:val="Ttulo2"/>
        <w:spacing w:before="160" w:after="120" w:line="360" w:lineRule="auto"/>
        <w:jc w:val="both"/>
        <w:rPr>
          <w:rFonts w:ascii="Arial" w:hAnsi="Arial" w:cs="Arial"/>
        </w:rPr>
      </w:pPr>
      <w:bookmarkStart w:id="7" w:name="_Toc241877579"/>
      <w:r w:rsidRPr="00546C5B">
        <w:rPr>
          <w:rFonts w:ascii="Arial" w:hAnsi="Arial" w:cs="Arial"/>
          <w:b/>
          <w:color w:val="000000"/>
        </w:rPr>
        <w:t>Integración de los tres elementos</w:t>
      </w:r>
      <w:bookmarkEnd w:id="7"/>
    </w:p>
    <w:p w14:paraId="045508A8" w14:textId="77777777" w:rsidR="00546C5B" w:rsidRPr="00546C5B" w:rsidRDefault="00546C5B" w:rsidP="00546C5B">
      <w:pPr>
        <w:spacing w:line="360" w:lineRule="auto"/>
        <w:ind w:firstLine="709"/>
        <w:jc w:val="both"/>
      </w:pPr>
      <w:r w:rsidRPr="00546C5B">
        <w:rPr>
          <w:color w:val="000000"/>
          <w:sz w:val="24"/>
        </w:rPr>
        <w:t>La medición del éxito, las lecciones aprendidas y la documentación final forman un solo proceso. Los indicadores muestran qué ocurrió; las lecciones explican por qué ocurrió y qué puede mejorarse; la documentación conserva la evidencia y permite transferir el resultado. Si se mide sin aprender, la evaluación se reduce a una calificación. Si se registran lecciones sin datos, las conclusiones pueden basarse en impresiones. Si se archivan documentos sin una revisión final, el expediente puede estar completo en apariencia, pero no demostrar que el proyecto alcanzó sus objetivos.</w:t>
      </w:r>
    </w:p>
    <w:p w14:paraId="4D39C8CE" w14:textId="77777777" w:rsidR="00546C5B" w:rsidRPr="00546C5B" w:rsidRDefault="00546C5B" w:rsidP="00546C5B">
      <w:pPr>
        <w:spacing w:line="360" w:lineRule="auto"/>
        <w:ind w:firstLine="709"/>
        <w:jc w:val="both"/>
      </w:pPr>
      <w:r w:rsidRPr="00546C5B">
        <w:rPr>
          <w:color w:val="000000"/>
          <w:sz w:val="24"/>
        </w:rPr>
        <w:t>En un proyecto de TI, esta integración puede observarse al comparar los requisitos con las funcionalidades aceptadas, revisar el cumplimiento del cronograma, analizar las incidencias encontradas durante las pruebas y registrar los ajustes que evitarían problemas semejantes. Después, los manuales, configuraciones, resultados y acuerdos se transfieren a quienes continuarán con la solución. El proyecto queda formalmente cerrado cuando existe claridad sobre el resultado, el conocimiento adquirido y las responsabilidades posteriores.</w:t>
      </w:r>
    </w:p>
    <w:p w14:paraId="3CD97462" w14:textId="77777777" w:rsidR="00546C5B" w:rsidRPr="00546C5B" w:rsidRDefault="00546C5B" w:rsidP="00546C5B">
      <w:pPr>
        <w:pStyle w:val="Ttulo1"/>
        <w:pageBreakBefore/>
        <w:spacing w:before="240" w:after="120" w:line="360" w:lineRule="auto"/>
        <w:jc w:val="both"/>
        <w:rPr>
          <w:rFonts w:ascii="Arial" w:hAnsi="Arial" w:cs="Arial"/>
        </w:rPr>
      </w:pPr>
      <w:bookmarkStart w:id="8" w:name="_Toc241877580"/>
      <w:r w:rsidRPr="00546C5B">
        <w:rPr>
          <w:rFonts w:ascii="Arial" w:hAnsi="Arial" w:cs="Arial"/>
          <w:color w:val="000000"/>
          <w:sz w:val="30"/>
        </w:rPr>
        <w:lastRenderedPageBreak/>
        <w:t>Conclusión</w:t>
      </w:r>
      <w:bookmarkEnd w:id="8"/>
    </w:p>
    <w:p w14:paraId="7D529C81" w14:textId="77777777" w:rsidR="00546C5B" w:rsidRPr="00546C5B" w:rsidRDefault="00546C5B" w:rsidP="00546C5B">
      <w:pPr>
        <w:spacing w:line="360" w:lineRule="auto"/>
        <w:ind w:firstLine="709"/>
        <w:jc w:val="both"/>
      </w:pPr>
      <w:r w:rsidRPr="00546C5B">
        <w:rPr>
          <w:color w:val="000000"/>
          <w:sz w:val="24"/>
        </w:rPr>
        <w:t>La evaluación y el cierre permiten convertir la terminación de las tareas en una conclusión formal y sustentada. Medir el éxito ayuda a comparar lo planeado con lo realizado, pero también obliga a revisar la calidad, la aceptación, el valor y la transición del resultado. Esto evita considerar exitoso un proyecto solo porque terminó en una fecha determinada o porque utilizó el presupuesto previsto. La decisión debe construirse con criterios definidos y evidencias suficientes.</w:t>
      </w:r>
    </w:p>
    <w:p w14:paraId="370F18FC" w14:textId="77777777" w:rsidR="00546C5B" w:rsidRPr="00546C5B" w:rsidRDefault="00546C5B" w:rsidP="00546C5B">
      <w:pPr>
        <w:spacing w:line="360" w:lineRule="auto"/>
        <w:ind w:firstLine="709"/>
        <w:jc w:val="both"/>
      </w:pPr>
      <w:r w:rsidRPr="00546C5B">
        <w:rPr>
          <w:color w:val="000000"/>
          <w:sz w:val="24"/>
        </w:rPr>
        <w:t>En conclusión, los tres contenidos de la unidad se complementan y deben aplicarse de manera conjunta. Evaluar, aprender y documentar permite cerrar con responsabilidad. Para mi formación, este tema resulta útil porque me prepara para analizar proyectos con mayor objetividad y para comunicar sus resultados de una forma clara, verificable y aprovechable en trabajos posteriores.</w:t>
      </w:r>
    </w:p>
    <w:p w14:paraId="593E3D8F" w14:textId="2FD340D6" w:rsidR="00546C5B" w:rsidRPr="00546C5B" w:rsidRDefault="00546C5B" w:rsidP="00546C5B">
      <w:pPr>
        <w:pStyle w:val="Ttulo1"/>
        <w:pageBreakBefore/>
        <w:spacing w:before="240" w:after="120" w:line="360" w:lineRule="auto"/>
        <w:jc w:val="both"/>
        <w:rPr>
          <w:rFonts w:ascii="Arial" w:hAnsi="Arial" w:cs="Arial"/>
        </w:rPr>
      </w:pPr>
      <w:bookmarkStart w:id="9" w:name="_Toc241877581"/>
      <w:r>
        <w:rPr>
          <w:rFonts w:ascii="Arial" w:hAnsi="Arial" w:cs="Arial"/>
          <w:color w:val="000000"/>
          <w:sz w:val="30"/>
        </w:rPr>
        <w:lastRenderedPageBreak/>
        <w:t>Fuentes de Informacion</w:t>
      </w:r>
      <w:bookmarkEnd w:id="9"/>
    </w:p>
    <w:p w14:paraId="43CC71C3" w14:textId="1971D030" w:rsidR="00546C5B" w:rsidRDefault="00546C5B" w:rsidP="00546C5B">
      <w:pPr>
        <w:spacing w:after="80" w:line="360" w:lineRule="auto"/>
        <w:ind w:left="720" w:hanging="720"/>
        <w:jc w:val="both"/>
        <w:rPr>
          <w:color w:val="000000"/>
          <w:sz w:val="24"/>
        </w:rPr>
      </w:pPr>
      <w:r w:rsidRPr="00546C5B">
        <w:rPr>
          <w:color w:val="000000"/>
          <w:sz w:val="24"/>
        </w:rPr>
        <w:t xml:space="preserve">Association for Project Management. (s. f.). </w:t>
      </w:r>
      <w:r w:rsidRPr="00546C5B">
        <w:rPr>
          <w:i/>
          <w:color w:val="000000"/>
          <w:sz w:val="24"/>
        </w:rPr>
        <w:t xml:space="preserve">What is lessons learned in project management? </w:t>
      </w:r>
      <w:hyperlink r:id="rId12" w:history="1">
        <w:r w:rsidRPr="00E51920">
          <w:rPr>
            <w:rStyle w:val="Hipervnculo"/>
            <w:sz w:val="24"/>
          </w:rPr>
          <w:t>https://www.apm.org.uk/resources/what-is-project-management/what-is-lessons-learned-in-project-management/</w:t>
        </w:r>
      </w:hyperlink>
    </w:p>
    <w:p w14:paraId="273E6222" w14:textId="77777777" w:rsidR="00546C5B" w:rsidRDefault="00546C5B" w:rsidP="00546C5B">
      <w:pPr>
        <w:spacing w:after="80" w:line="360" w:lineRule="auto"/>
        <w:ind w:left="720" w:hanging="720"/>
        <w:jc w:val="both"/>
        <w:rPr>
          <w:color w:val="000000"/>
          <w:sz w:val="24"/>
        </w:rPr>
      </w:pPr>
    </w:p>
    <w:p w14:paraId="15352560" w14:textId="040B79D1" w:rsidR="00546C5B" w:rsidRDefault="00546C5B" w:rsidP="00546C5B">
      <w:pPr>
        <w:spacing w:after="80" w:line="360" w:lineRule="auto"/>
        <w:ind w:left="720" w:hanging="720"/>
        <w:jc w:val="both"/>
        <w:rPr>
          <w:color w:val="000000"/>
          <w:sz w:val="24"/>
        </w:rPr>
      </w:pPr>
      <w:r w:rsidRPr="00546C5B">
        <w:rPr>
          <w:color w:val="000000"/>
          <w:sz w:val="24"/>
        </w:rPr>
        <w:t xml:space="preserve">Aziz, E. E. (2015, 10 de octubre). </w:t>
      </w:r>
      <w:r w:rsidRPr="00546C5B">
        <w:rPr>
          <w:i/>
          <w:color w:val="000000"/>
          <w:sz w:val="24"/>
        </w:rPr>
        <w:t xml:space="preserve">Project closing: The small process group with big impact. </w:t>
      </w:r>
      <w:r w:rsidRPr="00546C5B">
        <w:rPr>
          <w:color w:val="000000"/>
          <w:sz w:val="24"/>
        </w:rPr>
        <w:t xml:space="preserve">Project Management Institute. </w:t>
      </w:r>
      <w:hyperlink r:id="rId13" w:history="1">
        <w:r w:rsidRPr="00E51920">
          <w:rPr>
            <w:rStyle w:val="Hipervnculo"/>
            <w:sz w:val="24"/>
          </w:rPr>
          <w:t>https://www.pmi.org/learning/library/importance-of-closing-process-group-9949</w:t>
        </w:r>
      </w:hyperlink>
    </w:p>
    <w:p w14:paraId="2C0BE23C" w14:textId="77777777" w:rsidR="00546C5B" w:rsidRDefault="00546C5B" w:rsidP="00546C5B">
      <w:pPr>
        <w:spacing w:after="80" w:line="360" w:lineRule="auto"/>
        <w:ind w:left="720" w:hanging="720"/>
        <w:jc w:val="both"/>
        <w:rPr>
          <w:color w:val="000000"/>
          <w:sz w:val="24"/>
        </w:rPr>
      </w:pPr>
    </w:p>
    <w:p w14:paraId="00F6DEB7" w14:textId="19CAB77F" w:rsidR="00546C5B" w:rsidRDefault="00546C5B" w:rsidP="00546C5B">
      <w:pPr>
        <w:spacing w:after="80" w:line="360" w:lineRule="auto"/>
        <w:ind w:left="720" w:hanging="720"/>
        <w:jc w:val="both"/>
        <w:rPr>
          <w:color w:val="000000"/>
          <w:sz w:val="24"/>
        </w:rPr>
      </w:pPr>
      <w:r w:rsidRPr="00546C5B">
        <w:rPr>
          <w:color w:val="000000"/>
          <w:sz w:val="24"/>
        </w:rPr>
        <w:t xml:space="preserve">Healy, D. (2020, 2 de junio). </w:t>
      </w:r>
      <w:r w:rsidRPr="00546C5B">
        <w:rPr>
          <w:i/>
          <w:color w:val="000000"/>
          <w:sz w:val="24"/>
        </w:rPr>
        <w:t xml:space="preserve">How to close a project. </w:t>
      </w:r>
      <w:r w:rsidRPr="00546C5B">
        <w:rPr>
          <w:color w:val="000000"/>
          <w:sz w:val="24"/>
        </w:rPr>
        <w:t xml:space="preserve">Association for Project Management. </w:t>
      </w:r>
      <w:hyperlink r:id="rId14" w:history="1">
        <w:r w:rsidRPr="00E51920">
          <w:rPr>
            <w:rStyle w:val="Hipervnculo"/>
            <w:sz w:val="24"/>
          </w:rPr>
          <w:t>https://www.apm.org.uk/blog/how-to-close-a-project/</w:t>
        </w:r>
      </w:hyperlink>
    </w:p>
    <w:p w14:paraId="21E511D8" w14:textId="77777777" w:rsidR="00546C5B" w:rsidRDefault="00546C5B" w:rsidP="00546C5B">
      <w:pPr>
        <w:spacing w:after="80" w:line="360" w:lineRule="auto"/>
        <w:ind w:left="720" w:hanging="720"/>
        <w:jc w:val="both"/>
        <w:rPr>
          <w:color w:val="000000"/>
          <w:sz w:val="24"/>
        </w:rPr>
      </w:pPr>
    </w:p>
    <w:p w14:paraId="64F21DCB" w14:textId="28CE6900" w:rsidR="00546C5B" w:rsidRPr="00546C5B" w:rsidRDefault="00546C5B" w:rsidP="00546C5B">
      <w:pPr>
        <w:spacing w:after="80" w:line="360" w:lineRule="auto"/>
        <w:ind w:left="720" w:hanging="720"/>
        <w:jc w:val="both"/>
      </w:pPr>
      <w:r w:rsidRPr="00546C5B">
        <w:rPr>
          <w:color w:val="000000"/>
          <w:sz w:val="24"/>
        </w:rPr>
        <w:t xml:space="preserve">Tecnológico Nacional de México. (2026). </w:t>
      </w:r>
      <w:r w:rsidRPr="00546C5B">
        <w:rPr>
          <w:i/>
          <w:color w:val="000000"/>
          <w:sz w:val="24"/>
        </w:rPr>
        <w:t>Instrumentación didáctica de Gestión de Proyectos de TI</w:t>
      </w:r>
      <w:r>
        <w:rPr>
          <w:i/>
          <w:color w:val="000000"/>
          <w:sz w:val="24"/>
        </w:rPr>
        <w:t>.</w:t>
      </w:r>
    </w:p>
    <w:p w14:paraId="5EA77927" w14:textId="77777777" w:rsidR="00546C5B" w:rsidRDefault="00546C5B" w:rsidP="00855767">
      <w:pPr>
        <w:spacing w:line="360" w:lineRule="auto"/>
        <w:jc w:val="both"/>
        <w:rPr>
          <w:sz w:val="24"/>
          <w:szCs w:val="24"/>
        </w:rPr>
      </w:pPr>
    </w:p>
    <w:sectPr w:rsidR="00546C5B" w:rsidSect="005927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A8C79" w14:textId="77777777" w:rsidR="00215737" w:rsidRDefault="00215737" w:rsidP="005B74F4">
      <w:r>
        <w:separator/>
      </w:r>
    </w:p>
  </w:endnote>
  <w:endnote w:type="continuationSeparator" w:id="0">
    <w:p w14:paraId="6113C868" w14:textId="77777777" w:rsidR="00215737" w:rsidRDefault="00215737"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4CAAB" w14:textId="77777777" w:rsidR="00215737" w:rsidRDefault="00215737" w:rsidP="005B74F4">
      <w:r>
        <w:separator/>
      </w:r>
    </w:p>
  </w:footnote>
  <w:footnote w:type="continuationSeparator" w:id="0">
    <w:p w14:paraId="410E1ACE" w14:textId="77777777" w:rsidR="00215737" w:rsidRDefault="00215737"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17704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A21E"/>
      </v:shape>
    </w:pict>
  </w:numPicBullet>
  <w:abstractNum w:abstractNumId="0" w15:restartNumberingAfterBreak="0">
    <w:nsid w:val="FFFFFF89"/>
    <w:multiLevelType w:val="singleLevel"/>
    <w:tmpl w:val="592C44B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C46C3"/>
    <w:multiLevelType w:val="multilevel"/>
    <w:tmpl w:val="D446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A7772"/>
    <w:multiLevelType w:val="multilevel"/>
    <w:tmpl w:val="56F6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04102"/>
    <w:multiLevelType w:val="hybridMultilevel"/>
    <w:tmpl w:val="719E44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722C5"/>
    <w:multiLevelType w:val="hybridMultilevel"/>
    <w:tmpl w:val="4C94590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153A0"/>
    <w:multiLevelType w:val="hybridMultilevel"/>
    <w:tmpl w:val="48149220"/>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927D4"/>
    <w:multiLevelType w:val="hybridMultilevel"/>
    <w:tmpl w:val="5DD8AF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18FC23E8"/>
    <w:multiLevelType w:val="hybridMultilevel"/>
    <w:tmpl w:val="8780C43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A7E037C"/>
    <w:multiLevelType w:val="hybridMultilevel"/>
    <w:tmpl w:val="817E602A"/>
    <w:lvl w:ilvl="0" w:tplc="9C5021B4">
      <w:start w:val="5"/>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0725F"/>
    <w:multiLevelType w:val="hybridMultilevel"/>
    <w:tmpl w:val="C1F689A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DF62506"/>
    <w:multiLevelType w:val="multilevel"/>
    <w:tmpl w:val="470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876D12"/>
    <w:multiLevelType w:val="hybridMultilevel"/>
    <w:tmpl w:val="485678D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21C95E19"/>
    <w:multiLevelType w:val="multilevel"/>
    <w:tmpl w:val="7CC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3"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357B5B04"/>
    <w:multiLevelType w:val="hybridMultilevel"/>
    <w:tmpl w:val="870C6528"/>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91C6B"/>
    <w:multiLevelType w:val="hybridMultilevel"/>
    <w:tmpl w:val="BA303AE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3B683BEB"/>
    <w:multiLevelType w:val="multilevel"/>
    <w:tmpl w:val="DA2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381605"/>
    <w:multiLevelType w:val="hybridMultilevel"/>
    <w:tmpl w:val="D8D024D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C845FC"/>
    <w:multiLevelType w:val="hybridMultilevel"/>
    <w:tmpl w:val="BAB2F56C"/>
    <w:lvl w:ilvl="0" w:tplc="F6D045D0">
      <w:numFmt w:val="bullet"/>
      <w:lvlText w:val=""/>
      <w:lvlJc w:val="left"/>
      <w:pPr>
        <w:ind w:left="720" w:hanging="360"/>
      </w:pPr>
      <w:rPr>
        <w:rFonts w:ascii="Montserrat" w:eastAsia="Arial" w:hAnsi="Montserra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B71F49"/>
    <w:multiLevelType w:val="multilevel"/>
    <w:tmpl w:val="DB7A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CB0ED9"/>
    <w:multiLevelType w:val="hybridMultilevel"/>
    <w:tmpl w:val="B178FAB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4FCE4FB1"/>
    <w:multiLevelType w:val="hybridMultilevel"/>
    <w:tmpl w:val="ED10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DE5FD0"/>
    <w:multiLevelType w:val="hybridMultilevel"/>
    <w:tmpl w:val="D47413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359388B"/>
    <w:multiLevelType w:val="hybridMultilevel"/>
    <w:tmpl w:val="E3BAD6A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54191650"/>
    <w:multiLevelType w:val="hybridMultilevel"/>
    <w:tmpl w:val="564AECF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54FE4DCF"/>
    <w:multiLevelType w:val="hybridMultilevel"/>
    <w:tmpl w:val="6DA84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A81D15"/>
    <w:multiLevelType w:val="hybridMultilevel"/>
    <w:tmpl w:val="AE78BA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67D119DA"/>
    <w:multiLevelType w:val="hybridMultilevel"/>
    <w:tmpl w:val="035E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E21FA6"/>
    <w:multiLevelType w:val="multilevel"/>
    <w:tmpl w:val="B0C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602562"/>
    <w:multiLevelType w:val="multilevel"/>
    <w:tmpl w:val="CD0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5B7180"/>
    <w:multiLevelType w:val="multilevel"/>
    <w:tmpl w:val="02B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E71E40"/>
    <w:multiLevelType w:val="hybridMultilevel"/>
    <w:tmpl w:val="70F290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1"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68"/>
  </w:num>
  <w:num w:numId="2" w16cid:durableId="1396929199">
    <w:abstractNumId w:val="80"/>
  </w:num>
  <w:num w:numId="3" w16cid:durableId="466243214">
    <w:abstractNumId w:val="52"/>
  </w:num>
  <w:num w:numId="4" w16cid:durableId="2080325079">
    <w:abstractNumId w:val="34"/>
  </w:num>
  <w:num w:numId="5" w16cid:durableId="997264926">
    <w:abstractNumId w:val="62"/>
  </w:num>
  <w:num w:numId="6" w16cid:durableId="807893696">
    <w:abstractNumId w:val="45"/>
  </w:num>
  <w:num w:numId="7" w16cid:durableId="1641038154">
    <w:abstractNumId w:val="79"/>
  </w:num>
  <w:num w:numId="8" w16cid:durableId="1666863774">
    <w:abstractNumId w:val="6"/>
  </w:num>
  <w:num w:numId="9" w16cid:durableId="367874467">
    <w:abstractNumId w:val="28"/>
  </w:num>
  <w:num w:numId="10" w16cid:durableId="2012366364">
    <w:abstractNumId w:val="31"/>
  </w:num>
  <w:num w:numId="11" w16cid:durableId="171534732">
    <w:abstractNumId w:val="81"/>
  </w:num>
  <w:num w:numId="12" w16cid:durableId="1229727585">
    <w:abstractNumId w:val="76"/>
  </w:num>
  <w:num w:numId="13" w16cid:durableId="191502328">
    <w:abstractNumId w:val="17"/>
  </w:num>
  <w:num w:numId="14" w16cid:durableId="783383065">
    <w:abstractNumId w:val="58"/>
  </w:num>
  <w:num w:numId="15" w16cid:durableId="55252506">
    <w:abstractNumId w:val="22"/>
  </w:num>
  <w:num w:numId="16" w16cid:durableId="1862276411">
    <w:abstractNumId w:val="25"/>
  </w:num>
  <w:num w:numId="17" w16cid:durableId="689573356">
    <w:abstractNumId w:val="38"/>
  </w:num>
  <w:num w:numId="18" w16cid:durableId="2057775418">
    <w:abstractNumId w:val="43"/>
  </w:num>
  <w:num w:numId="19" w16cid:durableId="1775788057">
    <w:abstractNumId w:val="60"/>
  </w:num>
  <w:num w:numId="20" w16cid:durableId="422844134">
    <w:abstractNumId w:val="36"/>
  </w:num>
  <w:num w:numId="21" w16cid:durableId="205071054">
    <w:abstractNumId w:val="21"/>
  </w:num>
  <w:num w:numId="22" w16cid:durableId="406658505">
    <w:abstractNumId w:val="75"/>
  </w:num>
  <w:num w:numId="23" w16cid:durableId="655377506">
    <w:abstractNumId w:val="49"/>
  </w:num>
  <w:num w:numId="24" w16cid:durableId="1395205119">
    <w:abstractNumId w:val="30"/>
  </w:num>
  <w:num w:numId="25" w16cid:durableId="1499534574">
    <w:abstractNumId w:val="33"/>
  </w:num>
  <w:num w:numId="26" w16cid:durableId="286205619">
    <w:abstractNumId w:val="10"/>
  </w:num>
  <w:num w:numId="27" w16cid:durableId="970675145">
    <w:abstractNumId w:val="59"/>
  </w:num>
  <w:num w:numId="28" w16cid:durableId="875854161">
    <w:abstractNumId w:val="15"/>
  </w:num>
  <w:num w:numId="29" w16cid:durableId="1111784996">
    <w:abstractNumId w:val="77"/>
  </w:num>
  <w:num w:numId="30" w16cid:durableId="764493327">
    <w:abstractNumId w:val="1"/>
  </w:num>
  <w:num w:numId="31" w16cid:durableId="1511069395">
    <w:abstractNumId w:val="13"/>
  </w:num>
  <w:num w:numId="32" w16cid:durableId="179976516">
    <w:abstractNumId w:val="46"/>
  </w:num>
  <w:num w:numId="33" w16cid:durableId="1930038454">
    <w:abstractNumId w:val="29"/>
  </w:num>
  <w:num w:numId="34" w16cid:durableId="1492672629">
    <w:abstractNumId w:val="32"/>
  </w:num>
  <w:num w:numId="35" w16cid:durableId="1832720609">
    <w:abstractNumId w:val="18"/>
  </w:num>
  <w:num w:numId="36" w16cid:durableId="1038969508">
    <w:abstractNumId w:val="12"/>
  </w:num>
  <w:num w:numId="37" w16cid:durableId="2085763746">
    <w:abstractNumId w:val="72"/>
  </w:num>
  <w:num w:numId="38" w16cid:durableId="1896237958">
    <w:abstractNumId w:val="5"/>
  </w:num>
  <w:num w:numId="39" w16cid:durableId="1141919867">
    <w:abstractNumId w:val="53"/>
  </w:num>
  <w:num w:numId="40" w16cid:durableId="74087094">
    <w:abstractNumId w:val="66"/>
  </w:num>
  <w:num w:numId="41" w16cid:durableId="1712605431">
    <w:abstractNumId w:val="63"/>
  </w:num>
  <w:num w:numId="42" w16cid:durableId="1907299304">
    <w:abstractNumId w:val="69"/>
  </w:num>
  <w:num w:numId="43" w16cid:durableId="2050497611">
    <w:abstractNumId w:val="41"/>
  </w:num>
  <w:num w:numId="44" w16cid:durableId="1540505602">
    <w:abstractNumId w:val="8"/>
  </w:num>
  <w:num w:numId="45" w16cid:durableId="1617709033">
    <w:abstractNumId w:val="47"/>
  </w:num>
  <w:num w:numId="46" w16cid:durableId="1676225759">
    <w:abstractNumId w:val="70"/>
  </w:num>
  <w:num w:numId="47" w16cid:durableId="608852697">
    <w:abstractNumId w:val="16"/>
  </w:num>
  <w:num w:numId="48" w16cid:durableId="1040324510">
    <w:abstractNumId w:val="64"/>
  </w:num>
  <w:num w:numId="49" w16cid:durableId="685138891">
    <w:abstractNumId w:val="39"/>
  </w:num>
  <w:num w:numId="50" w16cid:durableId="1741293394">
    <w:abstractNumId w:val="11"/>
  </w:num>
  <w:num w:numId="51" w16cid:durableId="2085296123">
    <w:abstractNumId w:val="78"/>
  </w:num>
  <w:num w:numId="52" w16cid:durableId="1469736231">
    <w:abstractNumId w:val="51"/>
  </w:num>
  <w:num w:numId="53" w16cid:durableId="905185999">
    <w:abstractNumId w:val="65"/>
  </w:num>
  <w:num w:numId="54" w16cid:durableId="1946498260">
    <w:abstractNumId w:val="23"/>
  </w:num>
  <w:num w:numId="55" w16cid:durableId="272904440">
    <w:abstractNumId w:val="56"/>
  </w:num>
  <w:num w:numId="56" w16cid:durableId="1134715752">
    <w:abstractNumId w:val="50"/>
  </w:num>
  <w:num w:numId="57" w16cid:durableId="837306818">
    <w:abstractNumId w:val="55"/>
  </w:num>
  <w:num w:numId="58" w16cid:durableId="1043211098">
    <w:abstractNumId w:val="61"/>
  </w:num>
  <w:num w:numId="59" w16cid:durableId="1386634856">
    <w:abstractNumId w:val="74"/>
  </w:num>
  <w:num w:numId="60" w16cid:durableId="1502965648">
    <w:abstractNumId w:val="42"/>
  </w:num>
  <w:num w:numId="61" w16cid:durableId="2130124502">
    <w:abstractNumId w:val="37"/>
  </w:num>
  <w:num w:numId="62" w16cid:durableId="2022773721">
    <w:abstractNumId w:val="9"/>
  </w:num>
  <w:num w:numId="63" w16cid:durableId="1203055281">
    <w:abstractNumId w:val="4"/>
  </w:num>
  <w:num w:numId="64" w16cid:durableId="722829300">
    <w:abstractNumId w:val="19"/>
  </w:num>
  <w:num w:numId="65" w16cid:durableId="1582449849">
    <w:abstractNumId w:val="26"/>
  </w:num>
  <w:num w:numId="66" w16cid:durableId="1577204676">
    <w:abstractNumId w:val="14"/>
  </w:num>
  <w:num w:numId="67" w16cid:durableId="1823346226">
    <w:abstractNumId w:val="35"/>
  </w:num>
  <w:num w:numId="68" w16cid:durableId="1457792891">
    <w:abstractNumId w:val="54"/>
  </w:num>
  <w:num w:numId="69" w16cid:durableId="1041175708">
    <w:abstractNumId w:val="27"/>
  </w:num>
  <w:num w:numId="70" w16cid:durableId="1992251092">
    <w:abstractNumId w:val="57"/>
  </w:num>
  <w:num w:numId="71" w16cid:durableId="1002512502">
    <w:abstractNumId w:val="44"/>
  </w:num>
  <w:num w:numId="72" w16cid:durableId="877208524">
    <w:abstractNumId w:val="7"/>
  </w:num>
  <w:num w:numId="73" w16cid:durableId="701318641">
    <w:abstractNumId w:val="67"/>
  </w:num>
  <w:num w:numId="74" w16cid:durableId="2030567845">
    <w:abstractNumId w:val="71"/>
  </w:num>
  <w:num w:numId="75" w16cid:durableId="1491213069">
    <w:abstractNumId w:val="2"/>
  </w:num>
  <w:num w:numId="76" w16cid:durableId="1132482319">
    <w:abstractNumId w:val="73"/>
  </w:num>
  <w:num w:numId="77" w16cid:durableId="1496993451">
    <w:abstractNumId w:val="48"/>
  </w:num>
  <w:num w:numId="78" w16cid:durableId="1619676060">
    <w:abstractNumId w:val="40"/>
  </w:num>
  <w:num w:numId="79" w16cid:durableId="515969485">
    <w:abstractNumId w:val="3"/>
  </w:num>
  <w:num w:numId="80" w16cid:durableId="773206587">
    <w:abstractNumId w:val="24"/>
  </w:num>
  <w:num w:numId="81" w16cid:durableId="1614245508">
    <w:abstractNumId w:val="0"/>
  </w:num>
  <w:num w:numId="82" w16cid:durableId="359625143">
    <w:abstractNumId w:val="2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029A0"/>
    <w:rsid w:val="00005B43"/>
    <w:rsid w:val="00011164"/>
    <w:rsid w:val="00016F99"/>
    <w:rsid w:val="000209A9"/>
    <w:rsid w:val="000275C3"/>
    <w:rsid w:val="000358FF"/>
    <w:rsid w:val="00056643"/>
    <w:rsid w:val="000643CB"/>
    <w:rsid w:val="00071920"/>
    <w:rsid w:val="000730C3"/>
    <w:rsid w:val="000827E4"/>
    <w:rsid w:val="000956C6"/>
    <w:rsid w:val="000A01A5"/>
    <w:rsid w:val="000A036C"/>
    <w:rsid w:val="000A3168"/>
    <w:rsid w:val="000B3E10"/>
    <w:rsid w:val="000B40F7"/>
    <w:rsid w:val="000B4469"/>
    <w:rsid w:val="000B7658"/>
    <w:rsid w:val="000C560A"/>
    <w:rsid w:val="000C61FF"/>
    <w:rsid w:val="000D1EA7"/>
    <w:rsid w:val="000D1F2A"/>
    <w:rsid w:val="000E15AC"/>
    <w:rsid w:val="000E2841"/>
    <w:rsid w:val="000E499F"/>
    <w:rsid w:val="000E5989"/>
    <w:rsid w:val="000E6289"/>
    <w:rsid w:val="000E7C84"/>
    <w:rsid w:val="00105FC6"/>
    <w:rsid w:val="00112B48"/>
    <w:rsid w:val="00136C87"/>
    <w:rsid w:val="001402C8"/>
    <w:rsid w:val="00140AC9"/>
    <w:rsid w:val="00145D72"/>
    <w:rsid w:val="001711B5"/>
    <w:rsid w:val="00171E8F"/>
    <w:rsid w:val="001945F4"/>
    <w:rsid w:val="001A0818"/>
    <w:rsid w:val="001A570B"/>
    <w:rsid w:val="001C126A"/>
    <w:rsid w:val="001F0A71"/>
    <w:rsid w:val="001F77FB"/>
    <w:rsid w:val="00205A60"/>
    <w:rsid w:val="00205D6A"/>
    <w:rsid w:val="00215737"/>
    <w:rsid w:val="00231505"/>
    <w:rsid w:val="0025215B"/>
    <w:rsid w:val="00255FE6"/>
    <w:rsid w:val="00266BF7"/>
    <w:rsid w:val="002727CE"/>
    <w:rsid w:val="00287AD1"/>
    <w:rsid w:val="00290A07"/>
    <w:rsid w:val="002A04D5"/>
    <w:rsid w:val="002A4372"/>
    <w:rsid w:val="002B5EE6"/>
    <w:rsid w:val="002C0C5C"/>
    <w:rsid w:val="002D0B21"/>
    <w:rsid w:val="002E7E42"/>
    <w:rsid w:val="003008FB"/>
    <w:rsid w:val="00304E4D"/>
    <w:rsid w:val="00304EE8"/>
    <w:rsid w:val="003124FF"/>
    <w:rsid w:val="00317051"/>
    <w:rsid w:val="003246E2"/>
    <w:rsid w:val="00327271"/>
    <w:rsid w:val="00362867"/>
    <w:rsid w:val="00365EDD"/>
    <w:rsid w:val="00365FFA"/>
    <w:rsid w:val="003702CC"/>
    <w:rsid w:val="003738B5"/>
    <w:rsid w:val="00373F6C"/>
    <w:rsid w:val="00374517"/>
    <w:rsid w:val="00374619"/>
    <w:rsid w:val="003807E1"/>
    <w:rsid w:val="00383AED"/>
    <w:rsid w:val="003917E1"/>
    <w:rsid w:val="003A31AD"/>
    <w:rsid w:val="003A75F5"/>
    <w:rsid w:val="003B66DF"/>
    <w:rsid w:val="003D2782"/>
    <w:rsid w:val="003D518F"/>
    <w:rsid w:val="003F27CB"/>
    <w:rsid w:val="003F3BBD"/>
    <w:rsid w:val="00407AC3"/>
    <w:rsid w:val="004130E8"/>
    <w:rsid w:val="0043461E"/>
    <w:rsid w:val="004349A3"/>
    <w:rsid w:val="0043611B"/>
    <w:rsid w:val="004418DF"/>
    <w:rsid w:val="00447383"/>
    <w:rsid w:val="00455583"/>
    <w:rsid w:val="00456BC2"/>
    <w:rsid w:val="00481976"/>
    <w:rsid w:val="0049568E"/>
    <w:rsid w:val="004B502F"/>
    <w:rsid w:val="004B6EB1"/>
    <w:rsid w:val="004D3A0C"/>
    <w:rsid w:val="004E1DBD"/>
    <w:rsid w:val="005034DE"/>
    <w:rsid w:val="00503FC0"/>
    <w:rsid w:val="005072A2"/>
    <w:rsid w:val="005206A0"/>
    <w:rsid w:val="005301EE"/>
    <w:rsid w:val="00532EFD"/>
    <w:rsid w:val="0053357C"/>
    <w:rsid w:val="00533683"/>
    <w:rsid w:val="005417F2"/>
    <w:rsid w:val="00546C5B"/>
    <w:rsid w:val="005752F9"/>
    <w:rsid w:val="00592718"/>
    <w:rsid w:val="0059E83E"/>
    <w:rsid w:val="005A3037"/>
    <w:rsid w:val="005B43E0"/>
    <w:rsid w:val="005B733B"/>
    <w:rsid w:val="005B74F4"/>
    <w:rsid w:val="005C2D7A"/>
    <w:rsid w:val="005C65EA"/>
    <w:rsid w:val="005C6835"/>
    <w:rsid w:val="005E0A7E"/>
    <w:rsid w:val="005E2EA2"/>
    <w:rsid w:val="005E5F7B"/>
    <w:rsid w:val="005F3BD6"/>
    <w:rsid w:val="005F556C"/>
    <w:rsid w:val="005F6680"/>
    <w:rsid w:val="00603BA1"/>
    <w:rsid w:val="00605E9F"/>
    <w:rsid w:val="006127B8"/>
    <w:rsid w:val="00614A4C"/>
    <w:rsid w:val="0062364D"/>
    <w:rsid w:val="0062378A"/>
    <w:rsid w:val="006352A8"/>
    <w:rsid w:val="00664372"/>
    <w:rsid w:val="00674A0D"/>
    <w:rsid w:val="00675056"/>
    <w:rsid w:val="006A1628"/>
    <w:rsid w:val="006A31BE"/>
    <w:rsid w:val="006B0A5D"/>
    <w:rsid w:val="006B5375"/>
    <w:rsid w:val="006C000D"/>
    <w:rsid w:val="006C25D4"/>
    <w:rsid w:val="006C28F9"/>
    <w:rsid w:val="006C372D"/>
    <w:rsid w:val="006C49DE"/>
    <w:rsid w:val="006C69AB"/>
    <w:rsid w:val="006D4C72"/>
    <w:rsid w:val="006D6985"/>
    <w:rsid w:val="006D79CD"/>
    <w:rsid w:val="006F2744"/>
    <w:rsid w:val="006F3B97"/>
    <w:rsid w:val="00712704"/>
    <w:rsid w:val="007127DC"/>
    <w:rsid w:val="007161A1"/>
    <w:rsid w:val="0072088A"/>
    <w:rsid w:val="007262BF"/>
    <w:rsid w:val="0073118E"/>
    <w:rsid w:val="0074217D"/>
    <w:rsid w:val="00745613"/>
    <w:rsid w:val="007537F2"/>
    <w:rsid w:val="0075584F"/>
    <w:rsid w:val="0075729B"/>
    <w:rsid w:val="007854F8"/>
    <w:rsid w:val="007903F7"/>
    <w:rsid w:val="00790601"/>
    <w:rsid w:val="00796BD7"/>
    <w:rsid w:val="007A4375"/>
    <w:rsid w:val="007B0CA2"/>
    <w:rsid w:val="007B20FE"/>
    <w:rsid w:val="007B5CFA"/>
    <w:rsid w:val="007C5F4C"/>
    <w:rsid w:val="007D27D5"/>
    <w:rsid w:val="007D28E1"/>
    <w:rsid w:val="007E2316"/>
    <w:rsid w:val="007E7582"/>
    <w:rsid w:val="007F6859"/>
    <w:rsid w:val="00812199"/>
    <w:rsid w:val="00812B66"/>
    <w:rsid w:val="00834F8F"/>
    <w:rsid w:val="0084578F"/>
    <w:rsid w:val="00855767"/>
    <w:rsid w:val="00855B20"/>
    <w:rsid w:val="00860874"/>
    <w:rsid w:val="00867265"/>
    <w:rsid w:val="008711C2"/>
    <w:rsid w:val="0087417C"/>
    <w:rsid w:val="008769AD"/>
    <w:rsid w:val="0088385E"/>
    <w:rsid w:val="00890158"/>
    <w:rsid w:val="0089630B"/>
    <w:rsid w:val="008B1396"/>
    <w:rsid w:val="008B43AC"/>
    <w:rsid w:val="008C4926"/>
    <w:rsid w:val="008C6692"/>
    <w:rsid w:val="008D0D8D"/>
    <w:rsid w:val="008E225A"/>
    <w:rsid w:val="008F30F1"/>
    <w:rsid w:val="008F4784"/>
    <w:rsid w:val="008F6DAE"/>
    <w:rsid w:val="00900433"/>
    <w:rsid w:val="00902ABB"/>
    <w:rsid w:val="0090532A"/>
    <w:rsid w:val="00910F39"/>
    <w:rsid w:val="00920C86"/>
    <w:rsid w:val="0093313C"/>
    <w:rsid w:val="009374CA"/>
    <w:rsid w:val="00942EAB"/>
    <w:rsid w:val="0094743F"/>
    <w:rsid w:val="009556E6"/>
    <w:rsid w:val="00957082"/>
    <w:rsid w:val="009623D6"/>
    <w:rsid w:val="009668C3"/>
    <w:rsid w:val="00967439"/>
    <w:rsid w:val="0097003F"/>
    <w:rsid w:val="00970D15"/>
    <w:rsid w:val="00973689"/>
    <w:rsid w:val="00977068"/>
    <w:rsid w:val="009777F1"/>
    <w:rsid w:val="00984BC1"/>
    <w:rsid w:val="009A0B25"/>
    <w:rsid w:val="009A1713"/>
    <w:rsid w:val="009A1B91"/>
    <w:rsid w:val="009A2F29"/>
    <w:rsid w:val="009A5718"/>
    <w:rsid w:val="009A76C7"/>
    <w:rsid w:val="009B1357"/>
    <w:rsid w:val="009B697B"/>
    <w:rsid w:val="009B6EDF"/>
    <w:rsid w:val="009B7496"/>
    <w:rsid w:val="009C3C59"/>
    <w:rsid w:val="009D05B5"/>
    <w:rsid w:val="009D0F7C"/>
    <w:rsid w:val="009F1422"/>
    <w:rsid w:val="00A00A6B"/>
    <w:rsid w:val="00A04304"/>
    <w:rsid w:val="00A10B8D"/>
    <w:rsid w:val="00A255D4"/>
    <w:rsid w:val="00A31DB4"/>
    <w:rsid w:val="00A32C63"/>
    <w:rsid w:val="00A35C05"/>
    <w:rsid w:val="00A44BE3"/>
    <w:rsid w:val="00A53A22"/>
    <w:rsid w:val="00A64023"/>
    <w:rsid w:val="00A707AD"/>
    <w:rsid w:val="00A767FE"/>
    <w:rsid w:val="00A91ACF"/>
    <w:rsid w:val="00A97A35"/>
    <w:rsid w:val="00AA5172"/>
    <w:rsid w:val="00AB2209"/>
    <w:rsid w:val="00AC217C"/>
    <w:rsid w:val="00AD4F54"/>
    <w:rsid w:val="00AE6D3F"/>
    <w:rsid w:val="00AF2AEB"/>
    <w:rsid w:val="00B02908"/>
    <w:rsid w:val="00B063F7"/>
    <w:rsid w:val="00B07CD4"/>
    <w:rsid w:val="00B10CFC"/>
    <w:rsid w:val="00B10F1C"/>
    <w:rsid w:val="00B16CA2"/>
    <w:rsid w:val="00B176C9"/>
    <w:rsid w:val="00B24FB9"/>
    <w:rsid w:val="00B318FD"/>
    <w:rsid w:val="00B42848"/>
    <w:rsid w:val="00B4772A"/>
    <w:rsid w:val="00B51300"/>
    <w:rsid w:val="00B616F4"/>
    <w:rsid w:val="00B635E7"/>
    <w:rsid w:val="00B76401"/>
    <w:rsid w:val="00B81911"/>
    <w:rsid w:val="00B90FB3"/>
    <w:rsid w:val="00B91063"/>
    <w:rsid w:val="00B91D3C"/>
    <w:rsid w:val="00B931BD"/>
    <w:rsid w:val="00B964B6"/>
    <w:rsid w:val="00BB5A5D"/>
    <w:rsid w:val="00BC06DD"/>
    <w:rsid w:val="00BD741D"/>
    <w:rsid w:val="00BF3E1D"/>
    <w:rsid w:val="00BF65A4"/>
    <w:rsid w:val="00C1280D"/>
    <w:rsid w:val="00C26B3F"/>
    <w:rsid w:val="00C3193A"/>
    <w:rsid w:val="00C33869"/>
    <w:rsid w:val="00C440D7"/>
    <w:rsid w:val="00C45AF9"/>
    <w:rsid w:val="00C47E1C"/>
    <w:rsid w:val="00C543A4"/>
    <w:rsid w:val="00C546FD"/>
    <w:rsid w:val="00C601EE"/>
    <w:rsid w:val="00C65EF1"/>
    <w:rsid w:val="00C80012"/>
    <w:rsid w:val="00C807B1"/>
    <w:rsid w:val="00C812F3"/>
    <w:rsid w:val="00C8796D"/>
    <w:rsid w:val="00C911E4"/>
    <w:rsid w:val="00C96DDA"/>
    <w:rsid w:val="00C97E3A"/>
    <w:rsid w:val="00CA09C8"/>
    <w:rsid w:val="00CB3860"/>
    <w:rsid w:val="00CC1FCA"/>
    <w:rsid w:val="00CC539C"/>
    <w:rsid w:val="00CC7A13"/>
    <w:rsid w:val="00CD00C8"/>
    <w:rsid w:val="00CD0F26"/>
    <w:rsid w:val="00CD370C"/>
    <w:rsid w:val="00CE07FF"/>
    <w:rsid w:val="00CE6F05"/>
    <w:rsid w:val="00CF5AA3"/>
    <w:rsid w:val="00CF5E25"/>
    <w:rsid w:val="00D07401"/>
    <w:rsid w:val="00D260EB"/>
    <w:rsid w:val="00D276AE"/>
    <w:rsid w:val="00D308F7"/>
    <w:rsid w:val="00D31F19"/>
    <w:rsid w:val="00D33F9C"/>
    <w:rsid w:val="00D62369"/>
    <w:rsid w:val="00D63392"/>
    <w:rsid w:val="00D66F3B"/>
    <w:rsid w:val="00D90E80"/>
    <w:rsid w:val="00D93FAD"/>
    <w:rsid w:val="00D952AB"/>
    <w:rsid w:val="00DB365C"/>
    <w:rsid w:val="00DB36D8"/>
    <w:rsid w:val="00DC1820"/>
    <w:rsid w:val="00DD69FD"/>
    <w:rsid w:val="00DE278D"/>
    <w:rsid w:val="00DF4C1E"/>
    <w:rsid w:val="00DF553D"/>
    <w:rsid w:val="00E00928"/>
    <w:rsid w:val="00E01711"/>
    <w:rsid w:val="00E065C4"/>
    <w:rsid w:val="00E30602"/>
    <w:rsid w:val="00E67884"/>
    <w:rsid w:val="00E71C8B"/>
    <w:rsid w:val="00E73F5C"/>
    <w:rsid w:val="00E74519"/>
    <w:rsid w:val="00E75C78"/>
    <w:rsid w:val="00E80BB3"/>
    <w:rsid w:val="00E84C0E"/>
    <w:rsid w:val="00E87814"/>
    <w:rsid w:val="00E97DFC"/>
    <w:rsid w:val="00EA24BD"/>
    <w:rsid w:val="00EC41F9"/>
    <w:rsid w:val="00ED5AA8"/>
    <w:rsid w:val="00EE0E25"/>
    <w:rsid w:val="00EF288A"/>
    <w:rsid w:val="00F0012A"/>
    <w:rsid w:val="00F27066"/>
    <w:rsid w:val="00F44541"/>
    <w:rsid w:val="00F44B8A"/>
    <w:rsid w:val="00F457B3"/>
    <w:rsid w:val="00F4682A"/>
    <w:rsid w:val="00F53157"/>
    <w:rsid w:val="00F53369"/>
    <w:rsid w:val="00F60E05"/>
    <w:rsid w:val="00F63378"/>
    <w:rsid w:val="00F65B09"/>
    <w:rsid w:val="00F70BFE"/>
    <w:rsid w:val="00F74071"/>
    <w:rsid w:val="00F76BA9"/>
    <w:rsid w:val="00F87295"/>
    <w:rsid w:val="00FA2F0A"/>
    <w:rsid w:val="00FB09A6"/>
    <w:rsid w:val="00FD05D6"/>
    <w:rsid w:val="00FD10F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0D8D"/>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5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E97DFC"/>
    <w:pPr>
      <w:tabs>
        <w:tab w:val="right" w:leader="dot" w:pos="8828"/>
      </w:tabs>
      <w:spacing w:after="100" w:line="360" w:lineRule="auto"/>
      <w:ind w:left="220"/>
    </w:pPr>
    <w:rPr>
      <w:rFonts w:ascii="Montserrat" w:hAnsi="Montserrat"/>
      <w:noProof/>
      <w:color w:val="000000" w:themeColor="text1"/>
      <w:sz w:val="24"/>
      <w:szCs w:val="24"/>
      <w:lang w:val="es-MX"/>
    </w:rPr>
  </w:style>
  <w:style w:type="paragraph" w:styleId="Sinespaciado">
    <w:name w:val="No Spacing"/>
    <w:uiPriority w:val="1"/>
    <w:qFormat/>
    <w:rsid w:val="00790601"/>
    <w:pPr>
      <w:widowControl w:val="0"/>
      <w:spacing w:after="0" w:line="240" w:lineRule="auto"/>
    </w:pPr>
    <w:rPr>
      <w:rFonts w:ascii="Arial" w:eastAsia="Arial" w:hAnsi="Arial" w:cs="Arial"/>
      <w:kern w:val="0"/>
      <w:lang w:val="en-US"/>
      <w14:ligatures w14:val="none"/>
    </w:rPr>
  </w:style>
  <w:style w:type="table" w:styleId="Tablaconcuadrcula1clara">
    <w:name w:val="Grid Table 1 Light"/>
    <w:basedOn w:val="Tablanormal"/>
    <w:uiPriority w:val="46"/>
    <w:rsid w:val="007262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DB36D8"/>
    <w:rPr>
      <w:i/>
      <w:iCs/>
    </w:rPr>
  </w:style>
  <w:style w:type="paragraph" w:styleId="Listaconvietas">
    <w:name w:val="List Bullet"/>
    <w:basedOn w:val="Normal"/>
    <w:uiPriority w:val="99"/>
    <w:unhideWhenUsed/>
    <w:rsid w:val="00C546FD"/>
    <w:pPr>
      <w:widowControl/>
      <w:numPr>
        <w:numId w:val="81"/>
      </w:numPr>
      <w:spacing w:after="100" w:line="259" w:lineRule="auto"/>
      <w:contextualSpacing/>
    </w:pPr>
    <w:rPr>
      <w:rFonts w:ascii="Aptos" w:eastAsiaTheme="minorEastAsia" w:hAnsi="Aptos" w:cstheme="minorBidi"/>
    </w:rPr>
  </w:style>
  <w:style w:type="paragraph" w:customStyle="1" w:styleId="SmallMuted">
    <w:name w:val="SmallMuted"/>
    <w:rsid w:val="000209A9"/>
    <w:pPr>
      <w:spacing w:after="100" w:line="274" w:lineRule="auto"/>
    </w:pPr>
    <w:rPr>
      <w:rFonts w:ascii="Aptos" w:eastAsia="Aptos" w:hAnsi="Aptos"/>
      <w:color w:val="5E6A76"/>
      <w:kern w:val="0"/>
      <w:sz w:val="17"/>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390">
      <w:bodyDiv w:val="1"/>
      <w:marLeft w:val="0"/>
      <w:marRight w:val="0"/>
      <w:marTop w:val="0"/>
      <w:marBottom w:val="0"/>
      <w:divBdr>
        <w:top w:val="none" w:sz="0" w:space="0" w:color="auto"/>
        <w:left w:val="none" w:sz="0" w:space="0" w:color="auto"/>
        <w:bottom w:val="none" w:sz="0" w:space="0" w:color="auto"/>
        <w:right w:val="none" w:sz="0" w:space="0" w:color="auto"/>
      </w:divBdr>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14373041">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7866086">
      <w:bodyDiv w:val="1"/>
      <w:marLeft w:val="0"/>
      <w:marRight w:val="0"/>
      <w:marTop w:val="0"/>
      <w:marBottom w:val="0"/>
      <w:divBdr>
        <w:top w:val="none" w:sz="0" w:space="0" w:color="auto"/>
        <w:left w:val="none" w:sz="0" w:space="0" w:color="auto"/>
        <w:bottom w:val="none" w:sz="0" w:space="0" w:color="auto"/>
        <w:right w:val="none" w:sz="0" w:space="0" w:color="auto"/>
      </w:divBdr>
      <w:divsChild>
        <w:div w:id="159466901">
          <w:marLeft w:val="0"/>
          <w:marRight w:val="0"/>
          <w:marTop w:val="0"/>
          <w:marBottom w:val="0"/>
          <w:divBdr>
            <w:top w:val="none" w:sz="0" w:space="0" w:color="auto"/>
            <w:left w:val="none" w:sz="0" w:space="0" w:color="auto"/>
            <w:bottom w:val="none" w:sz="0" w:space="0" w:color="auto"/>
            <w:right w:val="none" w:sz="0" w:space="0" w:color="auto"/>
          </w:divBdr>
          <w:divsChild>
            <w:div w:id="1268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1239130">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7211350">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3092">
      <w:bodyDiv w:val="1"/>
      <w:marLeft w:val="0"/>
      <w:marRight w:val="0"/>
      <w:marTop w:val="0"/>
      <w:marBottom w:val="0"/>
      <w:divBdr>
        <w:top w:val="none" w:sz="0" w:space="0" w:color="auto"/>
        <w:left w:val="none" w:sz="0" w:space="0" w:color="auto"/>
        <w:bottom w:val="none" w:sz="0" w:space="0" w:color="auto"/>
        <w:right w:val="none" w:sz="0" w:space="0" w:color="auto"/>
      </w:divBdr>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6163645">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60186490">
      <w:bodyDiv w:val="1"/>
      <w:marLeft w:val="0"/>
      <w:marRight w:val="0"/>
      <w:marTop w:val="0"/>
      <w:marBottom w:val="0"/>
      <w:divBdr>
        <w:top w:val="none" w:sz="0" w:space="0" w:color="auto"/>
        <w:left w:val="none" w:sz="0" w:space="0" w:color="auto"/>
        <w:bottom w:val="none" w:sz="0" w:space="0" w:color="auto"/>
        <w:right w:val="none" w:sz="0" w:space="0" w:color="auto"/>
      </w:divBdr>
    </w:div>
    <w:div w:id="272443799">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8948624">
      <w:bodyDiv w:val="1"/>
      <w:marLeft w:val="0"/>
      <w:marRight w:val="0"/>
      <w:marTop w:val="0"/>
      <w:marBottom w:val="0"/>
      <w:divBdr>
        <w:top w:val="none" w:sz="0" w:space="0" w:color="auto"/>
        <w:left w:val="none" w:sz="0" w:space="0" w:color="auto"/>
        <w:bottom w:val="none" w:sz="0" w:space="0" w:color="auto"/>
        <w:right w:val="none" w:sz="0" w:space="0" w:color="auto"/>
      </w:divBdr>
    </w:div>
    <w:div w:id="309330958">
      <w:bodyDiv w:val="1"/>
      <w:marLeft w:val="0"/>
      <w:marRight w:val="0"/>
      <w:marTop w:val="0"/>
      <w:marBottom w:val="0"/>
      <w:divBdr>
        <w:top w:val="none" w:sz="0" w:space="0" w:color="auto"/>
        <w:left w:val="none" w:sz="0" w:space="0" w:color="auto"/>
        <w:bottom w:val="none" w:sz="0" w:space="0" w:color="auto"/>
        <w:right w:val="none" w:sz="0" w:space="0" w:color="auto"/>
      </w:divBdr>
    </w:div>
    <w:div w:id="312220691">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02026">
      <w:bodyDiv w:val="1"/>
      <w:marLeft w:val="0"/>
      <w:marRight w:val="0"/>
      <w:marTop w:val="0"/>
      <w:marBottom w:val="0"/>
      <w:divBdr>
        <w:top w:val="none" w:sz="0" w:space="0" w:color="auto"/>
        <w:left w:val="none" w:sz="0" w:space="0" w:color="auto"/>
        <w:bottom w:val="none" w:sz="0" w:space="0" w:color="auto"/>
        <w:right w:val="none" w:sz="0" w:space="0" w:color="auto"/>
      </w:divBdr>
    </w:div>
    <w:div w:id="320012306">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6123191">
      <w:bodyDiv w:val="1"/>
      <w:marLeft w:val="0"/>
      <w:marRight w:val="0"/>
      <w:marTop w:val="0"/>
      <w:marBottom w:val="0"/>
      <w:divBdr>
        <w:top w:val="none" w:sz="0" w:space="0" w:color="auto"/>
        <w:left w:val="none" w:sz="0" w:space="0" w:color="auto"/>
        <w:bottom w:val="none" w:sz="0" w:space="0" w:color="auto"/>
        <w:right w:val="none" w:sz="0" w:space="0" w:color="auto"/>
      </w:divBdr>
    </w:div>
    <w:div w:id="358243901">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64525489">
      <w:bodyDiv w:val="1"/>
      <w:marLeft w:val="0"/>
      <w:marRight w:val="0"/>
      <w:marTop w:val="0"/>
      <w:marBottom w:val="0"/>
      <w:divBdr>
        <w:top w:val="none" w:sz="0" w:space="0" w:color="auto"/>
        <w:left w:val="none" w:sz="0" w:space="0" w:color="auto"/>
        <w:bottom w:val="none" w:sz="0" w:space="0" w:color="auto"/>
        <w:right w:val="none" w:sz="0" w:space="0" w:color="auto"/>
      </w:divBdr>
      <w:divsChild>
        <w:div w:id="2132436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696840">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388842811">
      <w:bodyDiv w:val="1"/>
      <w:marLeft w:val="0"/>
      <w:marRight w:val="0"/>
      <w:marTop w:val="0"/>
      <w:marBottom w:val="0"/>
      <w:divBdr>
        <w:top w:val="none" w:sz="0" w:space="0" w:color="auto"/>
        <w:left w:val="none" w:sz="0" w:space="0" w:color="auto"/>
        <w:bottom w:val="none" w:sz="0" w:space="0" w:color="auto"/>
        <w:right w:val="none" w:sz="0" w:space="0" w:color="auto"/>
      </w:divBdr>
    </w:div>
    <w:div w:id="40156052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1629105">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5557257">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06214473">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3412450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046">
      <w:bodyDiv w:val="1"/>
      <w:marLeft w:val="0"/>
      <w:marRight w:val="0"/>
      <w:marTop w:val="0"/>
      <w:marBottom w:val="0"/>
      <w:divBdr>
        <w:top w:val="none" w:sz="0" w:space="0" w:color="auto"/>
        <w:left w:val="none" w:sz="0" w:space="0" w:color="auto"/>
        <w:bottom w:val="none" w:sz="0" w:space="0" w:color="auto"/>
        <w:right w:val="none" w:sz="0" w:space="0" w:color="auto"/>
      </w:divBdr>
    </w:div>
    <w:div w:id="573399755">
      <w:bodyDiv w:val="1"/>
      <w:marLeft w:val="0"/>
      <w:marRight w:val="0"/>
      <w:marTop w:val="0"/>
      <w:marBottom w:val="0"/>
      <w:divBdr>
        <w:top w:val="none" w:sz="0" w:space="0" w:color="auto"/>
        <w:left w:val="none" w:sz="0" w:space="0" w:color="auto"/>
        <w:bottom w:val="none" w:sz="0" w:space="0" w:color="auto"/>
        <w:right w:val="none" w:sz="0" w:space="0" w:color="auto"/>
      </w:divBdr>
    </w:div>
    <w:div w:id="573899137">
      <w:bodyDiv w:val="1"/>
      <w:marLeft w:val="0"/>
      <w:marRight w:val="0"/>
      <w:marTop w:val="0"/>
      <w:marBottom w:val="0"/>
      <w:divBdr>
        <w:top w:val="none" w:sz="0" w:space="0" w:color="auto"/>
        <w:left w:val="none" w:sz="0" w:space="0" w:color="auto"/>
        <w:bottom w:val="none" w:sz="0" w:space="0" w:color="auto"/>
        <w:right w:val="none" w:sz="0" w:space="0" w:color="auto"/>
      </w:divBdr>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47910">
      <w:bodyDiv w:val="1"/>
      <w:marLeft w:val="0"/>
      <w:marRight w:val="0"/>
      <w:marTop w:val="0"/>
      <w:marBottom w:val="0"/>
      <w:divBdr>
        <w:top w:val="none" w:sz="0" w:space="0" w:color="auto"/>
        <w:left w:val="none" w:sz="0" w:space="0" w:color="auto"/>
        <w:bottom w:val="none" w:sz="0" w:space="0" w:color="auto"/>
        <w:right w:val="none" w:sz="0" w:space="0" w:color="auto"/>
      </w:divBdr>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76">
      <w:bodyDiv w:val="1"/>
      <w:marLeft w:val="0"/>
      <w:marRight w:val="0"/>
      <w:marTop w:val="0"/>
      <w:marBottom w:val="0"/>
      <w:divBdr>
        <w:top w:val="none" w:sz="0" w:space="0" w:color="auto"/>
        <w:left w:val="none" w:sz="0" w:space="0" w:color="auto"/>
        <w:bottom w:val="none" w:sz="0" w:space="0" w:color="auto"/>
        <w:right w:val="none" w:sz="0" w:space="0" w:color="auto"/>
      </w:divBdr>
      <w:divsChild>
        <w:div w:id="1436822095">
          <w:marLeft w:val="0"/>
          <w:marRight w:val="0"/>
          <w:marTop w:val="0"/>
          <w:marBottom w:val="0"/>
          <w:divBdr>
            <w:top w:val="none" w:sz="0" w:space="0" w:color="auto"/>
            <w:left w:val="none" w:sz="0" w:space="0" w:color="auto"/>
            <w:bottom w:val="none" w:sz="0" w:space="0" w:color="auto"/>
            <w:right w:val="none" w:sz="0" w:space="0" w:color="auto"/>
          </w:divBdr>
          <w:divsChild>
            <w:div w:id="8011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5131429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3012207">
      <w:bodyDiv w:val="1"/>
      <w:marLeft w:val="0"/>
      <w:marRight w:val="0"/>
      <w:marTop w:val="0"/>
      <w:marBottom w:val="0"/>
      <w:divBdr>
        <w:top w:val="none" w:sz="0" w:space="0" w:color="auto"/>
        <w:left w:val="none" w:sz="0" w:space="0" w:color="auto"/>
        <w:bottom w:val="none" w:sz="0" w:space="0" w:color="auto"/>
        <w:right w:val="none" w:sz="0" w:space="0" w:color="auto"/>
      </w:divBdr>
      <w:divsChild>
        <w:div w:id="638654283">
          <w:marLeft w:val="0"/>
          <w:marRight w:val="0"/>
          <w:marTop w:val="0"/>
          <w:marBottom w:val="0"/>
          <w:divBdr>
            <w:top w:val="none" w:sz="0" w:space="0" w:color="auto"/>
            <w:left w:val="none" w:sz="0" w:space="0" w:color="auto"/>
            <w:bottom w:val="none" w:sz="0" w:space="0" w:color="auto"/>
            <w:right w:val="none" w:sz="0" w:space="0" w:color="auto"/>
          </w:divBdr>
          <w:divsChild>
            <w:div w:id="10042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6923">
      <w:bodyDiv w:val="1"/>
      <w:marLeft w:val="0"/>
      <w:marRight w:val="0"/>
      <w:marTop w:val="0"/>
      <w:marBottom w:val="0"/>
      <w:divBdr>
        <w:top w:val="none" w:sz="0" w:space="0" w:color="auto"/>
        <w:left w:val="none" w:sz="0" w:space="0" w:color="auto"/>
        <w:bottom w:val="none" w:sz="0" w:space="0" w:color="auto"/>
        <w:right w:val="none" w:sz="0" w:space="0" w:color="auto"/>
      </w:divBdr>
      <w:divsChild>
        <w:div w:id="556665131">
          <w:marLeft w:val="0"/>
          <w:marRight w:val="0"/>
          <w:marTop w:val="0"/>
          <w:marBottom w:val="0"/>
          <w:divBdr>
            <w:top w:val="none" w:sz="0" w:space="0" w:color="auto"/>
            <w:left w:val="none" w:sz="0" w:space="0" w:color="auto"/>
            <w:bottom w:val="none" w:sz="0" w:space="0" w:color="auto"/>
            <w:right w:val="none" w:sz="0" w:space="0" w:color="auto"/>
          </w:divBdr>
          <w:divsChild>
            <w:div w:id="17859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1554834">
      <w:bodyDiv w:val="1"/>
      <w:marLeft w:val="0"/>
      <w:marRight w:val="0"/>
      <w:marTop w:val="0"/>
      <w:marBottom w:val="0"/>
      <w:divBdr>
        <w:top w:val="none" w:sz="0" w:space="0" w:color="auto"/>
        <w:left w:val="none" w:sz="0" w:space="0" w:color="auto"/>
        <w:bottom w:val="none" w:sz="0" w:space="0" w:color="auto"/>
        <w:right w:val="none" w:sz="0" w:space="0" w:color="auto"/>
      </w:divBdr>
    </w:div>
    <w:div w:id="884562006">
      <w:bodyDiv w:val="1"/>
      <w:marLeft w:val="0"/>
      <w:marRight w:val="0"/>
      <w:marTop w:val="0"/>
      <w:marBottom w:val="0"/>
      <w:divBdr>
        <w:top w:val="none" w:sz="0" w:space="0" w:color="auto"/>
        <w:left w:val="none" w:sz="0" w:space="0" w:color="auto"/>
        <w:bottom w:val="none" w:sz="0" w:space="0" w:color="auto"/>
        <w:right w:val="none" w:sz="0" w:space="0" w:color="auto"/>
      </w:divBdr>
    </w:div>
    <w:div w:id="885215321">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8276">
      <w:bodyDiv w:val="1"/>
      <w:marLeft w:val="0"/>
      <w:marRight w:val="0"/>
      <w:marTop w:val="0"/>
      <w:marBottom w:val="0"/>
      <w:divBdr>
        <w:top w:val="none" w:sz="0" w:space="0" w:color="auto"/>
        <w:left w:val="none" w:sz="0" w:space="0" w:color="auto"/>
        <w:bottom w:val="none" w:sz="0" w:space="0" w:color="auto"/>
        <w:right w:val="none" w:sz="0" w:space="0" w:color="auto"/>
      </w:divBdr>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727908">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36254283">
      <w:bodyDiv w:val="1"/>
      <w:marLeft w:val="0"/>
      <w:marRight w:val="0"/>
      <w:marTop w:val="0"/>
      <w:marBottom w:val="0"/>
      <w:divBdr>
        <w:top w:val="none" w:sz="0" w:space="0" w:color="auto"/>
        <w:left w:val="none" w:sz="0" w:space="0" w:color="auto"/>
        <w:bottom w:val="none" w:sz="0" w:space="0" w:color="auto"/>
        <w:right w:val="none" w:sz="0" w:space="0" w:color="auto"/>
      </w:divBdr>
    </w:div>
    <w:div w:id="942761094">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868430">
      <w:bodyDiv w:val="1"/>
      <w:marLeft w:val="0"/>
      <w:marRight w:val="0"/>
      <w:marTop w:val="0"/>
      <w:marBottom w:val="0"/>
      <w:divBdr>
        <w:top w:val="none" w:sz="0" w:space="0" w:color="auto"/>
        <w:left w:val="none" w:sz="0" w:space="0" w:color="auto"/>
        <w:bottom w:val="none" w:sz="0" w:space="0" w:color="auto"/>
        <w:right w:val="none" w:sz="0" w:space="0" w:color="auto"/>
      </w:divBdr>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5597798">
      <w:bodyDiv w:val="1"/>
      <w:marLeft w:val="0"/>
      <w:marRight w:val="0"/>
      <w:marTop w:val="0"/>
      <w:marBottom w:val="0"/>
      <w:divBdr>
        <w:top w:val="none" w:sz="0" w:space="0" w:color="auto"/>
        <w:left w:val="none" w:sz="0" w:space="0" w:color="auto"/>
        <w:bottom w:val="none" w:sz="0" w:space="0" w:color="auto"/>
        <w:right w:val="none" w:sz="0" w:space="0" w:color="auto"/>
      </w:divBdr>
    </w:div>
    <w:div w:id="976570897">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88897498">
      <w:bodyDiv w:val="1"/>
      <w:marLeft w:val="0"/>
      <w:marRight w:val="0"/>
      <w:marTop w:val="0"/>
      <w:marBottom w:val="0"/>
      <w:divBdr>
        <w:top w:val="none" w:sz="0" w:space="0" w:color="auto"/>
        <w:left w:val="none" w:sz="0" w:space="0" w:color="auto"/>
        <w:bottom w:val="none" w:sz="0" w:space="0" w:color="auto"/>
        <w:right w:val="none" w:sz="0" w:space="0" w:color="auto"/>
      </w:divBdr>
    </w:div>
    <w:div w:id="991371474">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14575957">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34575680">
      <w:bodyDiv w:val="1"/>
      <w:marLeft w:val="0"/>
      <w:marRight w:val="0"/>
      <w:marTop w:val="0"/>
      <w:marBottom w:val="0"/>
      <w:divBdr>
        <w:top w:val="none" w:sz="0" w:space="0" w:color="auto"/>
        <w:left w:val="none" w:sz="0" w:space="0" w:color="auto"/>
        <w:bottom w:val="none" w:sz="0" w:space="0" w:color="auto"/>
        <w:right w:val="none" w:sz="0" w:space="0" w:color="auto"/>
      </w:divBdr>
      <w:divsChild>
        <w:div w:id="766274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4014861">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79401301">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093165281">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8739829">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372164">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09101838">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066271">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56863674">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78558694">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27703865">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0990377">
      <w:bodyDiv w:val="1"/>
      <w:marLeft w:val="0"/>
      <w:marRight w:val="0"/>
      <w:marTop w:val="0"/>
      <w:marBottom w:val="0"/>
      <w:divBdr>
        <w:top w:val="none" w:sz="0" w:space="0" w:color="auto"/>
        <w:left w:val="none" w:sz="0" w:space="0" w:color="auto"/>
        <w:bottom w:val="none" w:sz="0" w:space="0" w:color="auto"/>
        <w:right w:val="none" w:sz="0" w:space="0" w:color="auto"/>
      </w:divBdr>
      <w:divsChild>
        <w:div w:id="96312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57341389">
      <w:bodyDiv w:val="1"/>
      <w:marLeft w:val="0"/>
      <w:marRight w:val="0"/>
      <w:marTop w:val="0"/>
      <w:marBottom w:val="0"/>
      <w:divBdr>
        <w:top w:val="none" w:sz="0" w:space="0" w:color="auto"/>
        <w:left w:val="none" w:sz="0" w:space="0" w:color="auto"/>
        <w:bottom w:val="none" w:sz="0" w:space="0" w:color="auto"/>
        <w:right w:val="none" w:sz="0" w:space="0" w:color="auto"/>
      </w:divBdr>
    </w:div>
    <w:div w:id="1361665158">
      <w:bodyDiv w:val="1"/>
      <w:marLeft w:val="0"/>
      <w:marRight w:val="0"/>
      <w:marTop w:val="0"/>
      <w:marBottom w:val="0"/>
      <w:divBdr>
        <w:top w:val="none" w:sz="0" w:space="0" w:color="auto"/>
        <w:left w:val="none" w:sz="0" w:space="0" w:color="auto"/>
        <w:bottom w:val="none" w:sz="0" w:space="0" w:color="auto"/>
        <w:right w:val="none" w:sz="0" w:space="0" w:color="auto"/>
      </w:divBdr>
    </w:div>
    <w:div w:id="1362323747">
      <w:bodyDiv w:val="1"/>
      <w:marLeft w:val="0"/>
      <w:marRight w:val="0"/>
      <w:marTop w:val="0"/>
      <w:marBottom w:val="0"/>
      <w:divBdr>
        <w:top w:val="none" w:sz="0" w:space="0" w:color="auto"/>
        <w:left w:val="none" w:sz="0" w:space="0" w:color="auto"/>
        <w:bottom w:val="none" w:sz="0" w:space="0" w:color="auto"/>
        <w:right w:val="none" w:sz="0" w:space="0" w:color="auto"/>
      </w:divBdr>
    </w:div>
    <w:div w:id="1367293996">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07796854">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25765154">
      <w:bodyDiv w:val="1"/>
      <w:marLeft w:val="0"/>
      <w:marRight w:val="0"/>
      <w:marTop w:val="0"/>
      <w:marBottom w:val="0"/>
      <w:divBdr>
        <w:top w:val="none" w:sz="0" w:space="0" w:color="auto"/>
        <w:left w:val="none" w:sz="0" w:space="0" w:color="auto"/>
        <w:bottom w:val="none" w:sz="0" w:space="0" w:color="auto"/>
        <w:right w:val="none" w:sz="0" w:space="0" w:color="auto"/>
      </w:divBdr>
    </w:div>
    <w:div w:id="1431244754">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488789761">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5457576">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38154194">
      <w:bodyDiv w:val="1"/>
      <w:marLeft w:val="0"/>
      <w:marRight w:val="0"/>
      <w:marTop w:val="0"/>
      <w:marBottom w:val="0"/>
      <w:divBdr>
        <w:top w:val="none" w:sz="0" w:space="0" w:color="auto"/>
        <w:left w:val="none" w:sz="0" w:space="0" w:color="auto"/>
        <w:bottom w:val="none" w:sz="0" w:space="0" w:color="auto"/>
        <w:right w:val="none" w:sz="0" w:space="0" w:color="auto"/>
      </w:divBdr>
    </w:div>
    <w:div w:id="1541089308">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508318">
      <w:bodyDiv w:val="1"/>
      <w:marLeft w:val="0"/>
      <w:marRight w:val="0"/>
      <w:marTop w:val="0"/>
      <w:marBottom w:val="0"/>
      <w:divBdr>
        <w:top w:val="none" w:sz="0" w:space="0" w:color="auto"/>
        <w:left w:val="none" w:sz="0" w:space="0" w:color="auto"/>
        <w:bottom w:val="none" w:sz="0" w:space="0" w:color="auto"/>
        <w:right w:val="none" w:sz="0" w:space="0" w:color="auto"/>
      </w:divBdr>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04534688">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05326760">
      <w:bodyDiv w:val="1"/>
      <w:marLeft w:val="0"/>
      <w:marRight w:val="0"/>
      <w:marTop w:val="0"/>
      <w:marBottom w:val="0"/>
      <w:divBdr>
        <w:top w:val="none" w:sz="0" w:space="0" w:color="auto"/>
        <w:left w:val="none" w:sz="0" w:space="0" w:color="auto"/>
        <w:bottom w:val="none" w:sz="0" w:space="0" w:color="auto"/>
        <w:right w:val="none" w:sz="0" w:space="0" w:color="auto"/>
      </w:divBdr>
    </w:div>
    <w:div w:id="1705910470">
      <w:bodyDiv w:val="1"/>
      <w:marLeft w:val="0"/>
      <w:marRight w:val="0"/>
      <w:marTop w:val="0"/>
      <w:marBottom w:val="0"/>
      <w:divBdr>
        <w:top w:val="none" w:sz="0" w:space="0" w:color="auto"/>
        <w:left w:val="none" w:sz="0" w:space="0" w:color="auto"/>
        <w:bottom w:val="none" w:sz="0" w:space="0" w:color="auto"/>
        <w:right w:val="none" w:sz="0" w:space="0" w:color="auto"/>
      </w:divBdr>
    </w:div>
    <w:div w:id="1712880280">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8478996">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71660263">
      <w:bodyDiv w:val="1"/>
      <w:marLeft w:val="0"/>
      <w:marRight w:val="0"/>
      <w:marTop w:val="0"/>
      <w:marBottom w:val="0"/>
      <w:divBdr>
        <w:top w:val="none" w:sz="0" w:space="0" w:color="auto"/>
        <w:left w:val="none" w:sz="0" w:space="0" w:color="auto"/>
        <w:bottom w:val="none" w:sz="0" w:space="0" w:color="auto"/>
        <w:right w:val="none" w:sz="0" w:space="0" w:color="auto"/>
      </w:divBdr>
    </w:div>
    <w:div w:id="1774863728">
      <w:bodyDiv w:val="1"/>
      <w:marLeft w:val="0"/>
      <w:marRight w:val="0"/>
      <w:marTop w:val="0"/>
      <w:marBottom w:val="0"/>
      <w:divBdr>
        <w:top w:val="none" w:sz="0" w:space="0" w:color="auto"/>
        <w:left w:val="none" w:sz="0" w:space="0" w:color="auto"/>
        <w:bottom w:val="none" w:sz="0" w:space="0" w:color="auto"/>
        <w:right w:val="none" w:sz="0" w:space="0" w:color="auto"/>
      </w:divBdr>
    </w:div>
    <w:div w:id="1781339603">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0279402">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19764255">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39805916">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3376521">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88447067">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4967">
      <w:bodyDiv w:val="1"/>
      <w:marLeft w:val="0"/>
      <w:marRight w:val="0"/>
      <w:marTop w:val="0"/>
      <w:marBottom w:val="0"/>
      <w:divBdr>
        <w:top w:val="none" w:sz="0" w:space="0" w:color="auto"/>
        <w:left w:val="none" w:sz="0" w:space="0" w:color="auto"/>
        <w:bottom w:val="none" w:sz="0" w:space="0" w:color="auto"/>
        <w:right w:val="none" w:sz="0" w:space="0" w:color="auto"/>
      </w:divBdr>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3246861">
      <w:bodyDiv w:val="1"/>
      <w:marLeft w:val="0"/>
      <w:marRight w:val="0"/>
      <w:marTop w:val="0"/>
      <w:marBottom w:val="0"/>
      <w:divBdr>
        <w:top w:val="none" w:sz="0" w:space="0" w:color="auto"/>
        <w:left w:val="none" w:sz="0" w:space="0" w:color="auto"/>
        <w:bottom w:val="none" w:sz="0" w:space="0" w:color="auto"/>
        <w:right w:val="none" w:sz="0" w:space="0" w:color="auto"/>
      </w:divBdr>
    </w:div>
    <w:div w:id="1933314162">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44461017">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4972">
      <w:bodyDiv w:val="1"/>
      <w:marLeft w:val="0"/>
      <w:marRight w:val="0"/>
      <w:marTop w:val="0"/>
      <w:marBottom w:val="0"/>
      <w:divBdr>
        <w:top w:val="none" w:sz="0" w:space="0" w:color="auto"/>
        <w:left w:val="none" w:sz="0" w:space="0" w:color="auto"/>
        <w:bottom w:val="none" w:sz="0" w:space="0" w:color="auto"/>
        <w:right w:val="none" w:sz="0" w:space="0" w:color="auto"/>
      </w:divBdr>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1668654">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2654036">
      <w:bodyDiv w:val="1"/>
      <w:marLeft w:val="0"/>
      <w:marRight w:val="0"/>
      <w:marTop w:val="0"/>
      <w:marBottom w:val="0"/>
      <w:divBdr>
        <w:top w:val="none" w:sz="0" w:space="0" w:color="auto"/>
        <w:left w:val="none" w:sz="0" w:space="0" w:color="auto"/>
        <w:bottom w:val="none" w:sz="0" w:space="0" w:color="auto"/>
        <w:right w:val="none" w:sz="0" w:space="0" w:color="auto"/>
      </w:divBdr>
    </w:div>
    <w:div w:id="2005351466">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7535071">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48017726">
      <w:bodyDiv w:val="1"/>
      <w:marLeft w:val="0"/>
      <w:marRight w:val="0"/>
      <w:marTop w:val="0"/>
      <w:marBottom w:val="0"/>
      <w:divBdr>
        <w:top w:val="none" w:sz="0" w:space="0" w:color="auto"/>
        <w:left w:val="none" w:sz="0" w:space="0" w:color="auto"/>
        <w:bottom w:val="none" w:sz="0" w:space="0" w:color="auto"/>
        <w:right w:val="none" w:sz="0" w:space="0" w:color="auto"/>
      </w:divBdr>
    </w:div>
    <w:div w:id="2065522644">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78938992">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1733260">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 w:id="213956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mi.org/learning/library/importance-of-closing-process-group-994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pm.org.uk/resources/what-is-project-management/what-is-lessons-learned-in-project-management/" TargetMode="Externa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apm.org.uk/blog/how-to-close-a-projec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2659</Words>
  <Characters>14627</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 JAHAZIEL GORDILLO HERNANDEZ</cp:lastModifiedBy>
  <cp:revision>4</cp:revision>
  <cp:lastPrinted>2025-10-15T18:49:00Z</cp:lastPrinted>
  <dcterms:created xsi:type="dcterms:W3CDTF">2026-10-03T05:44:00Z</dcterms:created>
  <dcterms:modified xsi:type="dcterms:W3CDTF">2026-10-03T07:10:00Z</dcterms:modified>
</cp:coreProperties>
</file>