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Compte rendu : Projet Industriel Snap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03/10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Présentation globale du projet 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Algorithme de data : analyser, classifier, trouver les problèmes/anomalies, faire des stats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 faire : </w:t>
      </w:r>
      <w:r w:rsidDel="00000000" w:rsidR="00000000" w:rsidRPr="00000000">
        <w:rPr>
          <w:rtl w:val="0"/>
        </w:rPr>
        <w:t xml:space="preserve">Lire les documents de recherche, préparer des questions pour la prochaine réunion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222222"/>
          <w:highlight w:val="white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https://umap-learn.readthedocs.io/en/latest/</w:t>
        </w:r>
      </w:hyperlink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222222"/>
          <w:highlight w:val="white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https://openaccess.thecvf.com/content/ICCV2021/papers/Villegas_Contact-Aware_Retargeting_of_Skinned_Motion_ICCV_2021_paper.pdf</w:t>
        </w:r>
      </w:hyperlink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.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C95F7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umap-learn.readthedocs.io/en/latest/" TargetMode="External"/><Relationship Id="rId8" Type="http://schemas.openxmlformats.org/officeDocument/2006/relationships/hyperlink" Target="https://openaccess.thecvf.com/content/ICCV2021/papers/Villegas_Contact-Aware_Retargeting_of_Skinned_Motion_ICCV_2021_paper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/sbhGeQBJLpE9pQGOmAFR+rW7w==">AMUW2mWaxJ73wEwH5T4cVFrWk1QepIRqNqQ8l8KIYiJPiow7wjxJEDwzeMiWYzuPM5847rv5QF0Z4VzEQC5UTMN0ZahG4ao0UzDFyiPhk733OGeM2NTSkT4=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2022-10-03T08:48:00Z</dcterms:created>
  <dc:creator>Lucie Miniaou</dc:creator>
</cp:coreProperties>
</file>