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66BF" w14:textId="77777777" w:rsidR="00E40665" w:rsidRPr="00E42BA8" w:rsidRDefault="00E40665" w:rsidP="00E40665">
      <w:pPr>
        <w:jc w:val="center"/>
        <w:rPr>
          <w:b/>
          <w:bCs/>
          <w:sz w:val="24"/>
          <w:szCs w:val="24"/>
          <w:lang w:val="es-CO"/>
        </w:rPr>
      </w:pPr>
      <w:r w:rsidRPr="00E42BA8">
        <w:rPr>
          <w:b/>
          <w:bCs/>
          <w:sz w:val="24"/>
          <w:szCs w:val="24"/>
        </w:rPr>
        <w:fldChar w:fldCharType="begin"/>
      </w:r>
      <w:r w:rsidRPr="00E42BA8">
        <w:rPr>
          <w:b/>
          <w:bCs/>
          <w:sz w:val="24"/>
          <w:szCs w:val="24"/>
        </w:rPr>
        <w:instrText xml:space="preserve"> SEQ CHAPTER \h \r 1</w:instrText>
      </w:r>
      <w:r w:rsidRPr="00E42BA8">
        <w:rPr>
          <w:b/>
          <w:bCs/>
          <w:sz w:val="24"/>
          <w:szCs w:val="24"/>
        </w:rPr>
        <w:fldChar w:fldCharType="end"/>
      </w:r>
      <w:r w:rsidRPr="00E42BA8">
        <w:rPr>
          <w:b/>
          <w:bCs/>
          <w:sz w:val="24"/>
          <w:szCs w:val="24"/>
          <w:lang w:val="es-CO"/>
        </w:rPr>
        <w:t>OPTIMIZANDO LA GESTIÓN EDUCATIVA: UN ENFOQUE INTEGRAL A TRAVÉS DE EDUTECH EN EL ÁMBITO EMPRESARIAL DE CURSOS EDUCATIVOS Y DE REFUERZO</w:t>
      </w:r>
    </w:p>
    <w:p w14:paraId="26EF770B" w14:textId="77777777" w:rsidR="00E40665" w:rsidRPr="00E42BA8" w:rsidRDefault="00E40665" w:rsidP="00E40665">
      <w:pPr>
        <w:jc w:val="center"/>
        <w:rPr>
          <w:b/>
          <w:sz w:val="24"/>
          <w:szCs w:val="24"/>
          <w:lang w:val="es-CO"/>
        </w:rPr>
      </w:pPr>
    </w:p>
    <w:p w14:paraId="4BB6A9AD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39983308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1EEA83F0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25D45359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5D8E49E8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36B63B8C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081743C7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7F8FDB91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4CE7454F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5F5AB673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ab/>
      </w:r>
    </w:p>
    <w:p w14:paraId="36162FF2" w14:textId="77777777" w:rsidR="00E40665" w:rsidRPr="00E42BA8" w:rsidRDefault="00E40665" w:rsidP="00E40665">
      <w:pPr>
        <w:rPr>
          <w:sz w:val="24"/>
          <w:szCs w:val="24"/>
        </w:rPr>
      </w:pPr>
    </w:p>
    <w:p w14:paraId="0C3A2C69" w14:textId="77777777" w:rsidR="00E40665" w:rsidRPr="00E42BA8" w:rsidRDefault="00E40665" w:rsidP="00E40665">
      <w:pPr>
        <w:rPr>
          <w:sz w:val="24"/>
          <w:szCs w:val="24"/>
        </w:rPr>
      </w:pPr>
    </w:p>
    <w:p w14:paraId="2EC6754A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ab/>
        <w:t xml:space="preserve">Daniel Amaya, Pedro Barrera, Brayan </w:t>
      </w:r>
      <w:proofErr w:type="spellStart"/>
      <w:r w:rsidRPr="00E42BA8">
        <w:rPr>
          <w:sz w:val="24"/>
          <w:szCs w:val="24"/>
        </w:rPr>
        <w:t>Nuñez</w:t>
      </w:r>
      <w:proofErr w:type="spellEnd"/>
      <w:r w:rsidRPr="00E42BA8">
        <w:rPr>
          <w:sz w:val="24"/>
          <w:szCs w:val="24"/>
        </w:rPr>
        <w:t>, Brayan Moreno, Brayan Torres</w:t>
      </w:r>
    </w:p>
    <w:p w14:paraId="0E8E53C1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052FCB9D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15A2F7DE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280BAB1C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62B01222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17B48EB3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04D33588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35B96757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0F9F7843" w14:textId="0E60B3C7" w:rsidR="00E40665" w:rsidRDefault="00E40665" w:rsidP="00E40665">
      <w:pPr>
        <w:rPr>
          <w:sz w:val="24"/>
          <w:szCs w:val="24"/>
        </w:rPr>
      </w:pPr>
    </w:p>
    <w:p w14:paraId="2EDD807B" w14:textId="77777777" w:rsidR="00E40665" w:rsidRPr="00E42BA8" w:rsidRDefault="00E40665" w:rsidP="00E40665">
      <w:pPr>
        <w:rPr>
          <w:sz w:val="24"/>
          <w:szCs w:val="24"/>
        </w:rPr>
      </w:pPr>
    </w:p>
    <w:p w14:paraId="73D55F2E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5BB1546E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3D00EF61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67EC39E6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6C760857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>Servicio Nacional de Aprendizaje (SENA)</w:t>
      </w:r>
    </w:p>
    <w:p w14:paraId="072ADF01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 xml:space="preserve">Boyacá </w:t>
      </w:r>
    </w:p>
    <w:p w14:paraId="12B9E456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007968D9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4CB809C0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>Investigación</w:t>
      </w:r>
    </w:p>
    <w:p w14:paraId="4B5AD814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15 noviembre de 2023</w:t>
      </w:r>
    </w:p>
    <w:p w14:paraId="77204796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2C673AE8" w14:textId="77777777" w:rsidR="00E40665" w:rsidRPr="00E42BA8" w:rsidRDefault="00E40665" w:rsidP="00E40665">
      <w:pPr>
        <w:spacing w:before="78"/>
        <w:ind w:left="360"/>
        <w:rPr>
          <w:rFonts w:eastAsia="Times New Roman"/>
          <w:b/>
          <w:color w:val="5E5E5E"/>
          <w:sz w:val="24"/>
          <w:szCs w:val="24"/>
        </w:rPr>
      </w:pPr>
    </w:p>
    <w:p w14:paraId="0F4BA209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6393FF3F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7A312E1A" w14:textId="0296C874" w:rsidR="00E40665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6D94AE7A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4BC29D4C" w14:textId="77777777" w:rsidR="00E40665" w:rsidRPr="00E42BA8" w:rsidRDefault="00E40665" w:rsidP="00E40665">
      <w:pPr>
        <w:jc w:val="center"/>
        <w:rPr>
          <w:b/>
          <w:bCs/>
          <w:sz w:val="24"/>
          <w:szCs w:val="24"/>
        </w:rPr>
      </w:pPr>
    </w:p>
    <w:p w14:paraId="04193E36" w14:textId="77777777" w:rsidR="00E40665" w:rsidRPr="00E42BA8" w:rsidRDefault="00E40665" w:rsidP="00E40665">
      <w:pPr>
        <w:jc w:val="center"/>
        <w:rPr>
          <w:b/>
          <w:bCs/>
          <w:sz w:val="24"/>
          <w:szCs w:val="24"/>
          <w:lang w:val="es-CO"/>
        </w:rPr>
      </w:pPr>
      <w:r w:rsidRPr="00E42BA8">
        <w:rPr>
          <w:b/>
          <w:bCs/>
          <w:sz w:val="24"/>
          <w:szCs w:val="24"/>
        </w:rPr>
        <w:lastRenderedPageBreak/>
        <w:fldChar w:fldCharType="begin"/>
      </w:r>
      <w:r w:rsidRPr="00E42BA8">
        <w:rPr>
          <w:b/>
          <w:bCs/>
          <w:sz w:val="24"/>
          <w:szCs w:val="24"/>
        </w:rPr>
        <w:instrText xml:space="preserve"> SEQ CHAPTER \h \r 1</w:instrText>
      </w:r>
      <w:r w:rsidRPr="00E42BA8">
        <w:rPr>
          <w:b/>
          <w:bCs/>
          <w:sz w:val="24"/>
          <w:szCs w:val="24"/>
        </w:rPr>
        <w:fldChar w:fldCharType="end"/>
      </w:r>
      <w:r w:rsidRPr="00E42BA8">
        <w:rPr>
          <w:b/>
          <w:bCs/>
          <w:sz w:val="24"/>
          <w:szCs w:val="24"/>
          <w:lang w:val="es-CO"/>
        </w:rPr>
        <w:t>OPTIMIZANDO LA GESTIÓN EDUCATIVA: UN ENFOQUE INTEGRAL A TRAVÉS DE EDUTECH EN EL ÁMBITO EMPRESARIAL DE CURSOS EDUCATIVOS Y DE REFUERZO</w:t>
      </w:r>
    </w:p>
    <w:p w14:paraId="577449AD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color w:val="5E5E5E"/>
          <w:sz w:val="24"/>
          <w:szCs w:val="24"/>
          <w:lang w:val="es-CO"/>
        </w:rPr>
      </w:pPr>
    </w:p>
    <w:p w14:paraId="233B4432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33B3FD8B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1B128CFF" w14:textId="5019A585" w:rsidR="00E40665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02EFBB55" w14:textId="41F26174" w:rsidR="00E40665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0A91741E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31B7E1C3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765CC87C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6084244C" w14:textId="77777777" w:rsidR="00E40665" w:rsidRPr="00E42BA8" w:rsidRDefault="00E40665" w:rsidP="00E40665">
      <w:pPr>
        <w:spacing w:before="78"/>
        <w:rPr>
          <w:rFonts w:eastAsia="Times New Roman"/>
          <w:b/>
          <w:color w:val="5E5E5E"/>
          <w:sz w:val="24"/>
          <w:szCs w:val="24"/>
        </w:rPr>
      </w:pPr>
    </w:p>
    <w:p w14:paraId="48715D23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AUTORES</w:t>
      </w:r>
    </w:p>
    <w:p w14:paraId="400EE646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16A4EE1D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 xml:space="preserve">Daniel Amaya, Pedro Barrera, Brayan </w:t>
      </w:r>
      <w:proofErr w:type="spellStart"/>
      <w:r w:rsidRPr="00E42BA8">
        <w:rPr>
          <w:sz w:val="24"/>
          <w:szCs w:val="24"/>
        </w:rPr>
        <w:t>Nuñez</w:t>
      </w:r>
      <w:proofErr w:type="spellEnd"/>
      <w:r w:rsidRPr="00E42BA8">
        <w:rPr>
          <w:sz w:val="24"/>
          <w:szCs w:val="24"/>
        </w:rPr>
        <w:t>, Brayan Moreno, Brayan Torres</w:t>
      </w:r>
    </w:p>
    <w:p w14:paraId="504F8A7A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16805027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538F95E0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46758492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INSTRUCTOR</w:t>
      </w:r>
    </w:p>
    <w:p w14:paraId="256BB8D8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309F0E36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Vivian Covo</w:t>
      </w:r>
    </w:p>
    <w:p w14:paraId="60F0FBFE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180018F7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56CA7F77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6A1AC0C2" w14:textId="77777777" w:rsidR="00E40665" w:rsidRPr="00E42BA8" w:rsidRDefault="00E40665" w:rsidP="00E40665">
      <w:pPr>
        <w:spacing w:before="78"/>
        <w:rPr>
          <w:rFonts w:eastAsia="Times New Roman"/>
          <w:b/>
          <w:sz w:val="24"/>
          <w:szCs w:val="24"/>
        </w:rPr>
      </w:pPr>
    </w:p>
    <w:p w14:paraId="1F61CBA3" w14:textId="7BF68231" w:rsidR="00E40665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3AED9D18" w14:textId="48B06EF8" w:rsidR="00E40665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339E0459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05CDFB0B" w14:textId="77777777" w:rsidR="00E40665" w:rsidRPr="00E42BA8" w:rsidRDefault="00E40665" w:rsidP="00E40665">
      <w:pPr>
        <w:spacing w:before="78"/>
        <w:rPr>
          <w:rFonts w:eastAsia="Times New Roman"/>
          <w:b/>
          <w:sz w:val="24"/>
          <w:szCs w:val="24"/>
        </w:rPr>
      </w:pPr>
    </w:p>
    <w:p w14:paraId="4A248BC5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7712D5EF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28A63C12" w14:textId="77777777" w:rsidR="00E40665" w:rsidRPr="00E42BA8" w:rsidRDefault="00E40665" w:rsidP="00E40665">
      <w:pPr>
        <w:jc w:val="center"/>
        <w:rPr>
          <w:sz w:val="24"/>
          <w:szCs w:val="24"/>
        </w:rPr>
      </w:pPr>
      <w:r w:rsidRPr="00E42BA8">
        <w:rPr>
          <w:sz w:val="24"/>
          <w:szCs w:val="24"/>
        </w:rPr>
        <w:t>Servicio Nacional de Aprendizaje (SENA)</w:t>
      </w:r>
    </w:p>
    <w:p w14:paraId="0C5B36F7" w14:textId="77777777" w:rsidR="00E40665" w:rsidRPr="00E42BA8" w:rsidRDefault="00E40665" w:rsidP="00E40665">
      <w:pPr>
        <w:jc w:val="center"/>
        <w:rPr>
          <w:sz w:val="24"/>
          <w:szCs w:val="24"/>
        </w:rPr>
      </w:pPr>
    </w:p>
    <w:p w14:paraId="22584C97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Análisis y desarrollo de software (ADSO)</w:t>
      </w:r>
    </w:p>
    <w:p w14:paraId="307F12CD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2615133</w:t>
      </w:r>
    </w:p>
    <w:p w14:paraId="16010310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</w:p>
    <w:p w14:paraId="3FDF4651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 xml:space="preserve">Sogamoso Boyacá </w:t>
      </w:r>
    </w:p>
    <w:p w14:paraId="73997288" w14:textId="77777777" w:rsidR="00E40665" w:rsidRPr="00E42BA8" w:rsidRDefault="00E40665" w:rsidP="00E40665">
      <w:pPr>
        <w:spacing w:before="78"/>
        <w:jc w:val="center"/>
        <w:rPr>
          <w:rFonts w:eastAsia="Times New Roman"/>
          <w:bCs/>
          <w:sz w:val="24"/>
          <w:szCs w:val="24"/>
        </w:rPr>
      </w:pPr>
      <w:r w:rsidRPr="00E42BA8">
        <w:rPr>
          <w:rFonts w:eastAsia="Times New Roman"/>
          <w:bCs/>
          <w:sz w:val="24"/>
          <w:szCs w:val="24"/>
        </w:rPr>
        <w:t>15 noviembre de 2023</w:t>
      </w:r>
    </w:p>
    <w:p w14:paraId="60CBB4D4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01E518BD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4CF2B778" w14:textId="77777777" w:rsidR="00E40665" w:rsidRPr="00E42BA8" w:rsidRDefault="00E40665" w:rsidP="00E40665">
      <w:pPr>
        <w:spacing w:before="78"/>
        <w:jc w:val="center"/>
        <w:rPr>
          <w:rFonts w:eastAsia="Times New Roman"/>
          <w:b/>
          <w:sz w:val="24"/>
          <w:szCs w:val="24"/>
        </w:rPr>
      </w:pPr>
    </w:p>
    <w:p w14:paraId="167541E7" w14:textId="77777777" w:rsidR="00E40665" w:rsidRPr="00E42BA8" w:rsidRDefault="00E40665" w:rsidP="00E40665">
      <w:pPr>
        <w:spacing w:before="78"/>
        <w:rPr>
          <w:rFonts w:eastAsia="Times New Roman"/>
          <w:b/>
          <w:sz w:val="24"/>
          <w:szCs w:val="24"/>
        </w:rPr>
      </w:pPr>
    </w:p>
    <w:p w14:paraId="044C0541" w14:textId="77777777" w:rsidR="00E40665" w:rsidRPr="00125BAA" w:rsidRDefault="00E40665" w:rsidP="00E40665">
      <w:pPr>
        <w:spacing w:after="60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12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Ficha del documento</w:t>
      </w:r>
    </w:p>
    <w:p w14:paraId="73724DED" w14:textId="77777777" w:rsidR="00E40665" w:rsidRPr="00125BAA" w:rsidRDefault="00E40665" w:rsidP="00E4066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136"/>
        <w:gridCol w:w="3465"/>
        <w:gridCol w:w="2750"/>
      </w:tblGrid>
      <w:tr w:rsidR="00E40665" w:rsidRPr="00125BAA" w14:paraId="1BDDCBD1" w14:textId="77777777" w:rsidTr="00395352">
        <w:trPr>
          <w:jc w:val="center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03246999" w14:textId="77777777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26F3C6A9" w14:textId="77777777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7118FE16" w14:textId="77777777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70" w:type="dxa"/>
              <w:bottom w:w="15" w:type="dxa"/>
              <w:right w:w="70" w:type="dxa"/>
            </w:tcMar>
            <w:hideMark/>
          </w:tcPr>
          <w:p w14:paraId="66D887C7" w14:textId="77777777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Verificado </w:t>
            </w:r>
            <w:proofErr w:type="spellStart"/>
            <w:r w:rsidRPr="0012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</w:t>
            </w:r>
            <w:proofErr w:type="spellEnd"/>
            <w:r w:rsidRPr="00125B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 Calidad.</w:t>
            </w:r>
          </w:p>
        </w:tc>
      </w:tr>
      <w:tr w:rsidR="00E40665" w:rsidRPr="00125BAA" w14:paraId="0E76C6BA" w14:textId="77777777" w:rsidTr="00395352">
        <w:trPr>
          <w:trHeight w:val="1134"/>
          <w:jc w:val="center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26E0C155" w14:textId="77777777" w:rsidR="00E40665" w:rsidRPr="00125BAA" w:rsidRDefault="00E40665" w:rsidP="00395352">
            <w:pPr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Mayo / 2024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17659A65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2FE0D73B" w14:textId="5F285AED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Daniel Alexander Amaya Acosta </w:t>
            </w:r>
          </w:p>
          <w:p w14:paraId="5FADB14C" w14:textId="531900F6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Pedro Alexander Barrera Torres</w:t>
            </w:r>
          </w:p>
          <w:p w14:paraId="784EB531" w14:textId="65DAD108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Brayan Martin Núñez Hurtado</w:t>
            </w:r>
          </w:p>
          <w:p w14:paraId="0A228E16" w14:textId="77777777" w:rsidR="00E40665" w:rsidRDefault="00E40665" w:rsidP="00E40665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Brayan Stith Moreno Vargas</w:t>
            </w:r>
          </w:p>
          <w:p w14:paraId="610B6390" w14:textId="64FB20EB" w:rsidR="00E40665" w:rsidRPr="00E40665" w:rsidRDefault="00E40665" w:rsidP="00E40665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Brayan Stiven Torres Menjuren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70" w:type="dxa"/>
              <w:bottom w:w="15" w:type="dxa"/>
              <w:right w:w="70" w:type="dxa"/>
            </w:tcMar>
            <w:vAlign w:val="center"/>
            <w:hideMark/>
          </w:tcPr>
          <w:p w14:paraId="0CF7835A" w14:textId="77777777" w:rsidR="00E40665" w:rsidRPr="00125BAA" w:rsidRDefault="00E40665" w:rsidP="00395352">
            <w:pPr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B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Carlos Quintero</w:t>
            </w:r>
          </w:p>
        </w:tc>
      </w:tr>
    </w:tbl>
    <w:p w14:paraId="1976343E" w14:textId="112ABF3A" w:rsidR="00903F4E" w:rsidRDefault="00903F4E"/>
    <w:p w14:paraId="2FF6BE1B" w14:textId="27E7E7D4" w:rsidR="00E40665" w:rsidRDefault="00E40665"/>
    <w:p w14:paraId="06B57793" w14:textId="7AB907C8" w:rsidR="00E40665" w:rsidRDefault="00E40665"/>
    <w:p w14:paraId="276C8B81" w14:textId="0A30937B" w:rsidR="00E40665" w:rsidRDefault="00E40665"/>
    <w:p w14:paraId="04969155" w14:textId="1F520D79" w:rsidR="00E40665" w:rsidRDefault="00E40665"/>
    <w:p w14:paraId="29DB9926" w14:textId="688F1780" w:rsidR="00E40665" w:rsidRDefault="00E40665"/>
    <w:p w14:paraId="54857B64" w14:textId="1FDB88C4" w:rsidR="00E40665" w:rsidRDefault="00E40665"/>
    <w:p w14:paraId="441A8E16" w14:textId="49C9B563" w:rsidR="00E40665" w:rsidRDefault="00E40665"/>
    <w:p w14:paraId="5A40772C" w14:textId="7628B583" w:rsidR="00E40665" w:rsidRDefault="00E40665"/>
    <w:p w14:paraId="12C85D53" w14:textId="2BB10103" w:rsidR="00E40665" w:rsidRDefault="00E40665"/>
    <w:p w14:paraId="40808AFC" w14:textId="1E60B68C" w:rsidR="00E40665" w:rsidRDefault="00E40665"/>
    <w:p w14:paraId="7F47D9E5" w14:textId="027F1983" w:rsidR="00E40665" w:rsidRDefault="00E40665"/>
    <w:p w14:paraId="610258AE" w14:textId="3210FDDB" w:rsidR="00E40665" w:rsidRDefault="00E40665"/>
    <w:p w14:paraId="50E78197" w14:textId="5C635F30" w:rsidR="00E40665" w:rsidRDefault="00E40665"/>
    <w:p w14:paraId="6B478C67" w14:textId="32E22EB3" w:rsidR="00E40665" w:rsidRDefault="00E40665"/>
    <w:p w14:paraId="2A26566E" w14:textId="1BCE85CA" w:rsidR="00E40665" w:rsidRDefault="00E40665"/>
    <w:p w14:paraId="5CEF6954" w14:textId="67A89846" w:rsidR="00E40665" w:rsidRDefault="00E40665"/>
    <w:p w14:paraId="49E6B0B0" w14:textId="3215220F" w:rsidR="00E40665" w:rsidRDefault="00E40665"/>
    <w:p w14:paraId="6FC87648" w14:textId="786EAA61" w:rsidR="00E40665" w:rsidRDefault="00E40665"/>
    <w:p w14:paraId="488B3FC0" w14:textId="211993F9" w:rsidR="00E40665" w:rsidRDefault="00E40665"/>
    <w:p w14:paraId="6D4E8E85" w14:textId="79BE8710" w:rsidR="00E40665" w:rsidRDefault="00E40665"/>
    <w:p w14:paraId="1D506FAB" w14:textId="31D8BA87" w:rsidR="00E40665" w:rsidRDefault="00E40665"/>
    <w:p w14:paraId="6278AADA" w14:textId="4A3F56EB" w:rsidR="00E40665" w:rsidRDefault="00E40665"/>
    <w:p w14:paraId="7AF65A85" w14:textId="57FBA8C2" w:rsidR="00E40665" w:rsidRDefault="00E40665"/>
    <w:p w14:paraId="6C8611D6" w14:textId="6E672624" w:rsidR="00E40665" w:rsidRDefault="00E40665"/>
    <w:p w14:paraId="062F2666" w14:textId="59E0B925" w:rsidR="00E40665" w:rsidRDefault="00E40665"/>
    <w:p w14:paraId="1D2BB316" w14:textId="30820306" w:rsidR="00E40665" w:rsidRDefault="00E40665"/>
    <w:p w14:paraId="06BAC138" w14:textId="4593321F" w:rsidR="00E40665" w:rsidRDefault="00E40665"/>
    <w:p w14:paraId="3AF6B29E" w14:textId="252F2BB2" w:rsidR="00E40665" w:rsidRDefault="00E40665"/>
    <w:p w14:paraId="1DAC0C68" w14:textId="6C64A2DB" w:rsidR="00E40665" w:rsidRDefault="00E40665"/>
    <w:p w14:paraId="6BC8AAC9" w14:textId="0C4CCB59" w:rsidR="00E40665" w:rsidRDefault="00E40665"/>
    <w:p w14:paraId="7921BF37" w14:textId="1EB18F6D" w:rsidR="00E40665" w:rsidRDefault="00E40665"/>
    <w:p w14:paraId="1CD8188C" w14:textId="2932856F" w:rsidR="00E40665" w:rsidRDefault="00E40665"/>
    <w:p w14:paraId="1235AD3F" w14:textId="30440D06" w:rsidR="00E40665" w:rsidRDefault="00E40665"/>
    <w:p w14:paraId="01F13273" w14:textId="1D292744" w:rsidR="00E40665" w:rsidRDefault="00E40665"/>
    <w:p w14:paraId="7F2A7BCE" w14:textId="77777777" w:rsidR="00E40665" w:rsidRPr="00125BAA" w:rsidRDefault="00E40665" w:rsidP="00E40665">
      <w:pPr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125B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Documento validado por las partes en fecha: </w:t>
      </w:r>
    </w:p>
    <w:p w14:paraId="1BDC9A41" w14:textId="77777777" w:rsidR="00E40665" w:rsidRPr="00125BAA" w:rsidRDefault="00E40665" w:rsidP="00E406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6725F" w14:textId="77777777" w:rsidR="00E40665" w:rsidRPr="00125BAA" w:rsidRDefault="00E40665" w:rsidP="00E406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EA0A4" w14:textId="77777777" w:rsidR="00E40665" w:rsidRPr="00125BAA" w:rsidRDefault="00E40665" w:rsidP="00E406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5B6C7" w14:textId="77777777" w:rsidR="00E40665" w:rsidRPr="00125BAA" w:rsidRDefault="00E40665" w:rsidP="00E406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D1CC3C" w14:textId="77777777" w:rsidR="00E40665" w:rsidRPr="00125BAA" w:rsidRDefault="00E40665" w:rsidP="00E4066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0665" w:rsidRPr="00125BAA" w14:paraId="53C590C9" w14:textId="77777777" w:rsidTr="00395352">
        <w:tc>
          <w:tcPr>
            <w:tcW w:w="4414" w:type="dxa"/>
          </w:tcPr>
          <w:p w14:paraId="3894C867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8F082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238F83F2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665" w:rsidRPr="00125BAA" w14:paraId="3382B626" w14:textId="77777777" w:rsidTr="00395352">
        <w:tc>
          <w:tcPr>
            <w:tcW w:w="4414" w:type="dxa"/>
          </w:tcPr>
          <w:p w14:paraId="5D505FDC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A69E3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63D2A0B" w14:textId="77777777" w:rsidR="00E40665" w:rsidRPr="00125BAA" w:rsidRDefault="00E40665" w:rsidP="003953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929497" w14:textId="77777777" w:rsidR="00E40665" w:rsidRPr="00125BAA" w:rsidRDefault="00E40665" w:rsidP="00E406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42C1A" w14:textId="32081D80" w:rsidR="00E40665" w:rsidRDefault="00E40665"/>
    <w:p w14:paraId="7C6082A6" w14:textId="1D8121A1" w:rsidR="00E40665" w:rsidRDefault="00E40665"/>
    <w:p w14:paraId="7DF3D2C2" w14:textId="0DE9624D" w:rsidR="00E40665" w:rsidRDefault="00E40665"/>
    <w:p w14:paraId="4D6CE755" w14:textId="65F38D08" w:rsidR="00E40665" w:rsidRDefault="00E40665"/>
    <w:p w14:paraId="4B764DFD" w14:textId="149AB3D6" w:rsidR="00E40665" w:rsidRDefault="00E40665"/>
    <w:p w14:paraId="0DF1D2D1" w14:textId="113146A3" w:rsidR="00E40665" w:rsidRDefault="00E40665"/>
    <w:p w14:paraId="2A6FA339" w14:textId="17D58A8A" w:rsidR="00E40665" w:rsidRDefault="00E40665"/>
    <w:p w14:paraId="763098E3" w14:textId="4166249E" w:rsidR="00E40665" w:rsidRDefault="00E40665"/>
    <w:p w14:paraId="06978776" w14:textId="7E3466F8" w:rsidR="00E40665" w:rsidRDefault="00E40665"/>
    <w:p w14:paraId="3B5F45A2" w14:textId="50FF3656" w:rsidR="00E40665" w:rsidRDefault="00E40665"/>
    <w:p w14:paraId="69D45CF4" w14:textId="12FEE312" w:rsidR="00E40665" w:rsidRDefault="00E40665"/>
    <w:p w14:paraId="5759E8A1" w14:textId="2F3E4015" w:rsidR="00E40665" w:rsidRDefault="00E40665"/>
    <w:p w14:paraId="022D2612" w14:textId="191A3C1C" w:rsidR="00E40665" w:rsidRDefault="00E40665"/>
    <w:p w14:paraId="1E80C12A" w14:textId="4C7F1B35" w:rsidR="00E40665" w:rsidRDefault="00E40665"/>
    <w:p w14:paraId="4343ADE0" w14:textId="16723A40" w:rsidR="00E40665" w:rsidRDefault="00E40665"/>
    <w:p w14:paraId="373174DA" w14:textId="7F5CB398" w:rsidR="00E40665" w:rsidRDefault="00E40665"/>
    <w:p w14:paraId="2262DDB5" w14:textId="45E03C99" w:rsidR="00E40665" w:rsidRDefault="00E40665"/>
    <w:p w14:paraId="46819D3D" w14:textId="7579F6F6" w:rsidR="00E40665" w:rsidRDefault="00E40665"/>
    <w:p w14:paraId="63043859" w14:textId="33F28746" w:rsidR="00E40665" w:rsidRDefault="00E40665"/>
    <w:p w14:paraId="7A3C5334" w14:textId="7750FCBB" w:rsidR="00E40665" w:rsidRDefault="00E40665"/>
    <w:p w14:paraId="78FC8219" w14:textId="0A17F624" w:rsidR="00E40665" w:rsidRDefault="00E40665"/>
    <w:p w14:paraId="544A7CB2" w14:textId="489EACA7" w:rsidR="00E40665" w:rsidRDefault="00E40665"/>
    <w:p w14:paraId="0A526367" w14:textId="15BC2D01" w:rsidR="00E40665" w:rsidRDefault="00E40665"/>
    <w:p w14:paraId="6F1736E2" w14:textId="68A16CCB" w:rsidR="00E40665" w:rsidRDefault="00E40665"/>
    <w:p w14:paraId="13D788C8" w14:textId="4EA71CC0" w:rsidR="00E40665" w:rsidRDefault="00E40665"/>
    <w:p w14:paraId="7C06BF26" w14:textId="29E006FF" w:rsidR="00E40665" w:rsidRDefault="00E40665"/>
    <w:p w14:paraId="12793796" w14:textId="4F562BE4" w:rsidR="00E40665" w:rsidRDefault="00E40665"/>
    <w:p w14:paraId="37DE9EB9" w14:textId="727BF153" w:rsidR="00E40665" w:rsidRDefault="00E40665"/>
    <w:p w14:paraId="17E6005B" w14:textId="6DA858A1" w:rsidR="00E40665" w:rsidRDefault="00E40665"/>
    <w:p w14:paraId="6E5D13D1" w14:textId="03CE3888" w:rsidR="00E40665" w:rsidRDefault="00E40665"/>
    <w:p w14:paraId="195B79C6" w14:textId="655B5587" w:rsidR="00E40665" w:rsidRDefault="00E40665"/>
    <w:p w14:paraId="7BED0983" w14:textId="4F92CEE4" w:rsidR="00E40665" w:rsidRDefault="00E40665"/>
    <w:p w14:paraId="4E17D4AC" w14:textId="0346AE25" w:rsidR="00E40665" w:rsidRDefault="00E40665"/>
    <w:p w14:paraId="499364E2" w14:textId="369208B9" w:rsidR="00E40665" w:rsidRDefault="00E40665"/>
    <w:p w14:paraId="1B656ACA" w14:textId="1CBE8919" w:rsidR="00E40665" w:rsidRDefault="00E40665"/>
    <w:p w14:paraId="549E4305" w14:textId="567E06D5" w:rsidR="00E40665" w:rsidRDefault="00E40665"/>
    <w:p w14:paraId="3BD9086C" w14:textId="1024F86B" w:rsidR="00E40665" w:rsidRDefault="00E40665"/>
    <w:p w14:paraId="755AEAE6" w14:textId="3BF26514" w:rsidR="00E40665" w:rsidRDefault="00E40665"/>
    <w:p w14:paraId="1A0C4ADC" w14:textId="64A0A213" w:rsidR="00E40665" w:rsidRDefault="00E40665"/>
    <w:sdt>
      <w:sdtPr>
        <w:rPr>
          <w:lang w:val="es-ES"/>
        </w:rPr>
        <w:id w:val="-65090185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0AAEFA37" w14:textId="2C324996" w:rsidR="00E40665" w:rsidRPr="00E40665" w:rsidRDefault="00E40665" w:rsidP="00E40665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4AD38A6B" w14:textId="2C5211D4" w:rsidR="00E40665" w:rsidRDefault="00E40665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0176B009" w14:textId="3C19555B" w:rsidR="00E40665" w:rsidRDefault="00E40665"/>
    <w:p w14:paraId="32EC543C" w14:textId="2F6859EA" w:rsidR="00E40665" w:rsidRDefault="00E40665"/>
    <w:p w14:paraId="514E30DC" w14:textId="203DD4FD" w:rsidR="00E40665" w:rsidRDefault="00E40665"/>
    <w:p w14:paraId="7F20AB0C" w14:textId="234EF3F5" w:rsidR="00E40665" w:rsidRDefault="00E40665"/>
    <w:p w14:paraId="26F1B694" w14:textId="21F60490" w:rsidR="00E40665" w:rsidRDefault="00E40665"/>
    <w:p w14:paraId="7619D603" w14:textId="583418CA" w:rsidR="00E40665" w:rsidRDefault="00E40665"/>
    <w:p w14:paraId="61A7E635" w14:textId="01375D85" w:rsidR="00E40665" w:rsidRDefault="00E40665"/>
    <w:p w14:paraId="440B57C3" w14:textId="0232A046" w:rsidR="00E40665" w:rsidRDefault="00E40665"/>
    <w:p w14:paraId="6B3B407E" w14:textId="5B262247" w:rsidR="00E40665" w:rsidRDefault="00E40665"/>
    <w:p w14:paraId="60FDDBFA" w14:textId="05ECEC07" w:rsidR="00E40665" w:rsidRDefault="00E40665"/>
    <w:p w14:paraId="77063D47" w14:textId="3BFAC63B" w:rsidR="00E40665" w:rsidRDefault="00E40665"/>
    <w:p w14:paraId="1E939B27" w14:textId="1FB3F937" w:rsidR="00E40665" w:rsidRDefault="00E40665"/>
    <w:p w14:paraId="566C88D9" w14:textId="1CCACCD1" w:rsidR="00E40665" w:rsidRDefault="00E40665"/>
    <w:p w14:paraId="2B203B8E" w14:textId="0E9970F5" w:rsidR="00E40665" w:rsidRDefault="00E40665"/>
    <w:p w14:paraId="2F8F2D96" w14:textId="22D4B161" w:rsidR="00E40665" w:rsidRDefault="00E40665"/>
    <w:p w14:paraId="54A5A091" w14:textId="710DBBB5" w:rsidR="00E40665" w:rsidRDefault="00E40665"/>
    <w:p w14:paraId="36E6F136" w14:textId="54C0722B" w:rsidR="00E40665" w:rsidRDefault="00E40665"/>
    <w:p w14:paraId="75E8B562" w14:textId="7B8361AA" w:rsidR="00E40665" w:rsidRDefault="00E40665"/>
    <w:p w14:paraId="7A46BAB4" w14:textId="067586A7" w:rsidR="00E40665" w:rsidRDefault="00E40665"/>
    <w:p w14:paraId="65BB6080" w14:textId="6071F24E" w:rsidR="00E40665" w:rsidRDefault="00E40665"/>
    <w:p w14:paraId="0E697215" w14:textId="7E4A37A3" w:rsidR="00E40665" w:rsidRDefault="00E40665"/>
    <w:p w14:paraId="00456846" w14:textId="01BDE2E1" w:rsidR="00E40665" w:rsidRDefault="00E40665"/>
    <w:p w14:paraId="6CB593F9" w14:textId="0CFAB58E" w:rsidR="00E40665" w:rsidRDefault="00E40665"/>
    <w:p w14:paraId="0913B0D3" w14:textId="537356E2" w:rsidR="00E40665" w:rsidRDefault="00E40665"/>
    <w:p w14:paraId="0AD8F9D7" w14:textId="77777777" w:rsidR="00E40665" w:rsidRDefault="00E40665"/>
    <w:p w14:paraId="04F03B26" w14:textId="0F19D735" w:rsidR="00E40665" w:rsidRDefault="00E40665"/>
    <w:p w14:paraId="6D61BAC8" w14:textId="59478324" w:rsidR="00E40665" w:rsidRDefault="00E40665"/>
    <w:p w14:paraId="277ED8EB" w14:textId="485464DF" w:rsidR="00E40665" w:rsidRDefault="00E40665"/>
    <w:p w14:paraId="68AE8D03" w14:textId="0B64894E" w:rsidR="00E40665" w:rsidRDefault="00E40665"/>
    <w:p w14:paraId="2AF42751" w14:textId="739507D1" w:rsidR="00E40665" w:rsidRDefault="00E40665"/>
    <w:p w14:paraId="3759E260" w14:textId="0E4E43B0" w:rsidR="00E40665" w:rsidRDefault="00E40665"/>
    <w:p w14:paraId="6B875D00" w14:textId="4307AD54" w:rsidR="00E40665" w:rsidRDefault="00E40665"/>
    <w:p w14:paraId="189151C0" w14:textId="19F9EB40" w:rsidR="00E40665" w:rsidRDefault="00E40665"/>
    <w:p w14:paraId="23C2A814" w14:textId="7DB6D915" w:rsidR="00E40665" w:rsidRDefault="00E40665"/>
    <w:p w14:paraId="6AB30851" w14:textId="7152F7D8" w:rsidR="00E40665" w:rsidRDefault="00E40665"/>
    <w:p w14:paraId="16FB134E" w14:textId="3920584D" w:rsidR="00E40665" w:rsidRDefault="00E40665"/>
    <w:p w14:paraId="28E847F5" w14:textId="721D4E81" w:rsidR="00E40665" w:rsidRDefault="00E40665"/>
    <w:p w14:paraId="69599629" w14:textId="2CE280EE" w:rsidR="00E40665" w:rsidRDefault="00E40665"/>
    <w:p w14:paraId="087902BB" w14:textId="256A725D" w:rsidR="00E40665" w:rsidRDefault="00E40665"/>
    <w:p w14:paraId="7FB216A0" w14:textId="6E1AE4D8" w:rsidR="00E40665" w:rsidRDefault="00E40665"/>
    <w:p w14:paraId="18CA21E4" w14:textId="1D82DF34" w:rsidR="00E40665" w:rsidRDefault="00E40665"/>
    <w:p w14:paraId="40B98A48" w14:textId="28FAD56F" w:rsidR="00E40665" w:rsidRDefault="00E40665"/>
    <w:p w14:paraId="39DABEAB" w14:textId="17D17A91" w:rsidR="00E40665" w:rsidRDefault="00E40665"/>
    <w:p w14:paraId="5A57DB59" w14:textId="7786DAE4" w:rsidR="00E40665" w:rsidRDefault="00E40665"/>
    <w:p w14:paraId="0B885CCF" w14:textId="095D2DF8" w:rsidR="00E40665" w:rsidRDefault="00E40665"/>
    <w:p w14:paraId="56B9427B" w14:textId="1C385C27" w:rsidR="00E40665" w:rsidRDefault="00E40665"/>
    <w:p w14:paraId="3933F41F" w14:textId="19292CB2" w:rsidR="00E40665" w:rsidRDefault="00E40665"/>
    <w:p w14:paraId="21DD166A" w14:textId="6D5DB1AD" w:rsidR="00E40665" w:rsidRDefault="00E40665" w:rsidP="00E40665">
      <w:pPr>
        <w:pStyle w:val="Ttulo"/>
        <w:jc w:val="center"/>
      </w:pPr>
      <w:r>
        <w:lastRenderedPageBreak/>
        <w:t>Introducción</w:t>
      </w:r>
    </w:p>
    <w:p w14:paraId="3E7622BF" w14:textId="77777777" w:rsidR="00E40665" w:rsidRPr="00E40665" w:rsidRDefault="00E40665" w:rsidP="00E40665"/>
    <w:sectPr w:rsidR="00E40665" w:rsidRPr="00E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65"/>
    <w:rsid w:val="00903F4E"/>
    <w:rsid w:val="00E4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40BC"/>
  <w15:chartTrackingRefBased/>
  <w15:docId w15:val="{2D9F9C13-481C-4803-82C3-C29155BB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65"/>
    <w:pPr>
      <w:widowControl w:val="0"/>
      <w:spacing w:after="0" w:line="240" w:lineRule="auto"/>
    </w:pPr>
    <w:rPr>
      <w:rFonts w:ascii="Arial" w:eastAsia="Arial" w:hAnsi="Arial" w:cs="Arial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406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406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E40665"/>
    <w:pPr>
      <w:widowControl/>
      <w:spacing w:line="259" w:lineRule="auto"/>
      <w:outlineLvl w:val="9"/>
    </w:pPr>
    <w:rPr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406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665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419C-1404-47F5-AB36-15EEB64C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2024-05-28T18:35:00Z</dcterms:created>
  <dcterms:modified xsi:type="dcterms:W3CDTF">2024-05-28T18:42:00Z</dcterms:modified>
</cp:coreProperties>
</file>