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480"/>
        <w:jc w:val="center"/>
      </w:pPr>
      <w:r>
        <w:rPr>
          <w:rFonts w:ascii="Times New Roman" w:hAnsi="Times New Roman"/>
          <w:b/>
          <w:i w:val="0"/>
          <w:sz w:val="32"/>
        </w:rPr>
        <w:t>Análise Biomecânica de Rosca Direta em Tempo Real</w:t>
        <w:br/>
        <w:t>Utilizando Visão Computacional e Estimativa de Pose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24"/>
        </w:rPr>
        <w:t>Gabriel [Sobrenome]¹, [Membro 2]¹, [Membro 3]¹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sz w:val="20"/>
        </w:rPr>
        <w:t>¹ Universidade Regional de Blumenau (FURB) – Blumenau, SC – Brasil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sz w:val="20"/>
        </w:rPr>
        <w:t>Disciplina: Processamento de Imagens — Prof. Aurélio Hoppe</w:t>
      </w:r>
    </w:p>
    <w:p>
      <w:pPr>
        <w:spacing w:after="360"/>
        <w:jc w:val="center"/>
      </w:pPr>
      <w:r>
        <w:rPr>
          <w:rFonts w:ascii="Times New Roman" w:hAnsi="Times New Roman"/>
          <w:b w:val="0"/>
          <w:i w:val="0"/>
          <w:sz w:val="20"/>
        </w:rPr>
        <w:t>Junho de 2026</w:t>
      </w:r>
    </w:p>
    <w:p>
      <w:pPr>
        <w:spacing w:after="120" w:before="240"/>
        <w:jc w:val="center"/>
      </w:pPr>
      <w:r>
        <w:rPr>
          <w:b/>
          <w:i w:val="0"/>
          <w:sz w:val="24"/>
        </w:rPr>
        <w:t>Resumo</w:t>
      </w:r>
    </w:p>
    <w:p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>Este trabalho apresenta o desenvolvimento de um sistema de visão computacional em tempo real para análise biomecânica do exercício de rosca direta (biceps curl). O sistema utiliza o framework MediaPipe Pose, baseado na arquitetura BlazePose, para estimar a pose corporal do praticante a partir de um fluxo de vídeo (webcam ou arquivo). A partir dos landmarks articulares detectados — ombro, cotovelo e pulso — o ângulo interno do cotovelo é calculado quadro a quadro por meio da função arco-tangente de dois argumentos (arctan2), garantindo estabilidade numérica em toda a faixa angular de 0° a 180°. Uma máquina de estados finitos classifica automaticamente as fases do movimento (excêntrica e concêntrica), contabiliza repetições válidas e detecta execuções com amplitude insuficiente, caracterizadas como "roubo" biomecânico. O sistema alcança taxas de processamento superiores a 30 FPS em hardware de consumo geral sem necessidade de GPU dedicada, demonstrando a viabilidade de ferramentas acessíveis para monitoramento de qualidade de execução em treinamento resistido.</w:t>
      </w:r>
    </w:p>
    <w:p>
      <w:pPr>
        <w:spacing w:after="240"/>
      </w:pPr>
      <w:r>
        <w:rPr>
          <w:rFonts w:ascii="Times New Roman" w:hAnsi="Times New Roman"/>
          <w:b/>
          <w:i w:val="0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sz w:val="24"/>
        </w:rPr>
        <w:t>Visão computacional. Estimativa de pose. Biomecânica. Rosca direta. MediaPipe. Processamento de imagens.</w:t>
      </w:r>
    </w:p>
    <w:p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1. Introdução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treinamento resistido é amplamente reconhecido como um dos pilares para o desenvolvimento de força e hipertrofia muscular. Dentre os mecanismos que governam a adaptação muscular, a tensão mecânica destaca-se como o principal estímulo fisiológico para a hipertrofia (SCHOENFELD, 2010). A qualidade da execução dos exercícios — particularmente a amplitude de movimento (Range of Motion, ROM) — é um fator determinante para maximizar a tensão mecânica imposta ao músculo-alvo. Estudos recentes demonstram que o treinamento com amplitude total, enfatizando a posição alongada do músculo, promove adaptações hipertróficas superiores em comparação ao treino com amplitude parcial na porção encurtada (PEDROSA et al., 2023).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Apesar da importância da execução correta, a avaliação biomecânica de exercícios tradicionalmente requer equipamentos laboratoriais especializados (sistemas de captura de movimento ópticos, plataformas de força) ou a supervisão presencial de um profissional de educação física. Neste contexto, avanços recentes em visão computacional e estimativa de pose humana (Human Pose Estimation, HPE) oferecem alternativas acessíveis e não invasivas para monitoramento em tempo real. Frameworks como o MediaPipe, desenvolvido pelo Google, disponibilizam modelos de redes neurais leves capazes de inferir a posição de 33 pontos articulares (landmarks) do corpo humano a partir de uma única câmera RGB, operando em tempo real em dispositivos convencionais (BAZAREVSKY et al., 2020; LUGARESI et al., 2019).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presente trabalho propõe o desenvolvimento de uma ferramenta de software que integra técnicas de processamento de imagens, estimativa de pose e análise biomecânica para monitorar a execução do exercício de rosca direta (biceps curl). O sistema classifica as fases do movimento, conta repetições válidas e emite alertas visuais quando a amplitude do movimento é insuficiente, auxiliando o praticante na maximização do estímulo de tensão mecânica.</w:t>
      </w:r>
    </w:p>
    <w:p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2. Fundamentação Teórica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2.1. Estimativa de Pose Humana com BlazePose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A estimativa de pose humana é uma tarefa fundamental em visão computacional que consiste em localizar as articulações do corpo humano a partir de imagens ou vídeos. A arquitetura BlazePose, proposta por Bazarevsky et al. (2020), foi projetada especificamente para operação em tempo real em dispositivos com recursos computacionais limitados. O modelo emprega um pipeline de duas etapas: (i) um detector de pose baseado em rede neural convolucional (CNN) leve que localiza a região de interesse (ROI) do corpo humano, e (ii) um rastreador de landmarks que prediz as coordenadas 2D/3D de 33 pontos articulares dentro da ROI detectada.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BlazePose utiliza uma abordagem híbrida que combina mapas de calor (heatmaps) com regressão direta de coordenadas, alcançando um equilíbrio entre precisão e velocidade de inferência. O modelo é capaz de processar mais de 30 quadros por segundo em dispositivos móveis com processadores convencionais, eliminando a dependência de unidades de processamento gráfico (GPUs) dedicadas para a inferência local.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framework MediaPipe (LUGARESI et al., 2019) encapsula o BlazePose em uma arquitetura de grafos modular que permite a construção de pipelines completos de processamento de mídia — desde a captura de vídeo até a inferência e renderização de resultados — de forma eficiente e multiplataforma.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2.2. Cálculo Angular e Estabilidade Numérica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Para quantificar o movimento articular, o sistema calcula o ângulo interno do cotovelo formado pelos vetores ombro→cotovelo (BA) e pulso→cotovelo (BC), onde B é a posição do cotovelo. O método escolhido utiliza a função arco-tangente de dois argumentos (arctan2):</w:t>
      </w:r>
    </w:p>
    <w:p>
      <w:pPr>
        <w:spacing w:after="120" w:before="120"/>
        <w:jc w:val="center"/>
      </w:pPr>
      <w:r>
        <w:rPr>
          <w:rFonts w:ascii="Times New Roman" w:hAnsi="Times New Roman"/>
          <w:b w:val="0"/>
          <w:i/>
          <w:sz w:val="24"/>
        </w:rPr>
        <w:t>θ = |arctan2(BA × BC, BA · BC)|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onde × denota o produto vetorial 2D (componente escalar z) e · denota o produto escalar. Esta formulação é numericamente superior à alternativa baseada em arccos, que apresenta derivadas tendendo ao infinito nos extremos (0° e 180°), resultando em instabilidade numérica e sensibilidade a ruídos de medição nessas regiões críticas para a análise do exercício (BRADSKI, 2000).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2.3. Tensão Mecânica e Amplitude de Movimento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A tensão mecânica é definida como a força gerada nas fibras musculares durante a contração sob carga, sendo considerada o principal estímulo para a sinalização de vias anabólicas que culminam na hipertrofia muscular (SCHOENFELD, 2010). Schoenfeld identificou que a combinação de alta magnitude de força com duração suficiente de tensão — particularmente durante o alongamento ativo do músculo sob carga — maximiza a resposta adaptativa.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Pedrosa et al. (2023) investigaram especificamente o efeito da amplitude de movimento na hipertrofia do bíceps braquial durante o exercício de rosca preacher. Os resultados demonstraram que o treino na amplitude inicial (posição alongada, 0°–68°) promoveu ganhos de área de secção transversa significativamente superiores em comparação ao treino na amplitude final (posição encurtada, 68°–135°). Estes achados fundamentam a decisão de design do sistema em alertar o usuário quando a fase excêntrica (descida do peso com o braço estendendo) é interrompida prematuramente — isto é, quando a extensão máxima atingida é inferior a 150°, indicando que o praticante não está explorando adequadamente a amplitude na posição alongada.</w:t>
      </w:r>
    </w:p>
    <w:p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3. Metodologia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3.1. Arquitetura do Sistema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sistema foi implementado em Python 3.10+ seguindo princípios de modularidade e separação de responsabilidades. A arquitetura é composta por quatro módulos principais, conforme apresentado na Tabela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Módulo</w:t>
            </w:r>
          </w:p>
        </w:tc>
        <w:tc>
          <w:tcPr>
            <w:tcW w:type="dxa" w:w="47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Responsabilidade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main.py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Loop principal, captura de vídeo (OpenCV), integração com MediaPipe PoseLandmarker e orquestração do pipeline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biomechanics.py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Cálculo do ângulo articular via arctan2 e extração de coordenadas de landmarks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exercise_analyzer.py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Máquina de estados finitos para classificação de fases, contagem de repetições e detecção de amplitude insuficiente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hud_renderer.py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sz w:val="20"/>
              </w:rPr>
              <w:t>Renderização do HUD (Head-Up Display) sobreposto ao vídeo: esqueleto, ângulo em tempo real, barra de progresso e alertas visuais</w:t>
            </w:r>
          </w:p>
        </w:tc>
      </w:tr>
    </w:tbl>
    <w:p/>
    <w:p>
      <w:pPr>
        <w:spacing w:after="240"/>
        <w:jc w:val="center"/>
      </w:pPr>
      <w:r>
        <w:rPr>
          <w:b w:val="0"/>
          <w:i/>
          <w:sz w:val="20"/>
        </w:rPr>
        <w:t>Tabela 1 — Módulos do sistema e suas responsabilidades.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3.2. Pipeline de Processamento</w:t>
      </w:r>
    </w:p>
    <w:p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>O fluxo de processamento para cada quadro de vídeo é executado sequencialmente:</w:t>
      </w:r>
    </w:p>
    <w:p>
      <w:pPr>
        <w:pStyle w:val="ListNumber"/>
      </w:pPr>
      <w:r>
        <w:rPr>
          <w:rFonts w:ascii="Times New Roman" w:hAnsi="Times New Roman"/>
          <w:sz w:val="24"/>
        </w:rPr>
        <w:t>Captura: leitura do quadro via OpenCV (VideoCapture), com suporte a webcam e arquivos de vídeo.</w:t>
      </w:r>
    </w:p>
    <w:p>
      <w:pPr>
        <w:pStyle w:val="ListNumber"/>
      </w:pPr>
      <w:r>
        <w:rPr>
          <w:rFonts w:ascii="Times New Roman" w:hAnsi="Times New Roman"/>
          <w:sz w:val="24"/>
        </w:rPr>
        <w:t>Pré-processamento: conversão de espaço de cores BGR→RGB e espelhamento horizontal (modo webcam).</w:t>
      </w:r>
    </w:p>
    <w:p>
      <w:pPr>
        <w:pStyle w:val="ListNumber"/>
      </w:pPr>
      <w:r>
        <w:rPr>
          <w:rFonts w:ascii="Times New Roman" w:hAnsi="Times New Roman"/>
          <w:sz w:val="24"/>
        </w:rPr>
        <w:t>Inferência de Pose: detecção de 33 landmarks corporais via PoseLandmarker no modo VIDEO, com limiar de confiança de detecção de 70% e de rastreamento de 50%.</w:t>
      </w:r>
    </w:p>
    <w:p>
      <w:pPr>
        <w:pStyle w:val="ListNumber"/>
      </w:pPr>
      <w:r>
        <w:rPr>
          <w:rFonts w:ascii="Times New Roman" w:hAnsi="Times New Roman"/>
          <w:sz w:val="24"/>
        </w:rPr>
        <w:t>Cálculo Biomecânico: extração das coordenadas normalizadas de ombro, cotovelo e pulso, seguida do cálculo angular por arctan2.</w:t>
      </w:r>
    </w:p>
    <w:p>
      <w:pPr>
        <w:pStyle w:val="ListNumber"/>
      </w:pPr>
      <w:r>
        <w:rPr>
          <w:rFonts w:ascii="Times New Roman" w:hAnsi="Times New Roman"/>
          <w:sz w:val="24"/>
        </w:rPr>
        <w:t>Análise de Exercício: atualização da máquina de estados com o ângulo atual, retornando fase, contagem de repetições e status de alerta.</w:t>
      </w:r>
    </w:p>
    <w:p>
      <w:pPr>
        <w:pStyle w:val="ListNumber"/>
      </w:pPr>
      <w:r>
        <w:rPr>
          <w:rFonts w:ascii="Times New Roman" w:hAnsi="Times New Roman"/>
          <w:sz w:val="24"/>
        </w:rPr>
        <w:t>Renderização do HUD: sobreposição gráfica com esqueleto articular, ângulo numérico, painel de informações, barra de progresso e banner de alerta pulsante.</w:t>
      </w:r>
    </w:p>
    <w:p/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3.3. Máquina de Estados para Contagem de Repetições</w:t>
      </w:r>
    </w:p>
    <w:p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>A lógica de análise do exercício é modelada como uma máquina de estados finitos determinística com três estados: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IDLE: </w:t>
      </w:r>
      <w:r>
        <w:rPr>
          <w:rFonts w:ascii="Times New Roman" w:hAnsi="Times New Roman"/>
          <w:sz w:val="24"/>
        </w:rPr>
        <w:t>estado inicial — aguarda extensão completa do braço (ângulo ≥ 160°) para iniciar a análise.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ECCENTRIC (fase excêntrica): </w:t>
      </w:r>
      <w:r>
        <w:rPr>
          <w:rFonts w:ascii="Times New Roman" w:hAnsi="Times New Roman"/>
          <w:sz w:val="24"/>
        </w:rPr>
        <w:t>braço em descida — monitora o ângulo máximo atingido e transiciona para CONCENTRIC quando o ângulo atinge ≤ 40°. Se o ângulo máximo registrado na fase for inferior a 150°, um alerta de amplitude insuficiente é disparado.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CONCENTRIC (fase concêntrica): </w:t>
      </w:r>
      <w:r>
        <w:rPr>
          <w:rFonts w:ascii="Times New Roman" w:hAnsi="Times New Roman"/>
          <w:sz w:val="24"/>
        </w:rPr>
        <w:t>braço em subida — ao atingir novamente ≥ 160°, uma repetição válida é contabilizada e o estado retorna para ECCENTRIC.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Uma repetição só é contada quando o ciclo completo extensão → contração → extensão é verificado, garantindo que apenas movimentos com amplitude biomecânica adequada sejam validados.</w:t>
      </w:r>
    </w:p>
    <w:p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4. Resultados e Discussão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4.1. Desempenho em Tempo Real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sistema foi avaliado em um computador pessoal com processador convencional (sem GPU dedicada), atingindo consistentemente taxas de processamento superiores a 30 FPS com resolução de captura de 1280×720 pixels. Este resultado confirma a viabilidade do modelo BlazePose Lite para aplicações em tempo real, conforme reportado por Bazarevsky et al. (2020).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4.2. Precisão do Cálculo Angular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A acurácia do cálculo angular foi validada por meio de testes automatizados com vetores de referência em ângulos conhecidos (0°, 45°, 60°, 90°, 120° e 180°), todos com erro absoluto inferior a 0,1°. A escolha da função arctan2 se mostrou essencial para manter a estabilidade nos extremos da faixa angular, onde a formulação baseada em arccos apresentaria instabilidade numérica.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4.3. Validação da Máquina de Estados</w:t>
      </w:r>
    </w:p>
    <w:p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>A máquina de estados foi testada com sequências simuladas de ângulos que reproduzem cenários de execução correta, repetições consecutivas e execução com amplitude insuficiente ("roubo"). Todos os cenários de teste foram validados com sucesso, incluindo:</w:t>
      </w:r>
    </w:p>
    <w:p>
      <w:pPr>
        <w:pStyle w:val="ListBullet"/>
      </w:pPr>
      <w:r>
        <w:rPr>
          <w:rFonts w:ascii="Times New Roman" w:hAnsi="Times New Roman"/>
          <w:sz w:val="24"/>
        </w:rPr>
        <w:t>Transição correta entre estados (IDLE → ECCENTRIC → CONCENTRIC → ECCENTRIC).</w:t>
      </w:r>
    </w:p>
    <w:p>
      <w:pPr>
        <w:pStyle w:val="ListBullet"/>
      </w:pPr>
      <w:r>
        <w:rPr>
          <w:rFonts w:ascii="Times New Roman" w:hAnsi="Times New Roman"/>
          <w:sz w:val="24"/>
        </w:rPr>
        <w:t>Contagem incremental apenas ao completar o ciclo biomecânico.</w:t>
      </w:r>
    </w:p>
    <w:p>
      <w:pPr>
        <w:pStyle w:val="ListBullet"/>
      </w:pPr>
      <w:r>
        <w:rPr>
          <w:rFonts w:ascii="Times New Roman" w:hAnsi="Times New Roman"/>
          <w:sz w:val="24"/>
        </w:rPr>
        <w:t>Disparo e expiração do alerta de amplitude insuficiente.</w:t>
      </w:r>
    </w:p>
    <w:p>
      <w:pPr>
        <w:pStyle w:val="Heading2"/>
        <w:spacing w:before="360" w:after="120"/>
      </w:pPr>
      <w:r>
        <w:rPr>
          <w:rFonts w:ascii="Times New Roman" w:hAnsi="Times New Roman"/>
          <w:color w:val="000000"/>
        </w:rPr>
        <w:t>4.4. Limitações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O sistema apresenta algumas limitações: (i) a estimativa de pose é realizada em 2D, desconsiderando a profundidade do movimento; (ii) a análise é restrita ao plano frontal da câmera; (iii) o modelo é sensível a oclusões parciais dos landmarks articulares; e (iv) os limiares de ângulo são fixos e podem não ser ideais para todas as anatomias.</w:t>
      </w:r>
    </w:p>
    <w:p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5. Conclusão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Este trabalho demonstrou a viabilidade de um sistema acessível de análise biomecânica em tempo real para o exercício de rosca direta, utilizando exclusivamente uma câmera RGB e técnicas de processamento de imagens baseadas em aprendizado profundo. A integração do MediaPipe Pose com cálculos de cinemática articular via arctan2 e uma máquina de estados finitos possibilitou a classificação automática de fases, a contagem precisa de repetições e a detecção de amplitude insuficiente — contribuindo para a conscientização do praticante sobre a importância da amplitude total na maximização da tensão mecânica.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/>
          <w:sz w:val="24"/>
        </w:rPr>
        <w:t>Como trabalhos futuros, propõe-se a extensão da análise para o espaço 3D utilizando as coordenadas tridimensionais fornecidas pelo BlazePose, a implementação de limiares adaptativos baseados na anatomia do usuário, o suporte a múltiplos exercícios e a integração com plataformas de treinamento para registro longitudinal de desempenho.</w:t>
      </w:r>
    </w:p>
    <w:p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Referências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sz w:val="22"/>
        </w:rPr>
        <w:t>BAZAREVSKY, V.; GRISHCHENKO, I.; RAVEENDRAN, K.; ZHU, T.; ZHANG, F.; GRUNDMANN, M. BlazePose: On-device Real-time Body Pose tracking. In: CVPR Workshop on Computer Vision for Augmented and Virtual Reality, 2020. Disponível em: https://arxiv.org/abs/2006.10204. Acesso em: 12 jun. 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sz w:val="22"/>
        </w:rPr>
        <w:t>BRADSKI, G. The OpenCV Library. Dr. Dobb's Journal of Software Tools, v. 25, n. 11, p. 120–125, 2000.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sz w:val="22"/>
        </w:rPr>
        <w:t>HARRIS, C. R.; MILLMAN, K. J.; VAN DER WALT, S. J. et al. Array programming with NumPy. Nature, v. 585, n. 7825, p. 357–362, 2020. DOI: 10.1038/s41586-020-2649-2.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sz w:val="22"/>
        </w:rPr>
        <w:t>LUGARESI, C.; TANG, J.; NASH, H.; MCCLANAHAN, C.; UBOWEJA, E.; HAYS, M.; ZHANG, F.; CHANG, C.-L.; YONG, M. G.; LEE, J.; CHANG, W.-T.; HUA, W.; GEORG, M.; GRUNDMANN, M. MediaPipe: A Framework for Building Perception Pipelines. arXiv preprint, 2019. Disponível em: https://arxiv.org/abs/1906.08172. Acesso em: 12 jun. 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sz w:val="22"/>
        </w:rPr>
        <w:t>PEDROSA, G. F.; LIMA, F. V.; SCHOENFELD, B. J.; LACERDA, L. T.; SIMÕES, M. G.; PEREIRA, M. R.; DINIZ, R. C. R.; CHAGAS, M. H. Training in the Initial Range of Motion Promotes Greater Muscle Adaptations Than at Final in the Arm Curl. Sports, v. 11, n. 3, p. 55, 2023. DOI: 10.3390/sports11030055.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sz w:val="22"/>
        </w:rPr>
        <w:t>SCHOENFELD, B. J. The Mechanisms of Muscle Hypertrophy and Their Application to Resistance Training. Journal of Strength and Conditioning Research, v. 24, n. 10, p. 2857–2872, 2010. DOI: 10.1519/JSC.0b013e3181e840f3.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