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58AC" w14:textId="5D430042" w:rsidR="00B86C5D" w:rsidRPr="00B86C5D" w:rsidRDefault="00BF3DD4" w:rsidP="008E3A43">
      <w:pPr>
        <w:spacing w:after="240"/>
        <w:jc w:val="center"/>
        <w:rPr>
          <w:b/>
          <w:bCs/>
          <w:sz w:val="28"/>
          <w:szCs w:val="28"/>
          <w:u w:val="single"/>
        </w:rPr>
      </w:pPr>
      <w:proofErr w:type="gramStart"/>
      <w:r w:rsidRPr="00BF3DD4">
        <w:rPr>
          <w:b/>
          <w:bCs/>
          <w:sz w:val="28"/>
          <w:szCs w:val="28"/>
          <w:u w:val="single"/>
        </w:rPr>
        <w:t>vrai</w:t>
      </w:r>
      <w:proofErr w:type="gramEnd"/>
      <w:r w:rsidRPr="00BF3DD4">
        <w:rPr>
          <w:b/>
          <w:bCs/>
          <w:sz w:val="28"/>
          <w:szCs w:val="28"/>
          <w:u w:val="single"/>
        </w:rPr>
        <w:t xml:space="preserve"> ou faux</w:t>
      </w:r>
      <w:r w:rsidR="00EE2BE7">
        <w:rPr>
          <w:b/>
          <w:bCs/>
          <w:sz w:val="28"/>
          <w:szCs w:val="28"/>
          <w:u w:val="single"/>
        </w:rPr>
        <w:t xml:space="preserve"> </w:t>
      </w:r>
      <w:r w:rsidR="00B86C5D" w:rsidRPr="00B86C5D">
        <w:rPr>
          <w:b/>
          <w:bCs/>
          <w:sz w:val="28"/>
          <w:szCs w:val="28"/>
          <w:u w:val="single"/>
        </w:rPr>
        <w:t xml:space="preserve">sur </w:t>
      </w:r>
      <w:r w:rsidR="00944F64">
        <w:rPr>
          <w:b/>
          <w:bCs/>
          <w:sz w:val="28"/>
          <w:szCs w:val="28"/>
          <w:u w:val="single"/>
        </w:rPr>
        <w:t>KM</w:t>
      </w:r>
      <w:r w:rsidR="00B86C5D" w:rsidRPr="00B86C5D">
        <w:rPr>
          <w:b/>
          <w:bCs/>
          <w:sz w:val="28"/>
          <w:szCs w:val="28"/>
          <w:u w:val="single"/>
        </w:rPr>
        <w:t>:</w:t>
      </w:r>
    </w:p>
    <w:p w14:paraId="3EAB72F7" w14:textId="77777777" w:rsidR="00BF3DD4" w:rsidRDefault="00BF3DD4" w:rsidP="00BF3DD4">
      <w:pPr>
        <w:spacing w:after="120"/>
        <w:jc w:val="center"/>
        <w:rPr>
          <w:rFonts w:ascii="Arial" w:hAnsi="Arial" w:cs="Arial"/>
        </w:rPr>
      </w:pPr>
      <w:r w:rsidRPr="00BF3DD4">
        <w:rPr>
          <w:rFonts w:ascii="Arial" w:hAnsi="Arial" w:cs="Arial"/>
        </w:rPr>
        <w:t>Voici 10 questions vrai ou faux sur la gestion de la connaissance (KM) dans un contexte d'intelligence d'affaires :</w:t>
      </w:r>
    </w:p>
    <w:p w14:paraId="42080EEE" w14:textId="77777777" w:rsidR="000C47A0" w:rsidRDefault="000C47A0" w:rsidP="00BF3DD4">
      <w:pPr>
        <w:spacing w:after="120"/>
        <w:jc w:val="center"/>
        <w:rPr>
          <w:rFonts w:ascii="Arial" w:hAnsi="Arial" w:cs="Arial"/>
        </w:rPr>
      </w:pPr>
    </w:p>
    <w:p w14:paraId="69DCE5F5" w14:textId="77777777" w:rsidR="000C47A0" w:rsidRPr="00BF3DD4" w:rsidRDefault="000C47A0" w:rsidP="00BF3DD4">
      <w:pPr>
        <w:spacing w:after="120"/>
        <w:jc w:val="center"/>
        <w:rPr>
          <w:rFonts w:ascii="Arial" w:hAnsi="Arial" w:cs="Arial"/>
        </w:rPr>
      </w:pPr>
    </w:p>
    <w:p w14:paraId="52663284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Les connaissances explicites sont documentées et faciles à partager.</w:t>
      </w:r>
    </w:p>
    <w:p w14:paraId="35ACC20D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La gestion de la connaissance (KM) vise uniquement à préserver les données historiques.</w:t>
      </w:r>
    </w:p>
    <w:p w14:paraId="3F9D4D3B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Les systèmes d'intelligence d'affaires (BI) et le KM peuvent être intégrés pour améliorer la prise de décision.</w:t>
      </w:r>
    </w:p>
    <w:p w14:paraId="10A8A87A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Les connaissances tacites sont souvent liées aux expériences et au savoir-faire des employés.</w:t>
      </w:r>
    </w:p>
    <w:p w14:paraId="31541435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Le KM n'a pas d'impact sur l'innovation en entreprise.</w:t>
      </w:r>
    </w:p>
    <w:p w14:paraId="0197FE77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Les plateformes collaboratives sont des outils courants pour soutenir la gestion de la connaissance.</w:t>
      </w:r>
    </w:p>
    <w:p w14:paraId="3F09BA1A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L'intégration du KM avec la BI permet de combiner données analytiques et savoirs organisationnels.</w:t>
      </w:r>
    </w:p>
    <w:p w14:paraId="73354AFD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Les tableaux de bord BI ne peuvent pas bénéficier des insights issus du KM.</w:t>
      </w:r>
    </w:p>
    <w:p w14:paraId="5E8AC584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Le principal défi du KM est de convertir les connaissances tacites en connaissances explicites.</w:t>
      </w:r>
    </w:p>
    <w:p w14:paraId="0CC851AB" w14:textId="77777777" w:rsidR="00BF3DD4" w:rsidRPr="00BF3DD4" w:rsidRDefault="00BF3DD4" w:rsidP="000C47A0">
      <w:pPr>
        <w:numPr>
          <w:ilvl w:val="0"/>
          <w:numId w:val="11"/>
        </w:numPr>
        <w:spacing w:before="120" w:after="360"/>
        <w:ind w:left="714" w:hanging="357"/>
        <w:rPr>
          <w:rFonts w:ascii="Arial" w:hAnsi="Arial" w:cs="Arial"/>
        </w:rPr>
      </w:pPr>
      <w:r w:rsidRPr="00BF3DD4">
        <w:rPr>
          <w:rFonts w:ascii="Arial" w:hAnsi="Arial" w:cs="Arial"/>
        </w:rPr>
        <w:t>La gestion de la connaissance ne concerne pas les entreprises utilisant des technologies modernes.</w:t>
      </w:r>
    </w:p>
    <w:p w14:paraId="3835ED63" w14:textId="77777777" w:rsidR="00BF3DD4" w:rsidRDefault="00BF3DD4" w:rsidP="00944F64">
      <w:pPr>
        <w:spacing w:after="120"/>
        <w:jc w:val="center"/>
        <w:rPr>
          <w:rFonts w:ascii="Arial" w:hAnsi="Arial" w:cs="Arial"/>
        </w:rPr>
      </w:pPr>
    </w:p>
    <w:sectPr w:rsidR="00BF3DD4" w:rsidSect="00E872D8">
      <w:pgSz w:w="12240" w:h="15840"/>
      <w:pgMar w:top="964" w:right="1041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F6A"/>
    <w:multiLevelType w:val="multilevel"/>
    <w:tmpl w:val="7F68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77FEE"/>
    <w:multiLevelType w:val="multilevel"/>
    <w:tmpl w:val="28CE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360C3"/>
    <w:multiLevelType w:val="multilevel"/>
    <w:tmpl w:val="EBCE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72AF1"/>
    <w:multiLevelType w:val="hybridMultilevel"/>
    <w:tmpl w:val="55529C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D7356"/>
    <w:multiLevelType w:val="hybridMultilevel"/>
    <w:tmpl w:val="EF2E8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458DD"/>
    <w:multiLevelType w:val="multilevel"/>
    <w:tmpl w:val="C8C2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A0154"/>
    <w:multiLevelType w:val="hybridMultilevel"/>
    <w:tmpl w:val="43DCCD9A"/>
    <w:lvl w:ilvl="0" w:tplc="E250D9E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93241">
    <w:abstractNumId w:val="5"/>
  </w:num>
  <w:num w:numId="2" w16cid:durableId="1965768458">
    <w:abstractNumId w:val="4"/>
  </w:num>
  <w:num w:numId="3" w16cid:durableId="1795051475">
    <w:abstractNumId w:val="2"/>
  </w:num>
  <w:num w:numId="4" w16cid:durableId="1881699558">
    <w:abstractNumId w:val="1"/>
  </w:num>
  <w:num w:numId="5" w16cid:durableId="486871315">
    <w:abstractNumId w:val="8"/>
  </w:num>
  <w:num w:numId="6" w16cid:durableId="1347100990">
    <w:abstractNumId w:val="10"/>
  </w:num>
  <w:num w:numId="7" w16cid:durableId="1819690676">
    <w:abstractNumId w:val="7"/>
  </w:num>
  <w:num w:numId="8" w16cid:durableId="1801264678">
    <w:abstractNumId w:val="9"/>
  </w:num>
  <w:num w:numId="9" w16cid:durableId="1398936190">
    <w:abstractNumId w:val="0"/>
  </w:num>
  <w:num w:numId="10" w16cid:durableId="1017393057">
    <w:abstractNumId w:val="3"/>
  </w:num>
  <w:num w:numId="11" w16cid:durableId="1666978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013443"/>
    <w:rsid w:val="000921BB"/>
    <w:rsid w:val="000C47A0"/>
    <w:rsid w:val="000C6583"/>
    <w:rsid w:val="00292FAA"/>
    <w:rsid w:val="003C167F"/>
    <w:rsid w:val="00646BD0"/>
    <w:rsid w:val="0072553E"/>
    <w:rsid w:val="007D361D"/>
    <w:rsid w:val="00825DF8"/>
    <w:rsid w:val="008901BD"/>
    <w:rsid w:val="008E3A43"/>
    <w:rsid w:val="00944F64"/>
    <w:rsid w:val="0095384C"/>
    <w:rsid w:val="00972E3A"/>
    <w:rsid w:val="00A31270"/>
    <w:rsid w:val="00B86C5D"/>
    <w:rsid w:val="00BF3DD4"/>
    <w:rsid w:val="00D830AB"/>
    <w:rsid w:val="00DD4F58"/>
    <w:rsid w:val="00E872D8"/>
    <w:rsid w:val="00EE2BE7"/>
    <w:rsid w:val="00F937B3"/>
    <w:rsid w:val="00F9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DELL</cp:lastModifiedBy>
  <cp:revision>2</cp:revision>
  <dcterms:created xsi:type="dcterms:W3CDTF">2025-05-13T04:32:00Z</dcterms:created>
  <dcterms:modified xsi:type="dcterms:W3CDTF">2025-05-13T04:32:00Z</dcterms:modified>
</cp:coreProperties>
</file>