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13FDBB13" w:rsidR="00C877BA" w:rsidRPr="00E14535" w:rsidRDefault="001560AF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May</w:t>
      </w:r>
      <w:r w:rsidR="003C5F08" w:rsidRPr="00E14535">
        <w:rPr>
          <w:rFonts w:ascii="ETBembo" w:hAnsi="ETBembo"/>
        </w:rPr>
        <w:t xml:space="preserve"> 2024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9129C4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31CE7B21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 Publishing</w:t>
        </w:r>
        <w:r w:rsidR="004D566C" w:rsidRPr="004D566C">
          <w:rPr>
            <w:rStyle w:val="Hyperlink"/>
            <w:rFonts w:ascii="ETBembo" w:hAnsi="ETBembo"/>
          </w:rPr>
          <w:t>: Grey Literature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</w:hyperlink>
      <w:r w:rsidRPr="00E14535">
        <w:rPr>
          <w:rFonts w:ascii="ETBembo" w:hAnsi="ETBembo"/>
        </w:rPr>
        <w:t xml:space="preserve"> (DSpace)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43CCA18F" w14:textId="55558663" w:rsidR="003C5F08" w:rsidRPr="00E14535" w:rsidRDefault="003C5F08" w:rsidP="003C5F08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E14535">
          <w:rPr>
            <w:rStyle w:val="Hyperlink"/>
            <w:rFonts w:ascii="ETBembo" w:hAnsi="ETBembo"/>
          </w:rPr>
          <w:t>IU Libraries’ publishing services</w:t>
        </w:r>
      </w:hyperlink>
      <w:r w:rsidRPr="00E14535">
        <w:rPr>
          <w:rFonts w:ascii="ETBembo" w:hAnsi="ETBembo"/>
        </w:rPr>
        <w:t xml:space="preserve"> by integrating digital publishing and digital humanities</w:t>
      </w:r>
    </w:p>
    <w:p w14:paraId="6451EC7B" w14:textId="53C9F8DD" w:rsidR="00F77F37" w:rsidRPr="00E14535" w:rsidRDefault="00F77F37" w:rsidP="008F15F1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>Consult</w:t>
      </w:r>
      <w:r w:rsidR="00505753" w:rsidRPr="00E14535">
        <w:rPr>
          <w:rFonts w:ascii="ETBembo" w:hAnsi="ETBembo"/>
        </w:rPr>
        <w:t xml:space="preserve"> for </w:t>
      </w:r>
      <w:r w:rsidR="00E1430B" w:rsidRPr="00E14535">
        <w:rPr>
          <w:rFonts w:ascii="ETBembo" w:hAnsi="ETBembo"/>
        </w:rPr>
        <w:t xml:space="preserve">IU’s </w:t>
      </w:r>
      <w:hyperlink r:id="rId13" w:history="1">
        <w:r w:rsidR="00505753" w:rsidRPr="00E14535">
          <w:rPr>
            <w:rStyle w:val="Hyperlink"/>
            <w:rFonts w:ascii="ETBembo" w:hAnsi="ETBembo"/>
          </w:rPr>
          <w:t>Institute for Digital Arts &amp; Humanities</w:t>
        </w:r>
      </w:hyperlink>
    </w:p>
    <w:p w14:paraId="094A8EEF" w14:textId="77777777" w:rsidR="00014B6D" w:rsidRPr="00E14535" w:rsidRDefault="00014B6D" w:rsidP="008353F1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4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5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6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Writing and designing </w:t>
      </w:r>
      <w:hyperlink r:id="rId17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7777777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8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E20E0F">
      <w:pPr>
        <w:spacing w:before="60" w:after="60"/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E20E0F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articles</w:t>
      </w:r>
    </w:p>
    <w:p w14:paraId="756BCE2B" w14:textId="7EE16B98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(2017). 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50D46AAD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(2017). 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BF9B228" w14:textId="25A64356" w:rsidR="00014B6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(2016). 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6534A369" w14:textId="77777777" w:rsidR="00014B6D" w:rsidRPr="00E14535" w:rsidRDefault="00014B6D" w:rsidP="008353F1">
      <w:pPr>
        <w:rPr>
          <w:rFonts w:ascii="ETBembo" w:hAnsi="ETBembo"/>
        </w:rPr>
      </w:pPr>
    </w:p>
    <w:p w14:paraId="2F6DEF27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posters</w:t>
      </w:r>
    </w:p>
    <w:p w14:paraId="0EF6F220" w14:textId="77777777" w:rsidR="00E14535" w:rsidRDefault="009129C4" w:rsidP="00E14535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(2019). Mazel, A. and Dumas, C. Computational analyses of the relation of theme and genre in the writing of Aphra Behn.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734. </w:t>
      </w:r>
      <w:hyperlink r:id="rId22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355D4128" w14:textId="245FEC3F" w:rsidR="00634028" w:rsidRPr="00E14535" w:rsidRDefault="00634028" w:rsidP="00E14535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br w:type="page"/>
      </w:r>
    </w:p>
    <w:p w14:paraId="2F19F8FC" w14:textId="51EABCE3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book chapters</w:t>
      </w:r>
    </w:p>
    <w:p w14:paraId="20300B6E" w14:textId="4C7E954B" w:rsidR="005250A7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</w:t>
      </w:r>
      <w:r w:rsidR="005E501B"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 xml:space="preserve">). Bush, L., &amp; Mazel, A. Time for change: Transforming library instruction for transformative learning. In A. N. Hess (Ed.), </w:t>
      </w:r>
      <w:hyperlink r:id="rId23" w:history="1">
        <w:r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Pr="00E14535">
        <w:rPr>
          <w:rFonts w:ascii="ETBembo" w:hAnsi="ETBembo"/>
          <w:i/>
          <w:iCs/>
        </w:rPr>
        <w:t>.</w:t>
      </w:r>
      <w:r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4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637C60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5912256F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(2020).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5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477BC84C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(2019).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6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61997DE2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(2018).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7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5250A7">
      <w:pPr>
        <w:spacing w:before="120" w:after="120"/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7F7E12B8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(2019). 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(2018, November 26). </w:t>
      </w:r>
      <w:hyperlink r:id="rId28">
        <w:r w:rsidRPr="00E14535">
          <w:rPr>
            <w:rStyle w:val="Hyperlink"/>
            <w:rFonts w:ascii="ETBembo" w:hAnsi="ETBembo"/>
          </w:rPr>
          <w:t>Interpreting insights: reflecting on numerical analyses of</w:t>
        </w:r>
      </w:hyperlink>
      <w:r w:rsidRPr="00E14535">
        <w:rPr>
          <w:rFonts w:ascii="ETBembo" w:hAnsi="ETBembo"/>
        </w:rPr>
        <w:t xml:space="preserve"> </w:t>
      </w:r>
      <w:hyperlink r:id="rId29">
        <w:r w:rsidRPr="00E14535">
          <w:rPr>
            <w:rStyle w:val="Hyperlink"/>
            <w:rFonts w:ascii="ETBembo" w:hAnsi="ETBembo"/>
          </w:rPr>
          <w:t>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77777777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1AA1DE93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(2013, January 31). Learning about teaching through intercampus mentorship.</w:t>
      </w:r>
    </w:p>
    <w:p w14:paraId="2C209F22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16E42E0C" w14:textId="1B118299" w:rsidR="00B37EC6" w:rsidRPr="00D46481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18E75D3C" w14:textId="4985EAEF" w:rsidR="00847E13" w:rsidRDefault="00847E13" w:rsidP="00847E13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(2023, November </w:t>
      </w:r>
      <w:r w:rsidR="00205A3D" w:rsidRPr="00E14535">
        <w:rPr>
          <w:rFonts w:ascii="ETBembo" w:hAnsi="ETBembo"/>
        </w:rPr>
        <w:t>9–</w:t>
      </w:r>
      <w:r w:rsidRPr="00E14535">
        <w:rPr>
          <w:rFonts w:ascii="ETBembo" w:hAnsi="ETBembo"/>
        </w:rPr>
        <w:t xml:space="preserve">11). </w:t>
      </w:r>
      <w:hyperlink r:id="rId30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1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2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11D1B1EC" w14:textId="350C4656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757BDA64" w14:textId="7EB0AE98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2676E886" w14:textId="66216E6C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3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230A0261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(2023, 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r w:rsidR="00E00935" w:rsidRPr="00E14535">
        <w:rPr>
          <w:rFonts w:ascii="ETBembo" w:hAnsi="ETBembo"/>
        </w:rPr>
        <w:t>InULA</w:t>
      </w:r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0FE6DC91" w14:textId="357DD9A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6B16850" w14:textId="084F12EA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(2020, 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="00205A3D" w:rsidRPr="00E14535">
        <w:rPr>
          <w:rFonts w:ascii="ETBembo" w:hAnsi="ETBembo"/>
        </w:rPr>
        <w:t xml:space="preserve"> [Conference presentation].</w:t>
      </w:r>
      <w:r w:rsidRPr="00E14535">
        <w:rPr>
          <w:rFonts w:ascii="ETBembo" w:hAnsi="ETBembo"/>
        </w:rPr>
        <w:t xml:space="preserve"> Recounting Algorithms: A Workshop on</w:t>
      </w:r>
      <w:r w:rsidR="00205A3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Critical Algorithm Studies in the Library, University of Toronto Mississauga Library, Ontario, Canada.</w:t>
      </w:r>
    </w:p>
    <w:p w14:paraId="63ADC989" w14:textId="772455BC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527BC265" w14:textId="5B431AAD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 xml:space="preserve">(2019, March 13). </w:t>
      </w:r>
      <w:r w:rsidRPr="00E14535">
        <w:rPr>
          <w:rFonts w:ascii="ETBembo" w:hAnsi="ETBembo"/>
          <w:i/>
          <w:iCs/>
        </w:rPr>
        <w:t>Digital humanities publishing and librarianship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[Panel Presentation]</w:t>
      </w:r>
      <w:r w:rsidRPr="00E14535">
        <w:rPr>
          <w:rFonts w:ascii="ETBembo" w:hAnsi="ETBembo"/>
        </w:rPr>
        <w:t>. Digital Humanities and Librarianship Round Table, Simmons University, Boston, MA.</w:t>
      </w:r>
      <w:r w:rsidR="00B30EC2" w:rsidRPr="00E14535">
        <w:rPr>
          <w:rFonts w:ascii="ETBembo" w:hAnsi="ETBembo"/>
        </w:rPr>
        <w:t>, United States.</w:t>
      </w:r>
    </w:p>
    <w:p w14:paraId="26E266FB" w14:textId="3DF3BBBE" w:rsidR="00E14535" w:rsidRPr="00D46481" w:rsidRDefault="009129C4" w:rsidP="00D46481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49FC84C6" w14:textId="32B362CF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(2014, Nov. 13–15). </w:t>
      </w:r>
      <w:r w:rsidRPr="00E14535">
        <w:rPr>
          <w:rFonts w:ascii="ETBembo" w:hAnsi="ETBembo"/>
          <w:i/>
          <w:iCs/>
        </w:rPr>
        <w:t>Pronouncing rhyme: rhyme, social class, and the standardization of English, 1860–1910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London, Ontario, Canada.</w:t>
      </w:r>
    </w:p>
    <w:p w14:paraId="55CBE84C" w14:textId="182C39BB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DEB52C2" w14:textId="5F0177F4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3510B325" w14:textId="375C6903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April 4). </w:t>
      </w:r>
      <w:r w:rsidRPr="00E14535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Nineteenth-Century Forum Graduate Symposium, University of Michigan, Ann Arbor</w:t>
      </w:r>
      <w:r w:rsidR="00B30EC2" w:rsidRPr="00E14535">
        <w:rPr>
          <w:rFonts w:ascii="ETBembo" w:hAnsi="ETBembo"/>
        </w:rPr>
        <w:t>, United States.</w:t>
      </w:r>
    </w:p>
    <w:p w14:paraId="11BCD1E1" w14:textId="65C48F3C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March 14–17). </w:t>
      </w:r>
      <w:r w:rsidRPr="00E14535">
        <w:rPr>
          <w:rFonts w:ascii="ETBembo" w:hAnsi="ETBembo"/>
          <w:i/>
          <w:iCs/>
        </w:rPr>
        <w:t>“Urgent rhyme”: Owen Seaman and the youth of rhyme</w:t>
      </w:r>
      <w:r w:rsidR="00B30EC2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Interdisciplinary Nineteenth-Century Studies (INCS)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72D11613" w14:textId="2C0345A1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1AE326B" w14:textId="485D0B05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4807B58E" w14:textId="57370C4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University of Wisconsin, Madison</w:t>
      </w:r>
      <w:r w:rsidR="00B30EC2" w:rsidRPr="00E14535">
        <w:rPr>
          <w:rFonts w:ascii="ETBembo" w:hAnsi="ETBembo"/>
        </w:rPr>
        <w:t>, United States.</w:t>
      </w:r>
    </w:p>
    <w:p w14:paraId="532A3A96" w14:textId="653B08CF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73104B6B" w14:textId="2963E8F1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085AECFC" w14:textId="6E8A3F1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“Faustine”</w:t>
      </w:r>
      <w:r w:rsidRPr="00E14535">
        <w:rPr>
          <w:rFonts w:ascii="ETBembo" w:hAnsi="ETBembo"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Inter-Disciplinary.Net Conference, Mansfield College, Oxford, England.</w:t>
      </w:r>
    </w:p>
    <w:p w14:paraId="28426E34" w14:textId="0AA09F86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1A5E75C0" w14:textId="5374AEC5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(2011, April 1–3). “</w:t>
      </w:r>
      <w:r w:rsidRPr="00E14535">
        <w:rPr>
          <w:rFonts w:ascii="ETBembo" w:hAnsi="ETBembo"/>
          <w:i/>
          <w:iCs/>
        </w:rPr>
        <w:t>Nous in nonsense”: The ludic and lucidic in Christina Rossetti’s poetry and short stories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Graduate English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5D7579F4" w14:textId="650B2E18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0834CBE1" w14:textId="15967550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(2011, March 25–26). </w:t>
      </w:r>
      <w:r w:rsidRPr="00E14535">
        <w:rPr>
          <w:rFonts w:ascii="ETBembo" w:hAnsi="ETBembo"/>
          <w:i/>
          <w:iCs/>
        </w:rPr>
        <w:t>Christina’s enigmas: The ludic and the lucidic in Christina Rossetti’s poetry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 Comparative Literature Intra-Student Faculty Forum (</w:t>
      </w:r>
      <w:r w:rsidRPr="00E14535">
        <w:rPr>
          <w:rFonts w:ascii="ETBembo" w:hAnsi="ETBembo"/>
        </w:rPr>
        <w:t>CLIFF</w:t>
      </w:r>
      <w:r w:rsidR="001C6BBC" w:rsidRPr="00E14535">
        <w:rPr>
          <w:rFonts w:ascii="ETBembo" w:hAnsi="ETBembo"/>
        </w:rPr>
        <w:t>)</w:t>
      </w:r>
      <w:r w:rsidRPr="00E14535">
        <w:rPr>
          <w:rFonts w:ascii="ETBembo" w:hAnsi="ETBembo"/>
        </w:rPr>
        <w:t xml:space="preserve">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2D724A97" w14:textId="4C93674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02BF6B49" w14:textId="69128FD1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(2007, 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English Graduate Conference, Tufts University, Medford, MA</w:t>
      </w:r>
      <w:r w:rsidR="001C6BBC" w:rsidRPr="00E14535">
        <w:rPr>
          <w:rFonts w:ascii="ETBembo" w:hAnsi="ETBembo"/>
        </w:rPr>
        <w:t>, United States.</w:t>
      </w:r>
    </w:p>
    <w:p w14:paraId="2212F92C" w14:textId="4D051116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3FE07321" w14:textId="480F4268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="001C6BBC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Evolutions Conference, University of Edinburgh, Scotland.</w:t>
      </w:r>
    </w:p>
    <w:p w14:paraId="7F1C6D8B" w14:textId="393DDC01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lastRenderedPageBreak/>
        <w:t>Proposal Evaluated by Conference Organizers</w:t>
      </w:r>
    </w:p>
    <w:p w14:paraId="6B9A100E" w14:textId="65E8A03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Nineteenth-Century Forum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55B735EC" w14:textId="1A4A80E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1B0D969D" w14:textId="2699D247" w:rsidR="00014B6D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March 23–26). </w:t>
      </w:r>
      <w:r w:rsidRPr="00E14535">
        <w:rPr>
          <w:rFonts w:ascii="ETBembo" w:hAnsi="ETBembo"/>
          <w:i/>
          <w:iCs/>
        </w:rPr>
        <w:t xml:space="preserve">Secret sympathies: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</w:t>
      </w:r>
      <w:r w:rsidRPr="00E14535">
        <w:rPr>
          <w:rFonts w:ascii="ETBembo" w:hAnsi="ETBembo"/>
        </w:rPr>
        <w:t xml:space="preserve"> British Women Writers Conference, University of Florida, Gainesville</w:t>
      </w:r>
      <w:r w:rsidR="001C6BBC" w:rsidRPr="00E14535">
        <w:rPr>
          <w:rFonts w:ascii="ETBembo" w:hAnsi="ETBembo"/>
        </w:rPr>
        <w:t>, United States.</w:t>
      </w:r>
    </w:p>
    <w:p w14:paraId="4DADAFBF" w14:textId="3A75B95A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535E1A6D" w14:textId="154F4A4B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7534999A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506CB015" w14:textId="09898321" w:rsidR="00E00935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3A4C5A79" w14:textId="41840A2A" w:rsidR="00C4444F" w:rsidRPr="00C4444F" w:rsidRDefault="00C4444F" w:rsidP="00C4444F">
      <w:pPr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</w:r>
      <w:r w:rsidRPr="00C4444F">
        <w:rPr>
          <w:rFonts w:ascii="ETBembo" w:hAnsi="ETBembo"/>
        </w:rPr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3B0421C2" w14:textId="20035122" w:rsidR="00F614FF" w:rsidRPr="00F614FF" w:rsidRDefault="00F614FF" w:rsidP="005250A7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</w:t>
      </w:r>
      <w:r w:rsidRPr="00F614FF">
        <w:rPr>
          <w:rFonts w:ascii="ETBembo" w:hAnsi="ETBembo"/>
          <w:i/>
          <w:iCs/>
        </w:rPr>
        <w:t>’</w:t>
      </w:r>
      <w:r w:rsidRPr="00F614FF">
        <w:rPr>
          <w:rFonts w:ascii="ETBembo" w:hAnsi="ETBembo"/>
          <w:i/>
          <w:iCs/>
        </w:rPr>
        <w:t>s Literature Association Quarterly</w:t>
      </w:r>
    </w:p>
    <w:p w14:paraId="584B1E97" w14:textId="7E847832" w:rsidR="00F91974" w:rsidRPr="00E14535" w:rsidRDefault="00F9197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279EDB81" w14:textId="7301BEFD" w:rsidR="00E14535" w:rsidRDefault="00E1453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 / Digital Scholarship Section</w:t>
      </w:r>
    </w:p>
    <w:p w14:paraId="046674D0" w14:textId="797268AF" w:rsidR="00F614FF" w:rsidRPr="00E14535" w:rsidRDefault="00F614FF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61695D6" w14:textId="3D393FA3" w:rsidR="00526F06" w:rsidRPr="00E14535" w:rsidRDefault="00526F06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2023–25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Professional Development Committee, </w:t>
      </w:r>
      <w:r w:rsidRPr="00E14535">
        <w:rPr>
          <w:rFonts w:ascii="ETBembo" w:hAnsi="ETBembo"/>
        </w:rPr>
        <w:t xml:space="preserve">Library Publishing Coalition </w:t>
      </w:r>
    </w:p>
    <w:p w14:paraId="7ED8CA00" w14:textId="35F53CEE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Bloomington Library Faculty Committee, Grants &amp; Leaves, IU</w:t>
      </w:r>
    </w:p>
    <w:p w14:paraId="5E7E6C02" w14:textId="7624BC8A" w:rsidR="00B81D95" w:rsidRPr="00E14535" w:rsidRDefault="00B81D9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526F06" w:rsidRPr="00E14535">
        <w:rPr>
          <w:rFonts w:ascii="ETBembo" w:hAnsi="ETBembo"/>
        </w:rPr>
        <w:t>–24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</w:t>
      </w:r>
      <w:r w:rsidRPr="00E14535">
        <w:rPr>
          <w:rFonts w:ascii="ETBembo" w:hAnsi="ETBembo"/>
        </w:rPr>
        <w:t>2024 Nominating Committee</w:t>
      </w:r>
      <w:r w:rsidR="002949F4" w:rsidRPr="00E14535">
        <w:rPr>
          <w:rFonts w:ascii="ETBembo" w:hAnsi="ETBembo"/>
        </w:rPr>
        <w:t>, ACRL / Digital Scholarship Section</w:t>
      </w:r>
    </w:p>
    <w:p w14:paraId="2F701A16" w14:textId="7A34949C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Bloomington Faculty Council, Libraries Committee, IU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7FB42606" w14:textId="00F396B6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6A3A27A" w14:textId="772B984B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0BA99916" w14:textId="6ED0C667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Editor-at-Large, dh+lib Review</w:t>
      </w:r>
    </w:p>
    <w:p w14:paraId="0462A076" w14:textId="5A5854E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74B9A2A3" w14:textId="77777777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 xml:space="preserve">Session Reporter, New England Archivists (NEA) </w:t>
      </w:r>
    </w:p>
    <w:p w14:paraId="141B7E31" w14:textId="284010A4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Practice Teaching Facilitator, CRLT, 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 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7B89162F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  <w:t xml:space="preserve">Steering Committee,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AF42" w14:textId="77777777" w:rsidR="00511449" w:rsidRDefault="00511449">
      <w:r>
        <w:separator/>
      </w:r>
    </w:p>
  </w:endnote>
  <w:endnote w:type="continuationSeparator" w:id="0">
    <w:p w14:paraId="0093B959" w14:textId="77777777" w:rsidR="00511449" w:rsidRDefault="0051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FC21" w14:textId="77777777" w:rsidR="00511449" w:rsidRDefault="00511449">
      <w:r>
        <w:separator/>
      </w:r>
    </w:p>
  </w:footnote>
  <w:footnote w:type="continuationSeparator" w:id="0">
    <w:p w14:paraId="6F0989CC" w14:textId="77777777" w:rsidR="00511449" w:rsidRDefault="0051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041C96"/>
    <w:rsid w:val="00112AD8"/>
    <w:rsid w:val="00141011"/>
    <w:rsid w:val="001560AF"/>
    <w:rsid w:val="00194C9B"/>
    <w:rsid w:val="001C6BBC"/>
    <w:rsid w:val="00205A3D"/>
    <w:rsid w:val="00235BF4"/>
    <w:rsid w:val="002949F4"/>
    <w:rsid w:val="002B31AD"/>
    <w:rsid w:val="0035256D"/>
    <w:rsid w:val="00397AC9"/>
    <w:rsid w:val="003A4605"/>
    <w:rsid w:val="003B5EF2"/>
    <w:rsid w:val="003C5F08"/>
    <w:rsid w:val="00412C82"/>
    <w:rsid w:val="004A4418"/>
    <w:rsid w:val="004D566C"/>
    <w:rsid w:val="00505753"/>
    <w:rsid w:val="00511449"/>
    <w:rsid w:val="00521153"/>
    <w:rsid w:val="005250A7"/>
    <w:rsid w:val="00526F06"/>
    <w:rsid w:val="005322CA"/>
    <w:rsid w:val="005E501B"/>
    <w:rsid w:val="005E73DF"/>
    <w:rsid w:val="00634028"/>
    <w:rsid w:val="00637C60"/>
    <w:rsid w:val="00687793"/>
    <w:rsid w:val="00693D63"/>
    <w:rsid w:val="006A19AF"/>
    <w:rsid w:val="006F15EA"/>
    <w:rsid w:val="00736733"/>
    <w:rsid w:val="00751B2E"/>
    <w:rsid w:val="00792C72"/>
    <w:rsid w:val="008078EB"/>
    <w:rsid w:val="008353F1"/>
    <w:rsid w:val="00847E13"/>
    <w:rsid w:val="008975F6"/>
    <w:rsid w:val="008F15F1"/>
    <w:rsid w:val="009129C4"/>
    <w:rsid w:val="009574A2"/>
    <w:rsid w:val="009D5548"/>
    <w:rsid w:val="009F6094"/>
    <w:rsid w:val="00A27674"/>
    <w:rsid w:val="00A520DB"/>
    <w:rsid w:val="00A64A0F"/>
    <w:rsid w:val="00A834BF"/>
    <w:rsid w:val="00A925CB"/>
    <w:rsid w:val="00AA7F62"/>
    <w:rsid w:val="00AF77BC"/>
    <w:rsid w:val="00B176E2"/>
    <w:rsid w:val="00B30EC2"/>
    <w:rsid w:val="00B37EC6"/>
    <w:rsid w:val="00B604F7"/>
    <w:rsid w:val="00B81D95"/>
    <w:rsid w:val="00C00597"/>
    <w:rsid w:val="00C4444F"/>
    <w:rsid w:val="00C877BA"/>
    <w:rsid w:val="00CB2F01"/>
    <w:rsid w:val="00CF6BD6"/>
    <w:rsid w:val="00D215A0"/>
    <w:rsid w:val="00D46481"/>
    <w:rsid w:val="00D573A5"/>
    <w:rsid w:val="00D70C10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614FF"/>
    <w:rsid w:val="00F7552E"/>
    <w:rsid w:val="00F77F37"/>
    <w:rsid w:val="00F91974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library-publishing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publishing-grey-literature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48</cp:revision>
  <cp:lastPrinted>2024-05-06T19:29:00Z</cp:lastPrinted>
  <dcterms:created xsi:type="dcterms:W3CDTF">2023-06-08T16:38:00Z</dcterms:created>
  <dcterms:modified xsi:type="dcterms:W3CDTF">2024-05-06T19:54:00Z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