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7BA72494" w:rsidR="00C877BA" w:rsidRPr="00E14535" w:rsidRDefault="005E7048" w:rsidP="005E501B">
      <w:pPr>
        <w:pStyle w:val="Subtitle"/>
        <w:jc w:val="center"/>
        <w:rPr>
          <w:rFonts w:ascii="ETBembo" w:hAnsi="ETBembo"/>
        </w:rPr>
      </w:pPr>
      <w:r>
        <w:rPr>
          <w:rFonts w:ascii="ETBembo" w:hAnsi="ETBembo"/>
        </w:rPr>
        <w:t>October</w:t>
      </w:r>
      <w:r w:rsidR="003C5F08" w:rsidRPr="00E14535">
        <w:rPr>
          <w:rFonts w:ascii="ETBembo" w:hAnsi="ETBembo"/>
        </w:rPr>
        <w:t xml:space="preserve"> 202</w:t>
      </w:r>
      <w:r w:rsidR="00FB52A5">
        <w:rPr>
          <w:rFonts w:ascii="ETBembo" w:hAnsi="ETBembo"/>
        </w:rPr>
        <w:t>5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DA10CA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0A7DF656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4D566C">
          <w:rPr>
            <w:rStyle w:val="Hyperlink"/>
            <w:rFonts w:ascii="ETBembo" w:hAnsi="ETBembo"/>
          </w:rPr>
          <w:t>Indiana</w:t>
        </w:r>
        <w:r w:rsidR="00FB52A5">
          <w:rPr>
            <w:rStyle w:val="Hyperlink"/>
            <w:rFonts w:ascii="ETBembo" w:hAnsi="ETBembo"/>
          </w:rPr>
          <w:t xml:space="preserve"> University Bloomington Libraries</w:t>
        </w:r>
        <w:r w:rsidR="009F6094" w:rsidRPr="004D566C">
          <w:rPr>
            <w:rStyle w:val="Hyperlink"/>
            <w:rFonts w:ascii="ETBembo" w:hAnsi="ETBembo"/>
          </w:rPr>
          <w:t xml:space="preserve"> Publishing</w:t>
        </w:r>
      </w:hyperlink>
    </w:p>
    <w:p w14:paraId="094A8EEF" w14:textId="77B0A255" w:rsidR="00014B6D" w:rsidRDefault="003C5F08" w:rsidP="00FB52A5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1" w:history="1">
        <w:r w:rsidRPr="00FB52A5">
          <w:rPr>
            <w:rStyle w:val="Hyperlink"/>
            <w:rFonts w:ascii="ETBembo" w:hAnsi="ETBembo"/>
          </w:rPr>
          <w:t>IU Libraries’ publishing services</w:t>
        </w:r>
      </w:hyperlink>
    </w:p>
    <w:p w14:paraId="561CB68E" w14:textId="77777777" w:rsidR="00FB52A5" w:rsidRPr="00FB52A5" w:rsidRDefault="00FB52A5" w:rsidP="00FB52A5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2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3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4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059E016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Writing and designing</w:t>
      </w:r>
      <w:r w:rsidR="00DF0226">
        <w:rPr>
          <w:rFonts w:ascii="ETBembo" w:hAnsi="ETBembo"/>
        </w:rPr>
        <w:t xml:space="preserve"> the</w:t>
      </w:r>
      <w:r w:rsidRPr="00E14535">
        <w:rPr>
          <w:rFonts w:ascii="ETBembo" w:hAnsi="ETBembo"/>
        </w:rPr>
        <w:t xml:space="preserve"> </w:t>
      </w:r>
      <w:hyperlink r:id="rId15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4E35C31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Created and provided instruction, outreach, and advocacy for </w:t>
      </w:r>
      <w:r w:rsidR="00DF0226" w:rsidRPr="00E14535">
        <w:rPr>
          <w:rFonts w:ascii="ETBembo" w:hAnsi="ETBembo"/>
        </w:rPr>
        <w:t>affordabl</w:t>
      </w:r>
      <w:r w:rsidR="00DF0226">
        <w:rPr>
          <w:rFonts w:ascii="ETBembo" w:hAnsi="ETBembo"/>
        </w:rPr>
        <w:t xml:space="preserve">e </w:t>
      </w:r>
      <w:r w:rsidRPr="00E14535">
        <w:rPr>
          <w:rFonts w:ascii="ETBembo" w:hAnsi="ETBembo"/>
        </w:rPr>
        <w:t>course material</w:t>
      </w:r>
      <w:r w:rsidR="00DF0226">
        <w:rPr>
          <w:rFonts w:ascii="ETBembo" w:hAnsi="ETBembo"/>
        </w:rPr>
        <w:t>s</w:t>
      </w:r>
      <w:r w:rsidRPr="00E14535">
        <w:rPr>
          <w:rFonts w:ascii="ETBembo" w:hAnsi="ETBembo"/>
        </w:rPr>
        <w:t xml:space="preserve">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6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DA10CA">
      <w:pPr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Master’s Class Representative, New York University</w:t>
      </w:r>
    </w:p>
    <w:p w14:paraId="351F5020" w14:textId="77777777" w:rsidR="00E20E0F" w:rsidRPr="00E14535" w:rsidRDefault="00E20E0F" w:rsidP="00DA10CA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26E6A4A0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</w:t>
      </w:r>
    </w:p>
    <w:p w14:paraId="30A5CBA9" w14:textId="4643B922" w:rsidR="00AA069C" w:rsidRDefault="00A75BB4" w:rsidP="00AA069C">
      <w:pPr>
        <w:spacing w:before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 w:rsidR="00AA069C">
        <w:rPr>
          <w:rFonts w:ascii="ETBembo" w:hAnsi="ETBembo"/>
        </w:rPr>
        <w:tab/>
      </w:r>
      <w:r w:rsidRPr="00A75BB4">
        <w:rPr>
          <w:rFonts w:ascii="ETBembo" w:hAnsi="ETBembo"/>
        </w:rPr>
        <w:t>Mazel, A.</w:t>
      </w:r>
      <w:r>
        <w:rPr>
          <w:rFonts w:ascii="ETBembo" w:hAnsi="ETBembo"/>
        </w:rPr>
        <w:t xml:space="preserve"> </w:t>
      </w:r>
      <w:r w:rsidRPr="00A75BB4">
        <w:rPr>
          <w:rFonts w:ascii="ETBembo" w:hAnsi="ETBembo"/>
        </w:rPr>
        <w:t xml:space="preserve">Introducing Indiana University Bloomington Libraries Publishing: A </w:t>
      </w:r>
      <w:r>
        <w:rPr>
          <w:rFonts w:ascii="ETBembo" w:hAnsi="ETBembo"/>
        </w:rPr>
        <w:t>c</w:t>
      </w:r>
      <w:r w:rsidRPr="00A75BB4">
        <w:rPr>
          <w:rFonts w:ascii="ETBembo" w:hAnsi="ETBembo"/>
        </w:rPr>
        <w:t xml:space="preserve">ase </w:t>
      </w:r>
      <w:r>
        <w:rPr>
          <w:rFonts w:ascii="ETBembo" w:hAnsi="ETBembo"/>
        </w:rPr>
        <w:t>s</w:t>
      </w:r>
      <w:r w:rsidRPr="00A75BB4">
        <w:rPr>
          <w:rFonts w:ascii="ETBembo" w:hAnsi="ETBembo"/>
        </w:rPr>
        <w:t xml:space="preserve">tudy. In B. Holland (Ed.), </w:t>
      </w:r>
      <w:r w:rsidRPr="00A75BB4">
        <w:rPr>
          <w:rFonts w:ascii="ETBembo" w:hAnsi="ETBembo"/>
          <w:i/>
          <w:iCs/>
        </w:rPr>
        <w:t>Handbook of Trends and Innovations Concerning Library and Information Science: A Multidisciplinary Approach</w:t>
      </w:r>
      <w:r w:rsidRPr="00A75BB4">
        <w:rPr>
          <w:rFonts w:ascii="ETBembo" w:hAnsi="ETBembo"/>
        </w:rPr>
        <w:t xml:space="preserve"> (pp. 337-358). Berlin, Boston: De Gruyter Saur. </w:t>
      </w:r>
      <w:hyperlink r:id="rId17" w:history="1">
        <w:r w:rsidRPr="00A75BB4">
          <w:rPr>
            <w:rStyle w:val="Hyperlink"/>
            <w:rFonts w:ascii="ETBembo" w:hAnsi="ETBembo"/>
          </w:rPr>
          <w:t>https://doi.org/10.1515/9783111443003-015</w:t>
        </w:r>
      </w:hyperlink>
    </w:p>
    <w:p w14:paraId="3648E0F7" w14:textId="6EBAD143" w:rsidR="00AA069C" w:rsidRPr="00AA069C" w:rsidRDefault="00AA069C" w:rsidP="00AA069C">
      <w:pPr>
        <w:spacing w:before="120"/>
        <w:ind w:left="720" w:hanging="720"/>
        <w:rPr>
          <w:rFonts w:ascii="ETBembo" w:hAnsi="ETBembo"/>
          <w:color w:val="0000FF" w:themeColor="hyperlink"/>
          <w:u w:val="single"/>
        </w:rPr>
      </w:pPr>
      <w:r w:rsidRPr="00E14535">
        <w:rPr>
          <w:rFonts w:ascii="ETBembo" w:hAnsi="ETBembo"/>
        </w:rPr>
        <w:t>2019</w:t>
      </w:r>
      <w:r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Mazel, A. and Dumas, C. Computational analyses of the relation of theme and genre in the writing of Aphra Behn.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733–734. </w:t>
      </w:r>
      <w:hyperlink r:id="rId18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756BCE2B" w14:textId="42D6B766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9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68A24741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Mazel. A. </w:t>
      </w:r>
      <w:r w:rsidRPr="00E14535">
        <w:rPr>
          <w:rFonts w:ascii="ETBembo" w:hAnsi="ETBembo"/>
        </w:rPr>
        <w:t xml:space="preserve">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0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1B67B51" w14:textId="79465B99" w:rsidR="00AA069C" w:rsidRDefault="009129C4" w:rsidP="00AA069C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2016 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1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12E4D4E2" w14:textId="77777777" w:rsidR="00AA069C" w:rsidRDefault="00AA069C" w:rsidP="00C66598">
      <w:pPr>
        <w:pStyle w:val="Heading3"/>
        <w:rPr>
          <w:rFonts w:ascii="ETBembo" w:hAnsi="ETBembo"/>
        </w:rPr>
      </w:pPr>
    </w:p>
    <w:p w14:paraId="552712EE" w14:textId="77777777" w:rsidR="00AA069C" w:rsidRDefault="00AA069C">
      <w:pPr>
        <w:rPr>
          <w:rFonts w:ascii="ETBembo" w:eastAsiaTheme="majorEastAsia" w:hAnsi="ETBembo" w:cstheme="majorBidi"/>
          <w:color w:val="243F60" w:themeColor="accent1" w:themeShade="7F"/>
          <w:sz w:val="24"/>
          <w:szCs w:val="24"/>
        </w:rPr>
      </w:pPr>
      <w:r>
        <w:rPr>
          <w:rFonts w:ascii="ETBembo" w:hAnsi="ETBembo"/>
        </w:rPr>
        <w:br w:type="page"/>
      </w:r>
    </w:p>
    <w:p w14:paraId="2F19F8FC" w14:textId="6FC78ADC" w:rsidR="00014B6D" w:rsidRPr="00C66598" w:rsidRDefault="009129C4" w:rsidP="00C66598">
      <w:pPr>
        <w:pStyle w:val="Heading3"/>
        <w:rPr>
          <w:rFonts w:ascii="ETBembo" w:hAnsi="ETBembo"/>
        </w:rPr>
      </w:pPr>
      <w:r w:rsidRPr="00C66598">
        <w:rPr>
          <w:rFonts w:ascii="ETBembo" w:hAnsi="ETBembo"/>
        </w:rPr>
        <w:lastRenderedPageBreak/>
        <w:t>book chapters</w:t>
      </w:r>
    </w:p>
    <w:p w14:paraId="20300B6E" w14:textId="37974089" w:rsidR="005250A7" w:rsidRPr="00E14535" w:rsidRDefault="005E501B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DF0226">
        <w:rPr>
          <w:rFonts w:ascii="ETBembo" w:hAnsi="ETBembo"/>
        </w:rPr>
        <w:tab/>
      </w:r>
      <w:r w:rsidR="00A22960" w:rsidRPr="00E14535">
        <w:rPr>
          <w:rFonts w:ascii="ETBembo" w:hAnsi="ETBembo"/>
        </w:rPr>
        <w:t>Mazel, A.</w:t>
      </w:r>
      <w:r w:rsidR="00A22960">
        <w:rPr>
          <w:rFonts w:ascii="ETBembo" w:hAnsi="ETBembo"/>
        </w:rPr>
        <w:t xml:space="preserve"> </w:t>
      </w:r>
      <w:r w:rsidR="00A22960" w:rsidRPr="00E14535">
        <w:rPr>
          <w:rFonts w:ascii="ETBembo" w:hAnsi="ETBembo"/>
        </w:rPr>
        <w:t xml:space="preserve">&amp; </w:t>
      </w:r>
      <w:r w:rsidR="009129C4" w:rsidRPr="00E14535">
        <w:rPr>
          <w:rFonts w:ascii="ETBembo" w:hAnsi="ETBembo"/>
        </w:rPr>
        <w:t xml:space="preserve">Bush, L. Time for change: Transforming library instruction for transformative learning. In A. N. Hess (Ed.), </w:t>
      </w:r>
      <w:hyperlink r:id="rId22" w:history="1">
        <w:r w:rsidR="009129C4"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="009129C4" w:rsidRPr="00E14535">
        <w:rPr>
          <w:rFonts w:ascii="ETBembo" w:hAnsi="ETBembo"/>
          <w:i/>
          <w:iCs/>
        </w:rPr>
        <w:t>.</w:t>
      </w:r>
      <w:r w:rsidR="009129C4"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3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F82A36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60B02F4E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4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0D273C89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5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19E810AC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6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F82A36">
      <w:pPr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0195090C" w14:textId="0EBE1361" w:rsidR="005E7048" w:rsidRDefault="005E7048" w:rsidP="003F3119">
      <w:pPr>
        <w:spacing w:before="120" w:after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>
        <w:rPr>
          <w:rFonts w:ascii="ETBembo" w:hAnsi="ETBembo"/>
        </w:rPr>
        <w:tab/>
        <w:t xml:space="preserve">Mazel, A. Exploring </w:t>
      </w:r>
      <w:r w:rsidR="00EF6BC7">
        <w:rPr>
          <w:rFonts w:ascii="ETBembo" w:hAnsi="ETBembo"/>
        </w:rPr>
        <w:t>l</w:t>
      </w:r>
      <w:r>
        <w:rPr>
          <w:rFonts w:ascii="ETBembo" w:hAnsi="ETBembo"/>
        </w:rPr>
        <w:t xml:space="preserve">ibrary </w:t>
      </w:r>
      <w:r w:rsidR="00EF6BC7">
        <w:rPr>
          <w:rFonts w:ascii="ETBembo" w:hAnsi="ETBembo"/>
        </w:rPr>
        <w:t>p</w:t>
      </w:r>
      <w:r>
        <w:rPr>
          <w:rFonts w:ascii="ETBembo" w:hAnsi="ETBembo"/>
        </w:rPr>
        <w:t xml:space="preserve">ublisher </w:t>
      </w:r>
      <w:r w:rsidR="00EF6BC7">
        <w:rPr>
          <w:rFonts w:ascii="ETBembo" w:hAnsi="ETBembo"/>
        </w:rPr>
        <w:t>c</w:t>
      </w:r>
      <w:r>
        <w:rPr>
          <w:rFonts w:ascii="ETBembo" w:hAnsi="ETBembo"/>
        </w:rPr>
        <w:t xml:space="preserve">ollaboration to </w:t>
      </w:r>
      <w:r w:rsidR="00EF6BC7">
        <w:rPr>
          <w:rFonts w:ascii="ETBembo" w:hAnsi="ETBembo"/>
        </w:rPr>
        <w:t>m</w:t>
      </w:r>
      <w:r>
        <w:rPr>
          <w:rFonts w:ascii="ETBembo" w:hAnsi="ETBembo"/>
        </w:rPr>
        <w:t xml:space="preserve">ake </w:t>
      </w:r>
      <w:r w:rsidR="00EF6BC7">
        <w:rPr>
          <w:rFonts w:ascii="ETBembo" w:hAnsi="ETBembo"/>
        </w:rPr>
        <w:t>b</w:t>
      </w:r>
      <w:r>
        <w:rPr>
          <w:rFonts w:ascii="ETBembo" w:hAnsi="ETBembo"/>
        </w:rPr>
        <w:t xml:space="preserve">acklist </w:t>
      </w:r>
      <w:r w:rsidR="00EF6BC7">
        <w:rPr>
          <w:rFonts w:ascii="ETBembo" w:hAnsi="ETBembo"/>
        </w:rPr>
        <w:t>b</w:t>
      </w:r>
      <w:r>
        <w:rPr>
          <w:rFonts w:ascii="ETBembo" w:hAnsi="ETBembo"/>
        </w:rPr>
        <w:t xml:space="preserve">ooks </w:t>
      </w:r>
      <w:r w:rsidR="00EF6BC7">
        <w:rPr>
          <w:rFonts w:ascii="ETBembo" w:hAnsi="ETBembo"/>
        </w:rPr>
        <w:t>a</w:t>
      </w:r>
      <w:r>
        <w:rPr>
          <w:rFonts w:ascii="ETBembo" w:hAnsi="ETBembo"/>
        </w:rPr>
        <w:t xml:space="preserve">vailable. </w:t>
      </w:r>
      <w:r w:rsidR="003F3119" w:rsidRPr="003F3119">
        <w:rPr>
          <w:rFonts w:ascii="ETBembo" w:hAnsi="ETBembo"/>
        </w:rPr>
        <w:t xml:space="preserve">In </w:t>
      </w:r>
      <w:r w:rsidR="003F3119" w:rsidRPr="003F3119">
        <w:rPr>
          <w:rFonts w:ascii="ETBembo" w:hAnsi="ETBembo"/>
          <w:i/>
          <w:iCs/>
        </w:rPr>
        <w:t>“</w:t>
      </w:r>
      <w:hyperlink r:id="rId27" w:history="1">
        <w:r w:rsidR="003F3119" w:rsidRPr="003F3119">
          <w:rPr>
            <w:rStyle w:val="Hyperlink"/>
            <w:rFonts w:ascii="ETBembo" w:hAnsi="ETBembo"/>
            <w:i/>
            <w:iCs/>
          </w:rPr>
          <w:t>And They Were There—Reports of Meetings: 2024 Charleston Conference</w:t>
        </w:r>
      </w:hyperlink>
      <w:r w:rsidR="003F3119" w:rsidRPr="003F3119">
        <w:rPr>
          <w:rFonts w:ascii="ETBembo" w:hAnsi="ETBembo"/>
          <w:i/>
          <w:iCs/>
        </w:rPr>
        <w:t>,”</w:t>
      </w:r>
      <w:r w:rsidR="003F3119" w:rsidRPr="003F3119">
        <w:rPr>
          <w:rFonts w:ascii="ETBembo" w:hAnsi="ETBembo"/>
        </w:rPr>
        <w:t xml:space="preserve"> edited by Caroline Goldsmith. </w:t>
      </w:r>
      <w:r w:rsidR="003F3119" w:rsidRPr="003F3119">
        <w:rPr>
          <w:rFonts w:ascii="ETBembo" w:hAnsi="ETBembo"/>
          <w:i/>
          <w:iCs/>
        </w:rPr>
        <w:t>Against the Grain</w:t>
      </w:r>
      <w:r w:rsidR="003F3119" w:rsidRPr="003F3119">
        <w:rPr>
          <w:rFonts w:ascii="ETBembo" w:hAnsi="ETBembo"/>
        </w:rPr>
        <w:t xml:space="preserve"> 37</w:t>
      </w:r>
      <w:r w:rsidR="003F3119">
        <w:rPr>
          <w:rFonts w:ascii="ETBembo" w:hAnsi="ETBembo"/>
        </w:rPr>
        <w:t>(2)</w:t>
      </w:r>
      <w:r w:rsidR="003F3119" w:rsidRPr="003F3119">
        <w:rPr>
          <w:rFonts w:ascii="ETBembo" w:hAnsi="ETBembo"/>
        </w:rPr>
        <w:t xml:space="preserve"> (May 13, 2025). </w:t>
      </w:r>
    </w:p>
    <w:p w14:paraId="1DE92CD2" w14:textId="5C5C59FD" w:rsidR="003F3119" w:rsidRDefault="003F3119" w:rsidP="003F3119">
      <w:pPr>
        <w:spacing w:before="120" w:after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>
        <w:rPr>
          <w:rFonts w:ascii="ETBembo" w:hAnsi="ETBembo"/>
        </w:rPr>
        <w:tab/>
        <w:t xml:space="preserve">Mazel, A. </w:t>
      </w:r>
      <w:r w:rsidRPr="003F3119">
        <w:rPr>
          <w:rFonts w:ascii="ETBembo" w:hAnsi="ETBembo"/>
        </w:rPr>
        <w:t xml:space="preserve">Generative AI and </w:t>
      </w:r>
      <w:r w:rsidR="00EF6BC7">
        <w:rPr>
          <w:rFonts w:ascii="ETBembo" w:hAnsi="ETBembo"/>
        </w:rPr>
        <w:t>s</w:t>
      </w:r>
      <w:r w:rsidRPr="003F3119">
        <w:rPr>
          <w:rFonts w:ascii="ETBembo" w:hAnsi="ETBembo"/>
        </w:rPr>
        <w:t xml:space="preserve">cholarly </w:t>
      </w:r>
      <w:r w:rsidR="00EF6BC7">
        <w:rPr>
          <w:rFonts w:ascii="ETBembo" w:hAnsi="ETBembo"/>
        </w:rPr>
        <w:t>p</w:t>
      </w:r>
      <w:r w:rsidRPr="003F3119">
        <w:rPr>
          <w:rFonts w:ascii="ETBembo" w:hAnsi="ETBembo"/>
        </w:rPr>
        <w:t>ublishing.</w:t>
      </w:r>
      <w:r>
        <w:rPr>
          <w:rFonts w:ascii="ETBembo" w:hAnsi="ETBembo"/>
        </w:rPr>
        <w:t xml:space="preserve"> </w:t>
      </w:r>
      <w:r w:rsidRPr="003F3119">
        <w:rPr>
          <w:rFonts w:ascii="ETBembo" w:hAnsi="ETBembo"/>
        </w:rPr>
        <w:t xml:space="preserve">In </w:t>
      </w:r>
      <w:r w:rsidRPr="003F3119">
        <w:rPr>
          <w:rFonts w:ascii="ETBembo" w:hAnsi="ETBembo"/>
          <w:i/>
          <w:iCs/>
        </w:rPr>
        <w:t>“</w:t>
      </w:r>
      <w:hyperlink r:id="rId28" w:history="1">
        <w:r w:rsidRPr="003F3119">
          <w:rPr>
            <w:rStyle w:val="Hyperlink"/>
            <w:rFonts w:ascii="ETBembo" w:hAnsi="ETBembo"/>
            <w:i/>
            <w:iCs/>
          </w:rPr>
          <w:t>And They Were There—Reports of Meetings: 2024 Charleston Conference</w:t>
        </w:r>
      </w:hyperlink>
      <w:r w:rsidRPr="003F3119">
        <w:rPr>
          <w:rFonts w:ascii="ETBembo" w:hAnsi="ETBembo"/>
          <w:i/>
          <w:iCs/>
        </w:rPr>
        <w:t>,”</w:t>
      </w:r>
      <w:r w:rsidRPr="003F3119">
        <w:rPr>
          <w:rFonts w:ascii="ETBembo" w:hAnsi="ETBembo"/>
        </w:rPr>
        <w:t xml:space="preserve"> </w:t>
      </w:r>
      <w:r w:rsidR="00EF6BC7" w:rsidRPr="00EF6BC7">
        <w:rPr>
          <w:rFonts w:ascii="ETBembo" w:hAnsi="ETBembo"/>
        </w:rPr>
        <w:t>edited by Caroline Goldsmith</w:t>
      </w:r>
      <w:r w:rsidR="00EF6BC7">
        <w:rPr>
          <w:rFonts w:ascii="ETBembo" w:hAnsi="ETBembo"/>
        </w:rPr>
        <w:t xml:space="preserve">. </w:t>
      </w:r>
      <w:r w:rsidRPr="003F3119">
        <w:rPr>
          <w:rFonts w:ascii="ETBembo" w:hAnsi="ETBembo"/>
          <w:i/>
          <w:iCs/>
        </w:rPr>
        <w:t>Against the Grain</w:t>
      </w:r>
      <w:r w:rsidRPr="003F3119">
        <w:rPr>
          <w:rFonts w:ascii="ETBembo" w:hAnsi="ETBembo"/>
        </w:rPr>
        <w:t xml:space="preserve"> 37</w:t>
      </w:r>
      <w:r>
        <w:rPr>
          <w:rFonts w:ascii="ETBembo" w:hAnsi="ETBembo"/>
        </w:rPr>
        <w:t>(</w:t>
      </w:r>
      <w:r w:rsidRPr="003F3119">
        <w:rPr>
          <w:rFonts w:ascii="ETBembo" w:hAnsi="ETBembo"/>
        </w:rPr>
        <w:t>2</w:t>
      </w:r>
      <w:r>
        <w:rPr>
          <w:rFonts w:ascii="ETBembo" w:hAnsi="ETBembo"/>
        </w:rPr>
        <w:t>)</w:t>
      </w:r>
      <w:r w:rsidRPr="003F3119">
        <w:rPr>
          <w:rFonts w:ascii="ETBembo" w:hAnsi="ETBembo"/>
        </w:rPr>
        <w:t xml:space="preserve"> (May 13, 2025).</w:t>
      </w:r>
    </w:p>
    <w:p w14:paraId="1FBFDCA3" w14:textId="1D53D5DB" w:rsidR="00EF6BC7" w:rsidRDefault="00EF6BC7" w:rsidP="003F3119">
      <w:pPr>
        <w:spacing w:before="120" w:after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>
        <w:rPr>
          <w:rFonts w:ascii="ETBembo" w:hAnsi="ETBembo"/>
        </w:rPr>
        <w:tab/>
        <w:t xml:space="preserve">Mazel, A. </w:t>
      </w:r>
      <w:r w:rsidRPr="00EF6BC7">
        <w:rPr>
          <w:rFonts w:ascii="ETBembo" w:hAnsi="ETBembo"/>
        </w:rPr>
        <w:t xml:space="preserve">The </w:t>
      </w:r>
      <w:r>
        <w:rPr>
          <w:rFonts w:ascii="ETBembo" w:hAnsi="ETBembo"/>
        </w:rPr>
        <w:t>s</w:t>
      </w:r>
      <w:r w:rsidRPr="00EF6BC7">
        <w:rPr>
          <w:rFonts w:ascii="ETBembo" w:hAnsi="ETBembo"/>
        </w:rPr>
        <w:t xml:space="preserve">cholarly </w:t>
      </w:r>
      <w:r>
        <w:rPr>
          <w:rFonts w:ascii="ETBembo" w:hAnsi="ETBembo"/>
        </w:rPr>
        <w:t>c</w:t>
      </w:r>
      <w:r w:rsidRPr="00EF6BC7">
        <w:rPr>
          <w:rFonts w:ascii="ETBembo" w:hAnsi="ETBembo"/>
        </w:rPr>
        <w:t xml:space="preserve">ommunication </w:t>
      </w:r>
      <w:r>
        <w:rPr>
          <w:rFonts w:ascii="ETBembo" w:hAnsi="ETBembo"/>
        </w:rPr>
        <w:t>c</w:t>
      </w:r>
      <w:r w:rsidRPr="00EF6BC7">
        <w:rPr>
          <w:rFonts w:ascii="ETBembo" w:hAnsi="ETBembo"/>
        </w:rPr>
        <w:t xml:space="preserve">ycle and </w:t>
      </w:r>
      <w:r>
        <w:rPr>
          <w:rFonts w:ascii="ETBembo" w:hAnsi="ETBembo"/>
        </w:rPr>
        <w:t>d</w:t>
      </w:r>
      <w:r w:rsidRPr="00EF6BC7">
        <w:rPr>
          <w:rFonts w:ascii="ETBembo" w:hAnsi="ETBembo"/>
        </w:rPr>
        <w:t xml:space="preserve">isability </w:t>
      </w:r>
      <w:r>
        <w:rPr>
          <w:rFonts w:ascii="ETBembo" w:hAnsi="ETBembo"/>
        </w:rPr>
        <w:t>i</w:t>
      </w:r>
      <w:r w:rsidRPr="00EF6BC7">
        <w:rPr>
          <w:rFonts w:ascii="ETBembo" w:hAnsi="ETBembo"/>
        </w:rPr>
        <w:t>nclusion.</w:t>
      </w:r>
      <w:r w:rsidRPr="003F3119">
        <w:rPr>
          <w:rFonts w:ascii="ETBembo" w:hAnsi="ETBembo"/>
        </w:rPr>
        <w:t xml:space="preserve"> In </w:t>
      </w:r>
      <w:r w:rsidRPr="003F3119">
        <w:rPr>
          <w:rFonts w:ascii="ETBembo" w:hAnsi="ETBembo"/>
          <w:i/>
          <w:iCs/>
        </w:rPr>
        <w:t>“</w:t>
      </w:r>
      <w:hyperlink r:id="rId29" w:history="1">
        <w:r w:rsidRPr="003F3119">
          <w:rPr>
            <w:rStyle w:val="Hyperlink"/>
            <w:rFonts w:ascii="ETBembo" w:hAnsi="ETBembo"/>
            <w:i/>
            <w:iCs/>
          </w:rPr>
          <w:t>And They Were There—Reports of Meetings: 2024 Charleston Conference</w:t>
        </w:r>
      </w:hyperlink>
      <w:r w:rsidRPr="003F3119">
        <w:rPr>
          <w:rFonts w:ascii="ETBembo" w:hAnsi="ETBembo"/>
          <w:i/>
          <w:iCs/>
        </w:rPr>
        <w:t>,”</w:t>
      </w:r>
      <w:r w:rsidRPr="00EF6BC7">
        <w:rPr>
          <w:rFonts w:ascii="ETBembo" w:hAnsi="ETBembo"/>
        </w:rPr>
        <w:t xml:space="preserve"> edited by Caroline Goldsmith. </w:t>
      </w:r>
      <w:r w:rsidRPr="00EF6BC7">
        <w:rPr>
          <w:rFonts w:ascii="ETBembo" w:hAnsi="ETBembo"/>
          <w:i/>
          <w:iCs/>
        </w:rPr>
        <w:t>Against the Grain</w:t>
      </w:r>
      <w:r w:rsidRPr="00EF6BC7">
        <w:rPr>
          <w:rFonts w:ascii="ETBembo" w:hAnsi="ETBembo"/>
        </w:rPr>
        <w:t xml:space="preserve"> 37</w:t>
      </w:r>
      <w:r>
        <w:rPr>
          <w:rFonts w:ascii="ETBembo" w:hAnsi="ETBembo"/>
        </w:rPr>
        <w:t>(2)</w:t>
      </w:r>
      <w:r w:rsidRPr="00EF6BC7">
        <w:rPr>
          <w:rFonts w:ascii="ETBembo" w:hAnsi="ETBembo"/>
        </w:rPr>
        <w:t xml:space="preserve"> (May 13, 2025). </w:t>
      </w:r>
    </w:p>
    <w:p w14:paraId="7AEC3F22" w14:textId="06CD0066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1AEF673C" w:rsidR="00014B6D" w:rsidRPr="00756EAB" w:rsidRDefault="009129C4" w:rsidP="00756EAB">
      <w:pPr>
        <w:spacing w:before="120" w:after="120"/>
        <w:ind w:left="720" w:hanging="720"/>
      </w:pPr>
      <w:r w:rsidRPr="00E14535">
        <w:rPr>
          <w:rFonts w:ascii="ETBembo" w:hAnsi="ETBembo"/>
        </w:rPr>
        <w:t xml:space="preserve">2018 </w:t>
      </w:r>
      <w:r w:rsidR="00053480">
        <w:rPr>
          <w:rFonts w:ascii="ETBembo" w:hAnsi="ETBembo"/>
        </w:rPr>
        <w:tab/>
        <w:t>Mazel, A.</w:t>
      </w:r>
      <w:r w:rsidR="00756EAB">
        <w:rPr>
          <w:rFonts w:ascii="ETBembo" w:hAnsi="ETBembo"/>
        </w:rPr>
        <w:t xml:space="preserve"> (November 26).</w:t>
      </w:r>
      <w:r w:rsidR="00053480">
        <w:rPr>
          <w:rFonts w:ascii="ETBembo" w:hAnsi="ETBembo"/>
        </w:rPr>
        <w:t xml:space="preserve"> </w:t>
      </w:r>
      <w:hyperlink r:id="rId30" w:history="1">
        <w:r w:rsidR="00756EAB" w:rsidRPr="00756EAB">
          <w:rPr>
            <w:rStyle w:val="Hyperlink"/>
            <w:rFonts w:ascii="ETBembo" w:hAnsi="ETBembo"/>
          </w:rPr>
          <w:t>Interpreting Insights: Reflecting on Numerical Analyses of 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4C296B6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27AFECD6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318260F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053480">
        <w:rPr>
          <w:rFonts w:ascii="ETBembo" w:hAnsi="ETBembo"/>
        </w:rPr>
        <w:tab/>
        <w:t xml:space="preserve">Mazel, A. </w:t>
      </w:r>
      <w:r w:rsidR="00756EAB">
        <w:rPr>
          <w:rFonts w:ascii="ETBembo" w:hAnsi="ETBembo"/>
        </w:rPr>
        <w:t xml:space="preserve">(January 31). </w:t>
      </w:r>
      <w:r w:rsidRPr="00E14535">
        <w:rPr>
          <w:rFonts w:ascii="ETBembo" w:hAnsi="ETBembo"/>
        </w:rPr>
        <w:t>Learning about teaching through intercampus mentorship.</w:t>
      </w:r>
      <w:r w:rsidR="00756EAB">
        <w:rPr>
          <w:rFonts w:ascii="ETBembo" w:hAnsi="ETBembo"/>
        </w:rPr>
        <w:t xml:space="preserve"> University of Michigan Center for Research on Learning and Teaching Blog.</w:t>
      </w:r>
    </w:p>
    <w:p w14:paraId="2C209F22" w14:textId="77777777" w:rsidR="005250A7" w:rsidRPr="00E14535" w:rsidRDefault="005250A7" w:rsidP="00F82A36">
      <w:pPr>
        <w:pStyle w:val="Heading1"/>
        <w:ind w:left="0"/>
        <w:rPr>
          <w:rFonts w:ascii="ETBembo" w:hAnsi="ETBembo"/>
        </w:rPr>
      </w:pPr>
    </w:p>
    <w:p w14:paraId="16E42E0C" w14:textId="1B118299" w:rsidR="00B37EC6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2238BF58" w14:textId="25AE9B88" w:rsidR="00CF4895" w:rsidRPr="008B43A5" w:rsidRDefault="00CF4895" w:rsidP="008B43A5">
      <w:pPr>
        <w:pStyle w:val="Heading3"/>
        <w:rPr>
          <w:rFonts w:ascii="ETBembo" w:hAnsi="ETBembo"/>
        </w:rPr>
      </w:pPr>
      <w:r w:rsidRPr="008B43A5">
        <w:rPr>
          <w:rFonts w:ascii="ETBembo" w:hAnsi="ETBembo"/>
        </w:rPr>
        <w:t>highly competitive</w:t>
      </w:r>
    </w:p>
    <w:p w14:paraId="757BDA64" w14:textId="44A47DC2" w:rsidR="00D46481" w:rsidRDefault="00847E13" w:rsidP="00CF4895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2023</w:t>
      </w:r>
      <w:r w:rsidR="00111225">
        <w:rPr>
          <w:rFonts w:ascii="ETBembo" w:hAnsi="ETBembo"/>
        </w:rPr>
        <w:tab/>
      </w:r>
      <w:r w:rsidR="00FB30D5">
        <w:rPr>
          <w:rFonts w:ascii="ETBembo" w:hAnsi="ETBembo"/>
        </w:rPr>
        <w:t xml:space="preserve">Mazel, A.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>November 9–11</w:t>
      </w:r>
      <w:r w:rsidR="00111225">
        <w:rPr>
          <w:rFonts w:ascii="ETBembo" w:hAnsi="ETBembo"/>
        </w:rPr>
        <w:t xml:space="preserve">). </w:t>
      </w:r>
      <w:hyperlink r:id="rId31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32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3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28BB07D1" w14:textId="6D8975A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="00111225">
        <w:rPr>
          <w:rFonts w:ascii="ETBembo" w:hAnsi="ETBembo"/>
        </w:rPr>
        <w:tab/>
        <w:t>Mazel, A. (</w:t>
      </w:r>
      <w:r w:rsidR="00111225" w:rsidRPr="00E14535">
        <w:rPr>
          <w:rFonts w:ascii="ETBembo" w:hAnsi="ETBembo"/>
        </w:rPr>
        <w:t>Nov. 13–15</w:t>
      </w:r>
      <w:r w:rsidR="00111225">
        <w:rPr>
          <w:rFonts w:ascii="ETBembo" w:hAnsi="ETBembo"/>
        </w:rPr>
        <w:t>)</w:t>
      </w:r>
      <w:r w:rsidR="00111225" w:rsidRPr="00E14535">
        <w:rPr>
          <w:rFonts w:ascii="ETBembo" w:hAnsi="ETBembo"/>
        </w:rPr>
        <w:t>.</w:t>
      </w:r>
      <w:r w:rsidR="0011122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 xml:space="preserve">Pronouncing rhyme: rhyme, social class, and the standardization of English, 1860–1910 </w:t>
      </w:r>
      <w:r w:rsidRPr="00E14535">
        <w:rPr>
          <w:rFonts w:ascii="ETBembo" w:hAnsi="ETBembo"/>
        </w:rPr>
        <w:t xml:space="preserve">[Conference presentation]. </w:t>
      </w:r>
      <w:hyperlink r:id="rId34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London, Ontario, Canada.</w:t>
      </w:r>
    </w:p>
    <w:p w14:paraId="365E7D54" w14:textId="2CEB360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111225">
        <w:rPr>
          <w:rFonts w:ascii="ETBembo" w:hAnsi="ETBembo"/>
          <w:i/>
          <w:iCs/>
        </w:rPr>
        <w:tab/>
      </w:r>
      <w:r w:rsidR="00111225">
        <w:rPr>
          <w:rFonts w:ascii="ETBembo" w:hAnsi="ETBembo"/>
        </w:rPr>
        <w:t>Mazel, A.</w:t>
      </w:r>
      <w:r w:rsidR="00111225" w:rsidRPr="00E14535">
        <w:rPr>
          <w:rFonts w:ascii="ETBembo" w:hAnsi="ETBembo"/>
        </w:rPr>
        <w:t xml:space="preserve">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 xml:space="preserve">March 14–17). </w:t>
      </w:r>
      <w:r w:rsidRPr="00FB30D5">
        <w:rPr>
          <w:rFonts w:ascii="ETBembo" w:hAnsi="ETBembo"/>
          <w:i/>
          <w:iCs/>
        </w:rPr>
        <w:t>Urgent rhyme”: Owen Seaman and the youth of rhyme</w:t>
      </w:r>
      <w:r w:rsidRPr="00E14535">
        <w:rPr>
          <w:rFonts w:ascii="ETBembo" w:hAnsi="ETBembo"/>
        </w:rPr>
        <w:t xml:space="preserve"> [Conference </w:t>
      </w:r>
      <w:r w:rsidRPr="00E14535">
        <w:rPr>
          <w:rFonts w:ascii="ETBembo" w:hAnsi="ETBembo"/>
        </w:rPr>
        <w:lastRenderedPageBreak/>
        <w:t xml:space="preserve">presentation]. </w:t>
      </w:r>
      <w:hyperlink r:id="rId35" w:history="1">
        <w:r w:rsidRPr="00FB30D5">
          <w:rPr>
            <w:rStyle w:val="Hyperlink"/>
            <w:rFonts w:ascii="ETBembo" w:hAnsi="ETBembo"/>
          </w:rPr>
          <w:t>Interdisciplinary Nineteenth-Century Studies (INCS) Conference</w:t>
        </w:r>
      </w:hyperlink>
      <w:r w:rsidRPr="00E14535">
        <w:rPr>
          <w:rFonts w:ascii="ETBembo" w:hAnsi="ETBembo"/>
        </w:rPr>
        <w:t>, University of Virginia, Charlottesville, United States.</w:t>
      </w:r>
    </w:p>
    <w:p w14:paraId="0E1733E2" w14:textId="2FEA7C17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Pr="00E14535">
        <w:rPr>
          <w:rFonts w:ascii="ETBembo" w:hAnsi="ETBembo"/>
          <w:i/>
          <w:iCs/>
        </w:rPr>
        <w:t xml:space="preserve"> </w:t>
      </w:r>
      <w:r w:rsidRPr="00E14535">
        <w:rPr>
          <w:rFonts w:ascii="ETBembo" w:hAnsi="ETBembo"/>
        </w:rPr>
        <w:t xml:space="preserve">[Conference presentation]. </w:t>
      </w:r>
      <w:hyperlink r:id="rId36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University of Wisconsin, Madison, United States.</w:t>
      </w:r>
    </w:p>
    <w:p w14:paraId="26F852DE" w14:textId="4F8B6455" w:rsidR="00762A3C" w:rsidRDefault="00CF4895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23–26). </w:t>
      </w:r>
      <w:r w:rsidRPr="00E14535">
        <w:rPr>
          <w:rFonts w:ascii="ETBembo" w:hAnsi="ETBembo"/>
          <w:i/>
          <w:iCs/>
        </w:rPr>
        <w:t xml:space="preserve">Secret </w:t>
      </w:r>
      <w:r w:rsidR="00762A3C">
        <w:rPr>
          <w:rFonts w:ascii="ETBembo" w:hAnsi="ETBembo"/>
          <w:i/>
          <w:iCs/>
        </w:rPr>
        <w:t>sympathies</w:t>
      </w:r>
      <w:r w:rsidRPr="00E14535">
        <w:rPr>
          <w:rFonts w:ascii="ETBembo" w:hAnsi="ETBembo"/>
          <w:i/>
          <w:iCs/>
        </w:rPr>
        <w:t xml:space="preserve">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 </w:t>
      </w:r>
      <w:r w:rsidRPr="00E14535">
        <w:rPr>
          <w:rFonts w:ascii="ETBembo" w:hAnsi="ETBembo"/>
        </w:rPr>
        <w:t xml:space="preserve">[Conference presentation]. </w:t>
      </w:r>
      <w:hyperlink r:id="rId37" w:history="1">
        <w:r w:rsidRPr="00111225">
          <w:rPr>
            <w:rStyle w:val="Hyperlink"/>
            <w:rFonts w:ascii="ETBembo" w:hAnsi="ETBembo"/>
          </w:rPr>
          <w:t>British Women Writers Conference</w:t>
        </w:r>
      </w:hyperlink>
      <w:r w:rsidRPr="00E14535">
        <w:rPr>
          <w:rFonts w:ascii="ETBembo" w:hAnsi="ETBembo"/>
        </w:rPr>
        <w:t>, University of Florida, Gainesville, United States.</w:t>
      </w:r>
    </w:p>
    <w:p w14:paraId="241368F6" w14:textId="4FB83A47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t xml:space="preserve">competitive </w:t>
      </w:r>
    </w:p>
    <w:p w14:paraId="225CA987" w14:textId="489B9F7E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Pr="00E14535">
        <w:rPr>
          <w:rFonts w:ascii="ETBembo" w:hAnsi="ETBembo"/>
        </w:rPr>
        <w:t xml:space="preserve"> [Conference presentation]. Recounting Algorithms: A Workshop on Critical Algorithm Studies in the Library, University of Toronto Mississauga Library, Ontario, Canada.</w:t>
      </w:r>
    </w:p>
    <w:p w14:paraId="57E072D6" w14:textId="2FACE89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“Faustine”</w:t>
      </w:r>
      <w:r w:rsidRPr="00E14535">
        <w:rPr>
          <w:rFonts w:ascii="ETBembo" w:hAnsi="ETBembo"/>
        </w:rPr>
        <w:t xml:space="preserve"> [Conference presentation]. Inter-Disciplinary.Net Conference, Mansfield College, Oxford, England.</w:t>
      </w:r>
    </w:p>
    <w:p w14:paraId="7BA7D826" w14:textId="102FEAA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Pr="00E14535">
        <w:rPr>
          <w:rFonts w:ascii="ETBembo" w:hAnsi="ETBembo"/>
        </w:rPr>
        <w:t xml:space="preserve"> [Conference presentation]. Evolutions Conference, University of Edinburgh, Scotland.</w:t>
      </w:r>
    </w:p>
    <w:p w14:paraId="4EBF33FB" w14:textId="77777777" w:rsidR="00111225" w:rsidRPr="00762A3C" w:rsidRDefault="00111225" w:rsidP="00762A3C">
      <w:pPr>
        <w:spacing w:before="120" w:after="120"/>
        <w:ind w:left="720" w:hanging="720"/>
        <w:rPr>
          <w:rFonts w:ascii="ETBembo" w:hAnsi="ETBembo"/>
        </w:rPr>
      </w:pPr>
    </w:p>
    <w:p w14:paraId="532863B1" w14:textId="4A390D70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t>less competitive/local</w:t>
      </w:r>
    </w:p>
    <w:p w14:paraId="2676E886" w14:textId="68C9ADC0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8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716F6A3F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2023 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proofErr w:type="spellStart"/>
      <w:r w:rsidR="00E00935" w:rsidRPr="00E14535">
        <w:rPr>
          <w:rFonts w:ascii="ETBembo" w:hAnsi="ETBembo"/>
        </w:rPr>
        <w:t>InULA</w:t>
      </w:r>
      <w:proofErr w:type="spellEnd"/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59A4E39E" w14:textId="73FF03BB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13). </w:t>
      </w:r>
      <w:r w:rsidRPr="00E14535">
        <w:rPr>
          <w:rFonts w:ascii="ETBembo" w:hAnsi="ETBembo"/>
          <w:i/>
          <w:iCs/>
        </w:rPr>
        <w:t xml:space="preserve">Digital humanities publishing and librarianship </w:t>
      </w:r>
      <w:r w:rsidRPr="00E14535">
        <w:rPr>
          <w:rFonts w:ascii="ETBembo" w:hAnsi="ETBembo"/>
        </w:rPr>
        <w:t>[Panel Presentation]. Digital Humanities and Librarianship Round Table, Simmons University, Boston, MA., United States.</w:t>
      </w:r>
    </w:p>
    <w:p w14:paraId="25BD050F" w14:textId="77777777" w:rsidR="00762A3C" w:rsidRPr="00D46481" w:rsidRDefault="00762A3C" w:rsidP="00762A3C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26C4CDF1" w14:textId="5F7371EF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762A3C">
        <w:rPr>
          <w:rFonts w:ascii="ETBembo" w:hAnsi="ETBembo"/>
        </w:rPr>
        <w:t>2013</w:t>
      </w:r>
      <w:r w:rsidR="00AA069C">
        <w:rPr>
          <w:rFonts w:ascii="ETBembo" w:hAnsi="ETBembo"/>
        </w:rPr>
        <w:tab/>
        <w:t>Mazel, A. (</w:t>
      </w:r>
      <w:r w:rsidRPr="00762A3C">
        <w:rPr>
          <w:rFonts w:ascii="ETBembo" w:hAnsi="ETBembo"/>
        </w:rPr>
        <w:t xml:space="preserve">April 4). </w:t>
      </w:r>
      <w:r w:rsidRPr="00762A3C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Pr="00762A3C">
        <w:rPr>
          <w:rFonts w:ascii="ETBembo" w:hAnsi="ETBembo"/>
        </w:rPr>
        <w:t xml:space="preserve"> [Conference presentation]. Nineteenth-Century Forum Graduate Symposium, University of Michigan, Ann Arbor, United States.</w:t>
      </w:r>
    </w:p>
    <w:p w14:paraId="037B31BC" w14:textId="413FFB6D" w:rsidR="00762A3C" w:rsidRP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>April 1–3). “</w:t>
      </w:r>
      <w:r w:rsidRPr="00E14535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and short stories </w:t>
      </w:r>
      <w:r w:rsidRPr="00E14535">
        <w:rPr>
          <w:rFonts w:ascii="ETBembo" w:hAnsi="ETBembo"/>
        </w:rPr>
        <w:t>[Conference presentation]. Graduate English Conference, University of Virginia, Charlottesville, United States.</w:t>
      </w:r>
    </w:p>
    <w:p w14:paraId="761711C0" w14:textId="071F8F09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25–26). </w:t>
      </w:r>
      <w:r w:rsidRPr="00E14535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</w:t>
      </w:r>
      <w:r w:rsidRPr="00E14535">
        <w:rPr>
          <w:rFonts w:ascii="ETBembo" w:hAnsi="ETBembo"/>
        </w:rPr>
        <w:t xml:space="preserve">[Conference presentation]. </w:t>
      </w:r>
      <w:hyperlink r:id="rId39" w:history="1">
        <w:r w:rsidRPr="00FB30D5">
          <w:rPr>
            <w:rStyle w:val="Hyperlink"/>
            <w:rFonts w:ascii="ETBembo" w:hAnsi="ETBembo"/>
          </w:rPr>
          <w:t>Comparative Literature Intra-Student Faculty Forum (CLIFF) Conference</w:t>
        </w:r>
      </w:hyperlink>
      <w:r w:rsidRPr="00E14535">
        <w:rPr>
          <w:rFonts w:ascii="ETBembo" w:hAnsi="ETBembo"/>
        </w:rPr>
        <w:t>, University of Michigan, Ann Arbor, United States.</w:t>
      </w:r>
    </w:p>
    <w:p w14:paraId="6DC16663" w14:textId="06674E67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[Conference presentation]. English Graduate Conference, Tufts University, Medford, MA, United States.</w:t>
      </w:r>
    </w:p>
    <w:p w14:paraId="117CC886" w14:textId="38A972A7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[Conference presentation]. Nineteenth-Century Forum Conference, University of Michigan, Ann Arbor, United States.</w:t>
      </w:r>
    </w:p>
    <w:p w14:paraId="6CE9373D" w14:textId="77777777" w:rsidR="00762A3C" w:rsidRDefault="00762A3C" w:rsidP="005250A7">
      <w:pPr>
        <w:spacing w:before="120" w:after="120"/>
        <w:ind w:left="720" w:hanging="720"/>
        <w:rPr>
          <w:rFonts w:ascii="ETBembo" w:hAnsi="ETBembo"/>
        </w:rPr>
      </w:pPr>
    </w:p>
    <w:p w14:paraId="506CB015" w14:textId="6E69344C" w:rsidR="00E00935" w:rsidRPr="005E5D86" w:rsidRDefault="009129C4" w:rsidP="005E5D86">
      <w:pPr>
        <w:rPr>
          <w:rFonts w:ascii="ETBembo" w:eastAsiaTheme="majorEastAsia" w:hAnsi="ETBembo" w:cstheme="majorBidi"/>
          <w:b/>
          <w:bCs/>
          <w:i/>
          <w:iCs/>
          <w:color w:val="365F91"/>
          <w:sz w:val="28"/>
          <w:szCs w:val="28"/>
        </w:rPr>
      </w:pPr>
      <w:r w:rsidRPr="005E5D86">
        <w:rPr>
          <w:rFonts w:ascii="ETBembo" w:hAnsi="ETBembo"/>
          <w:b/>
          <w:bCs/>
          <w:i/>
          <w:iCs/>
          <w:color w:val="365F91"/>
          <w:sz w:val="28"/>
          <w:szCs w:val="28"/>
        </w:rPr>
        <w:t>S</w:t>
      </w:r>
      <w:r w:rsidR="00751B2E" w:rsidRPr="005E5D86">
        <w:rPr>
          <w:rFonts w:ascii="ETBembo" w:hAnsi="ETBembo"/>
          <w:b/>
          <w:bCs/>
          <w:i/>
          <w:iCs/>
          <w:color w:val="365F91"/>
          <w:sz w:val="28"/>
          <w:szCs w:val="28"/>
        </w:rPr>
        <w:t>ervice</w:t>
      </w:r>
    </w:p>
    <w:p w14:paraId="300A7EC7" w14:textId="581EB8DB" w:rsid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p</w:t>
      </w:r>
      <w:r w:rsidRPr="006B7FC2">
        <w:rPr>
          <w:rFonts w:ascii="ETBembo" w:hAnsi="ETBembo"/>
        </w:rPr>
        <w:t>rofession</w:t>
      </w:r>
    </w:p>
    <w:p w14:paraId="4D7426E5" w14:textId="0284AC45" w:rsidR="00A75BB4" w:rsidRDefault="00A75BB4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2025–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Advocacy Working Group, University-Based Publishing Futures</w:t>
      </w:r>
    </w:p>
    <w:p w14:paraId="441BD688" w14:textId="2F222F0F" w:rsidR="006B7FC2" w:rsidRPr="00C4444F" w:rsidRDefault="006B7FC2" w:rsidP="006B7FC2">
      <w:pPr>
        <w:spacing w:before="120" w:after="120"/>
        <w:rPr>
          <w:rFonts w:ascii="ETBembo" w:hAnsi="ETBembo"/>
        </w:rPr>
      </w:pPr>
      <w:r w:rsidRPr="00C4444F">
        <w:rPr>
          <w:rFonts w:ascii="ETBembo" w:hAnsi="ETBembo"/>
        </w:rPr>
        <w:t>2024–25</w:t>
      </w:r>
      <w:r w:rsidRPr="00C4444F">
        <w:rPr>
          <w:rFonts w:ascii="ETBembo" w:hAnsi="ETBembo"/>
        </w:rPr>
        <w:tab/>
        <w:t>Member, 2025 Virtual Conference Committee</w:t>
      </w:r>
      <w:r>
        <w:rPr>
          <w:rFonts w:ascii="ETBembo" w:hAnsi="ETBembo"/>
        </w:rPr>
        <w:t xml:space="preserve">, </w:t>
      </w:r>
      <w:r w:rsidRPr="00C4444F">
        <w:rPr>
          <w:rFonts w:ascii="ETBembo" w:hAnsi="ETBembo"/>
        </w:rPr>
        <w:t>ACRL</w:t>
      </w:r>
    </w:p>
    <w:p w14:paraId="7B01F772" w14:textId="77777777" w:rsidR="006B7FC2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Peer Reviewer,</w:t>
      </w:r>
      <w:r w:rsidRPr="00F614FF">
        <w:rPr>
          <w:rFonts w:ascii="ETBembo" w:hAnsi="ETBembo"/>
        </w:rPr>
        <w:t xml:space="preserve"> </w:t>
      </w:r>
      <w:r w:rsidRPr="00F614FF">
        <w:rPr>
          <w:rFonts w:ascii="ETBembo" w:hAnsi="ETBembo"/>
          <w:i/>
          <w:iCs/>
        </w:rPr>
        <w:t>Children’s Literature Association Quarterly</w:t>
      </w:r>
    </w:p>
    <w:p w14:paraId="0FB08C34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02FF69F5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Scholarly Publishing Peer Group, BTAA</w:t>
      </w:r>
    </w:p>
    <w:p w14:paraId="1B907EEC" w14:textId="77777777" w:rsidR="006B7FC2" w:rsidRPr="00304724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Session Reporter, Charleston Conference, </w:t>
      </w:r>
      <w:r>
        <w:rPr>
          <w:rFonts w:ascii="ETBembo" w:hAnsi="ETBembo"/>
          <w:i/>
          <w:iCs/>
        </w:rPr>
        <w:t>Against the Grain</w:t>
      </w:r>
    </w:p>
    <w:p w14:paraId="1161EFF1" w14:textId="35952CBD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ACRL/Digital Scholarship Section</w:t>
      </w:r>
    </w:p>
    <w:p w14:paraId="7A6475C2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2024–25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 xml:space="preserve">Professional Development Committee, Library Publishing Coalition </w:t>
      </w:r>
    </w:p>
    <w:p w14:paraId="7B068C1C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Staffing Survey Task Force, Library Publishing Coalition</w:t>
      </w:r>
    </w:p>
    <w:p w14:paraId="5BD61E43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</w:t>
      </w:r>
      <w:r>
        <w:rPr>
          <w:rFonts w:ascii="ETBembo" w:hAnsi="ETBembo"/>
        </w:rPr>
        <w:t>4</w:t>
      </w:r>
      <w:r w:rsidRPr="00E14535">
        <w:rPr>
          <w:rFonts w:ascii="ETBembo" w:hAnsi="ETBembo"/>
        </w:rPr>
        <w:tab/>
        <w:t xml:space="preserve">Member, Professional Development Committee, Library Publishing Coalition </w:t>
      </w:r>
    </w:p>
    <w:p w14:paraId="3206D17F" w14:textId="62A6BEFE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2024 Nominating Committee, ACRL / Digital Scholarship Section</w:t>
      </w:r>
    </w:p>
    <w:p w14:paraId="7866ED0A" w14:textId="2461EB6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56839CEC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Editor-at-Large, </w:t>
      </w:r>
      <w:proofErr w:type="spellStart"/>
      <w:r w:rsidRPr="00E14535">
        <w:rPr>
          <w:rFonts w:ascii="ETBembo" w:hAnsi="ETBembo"/>
        </w:rPr>
        <w:t>dh+lib</w:t>
      </w:r>
      <w:proofErr w:type="spellEnd"/>
      <w:r w:rsidRPr="00E14535">
        <w:rPr>
          <w:rFonts w:ascii="ETBembo" w:hAnsi="ETBembo"/>
        </w:rPr>
        <w:t xml:space="preserve"> Review</w:t>
      </w:r>
    </w:p>
    <w:p w14:paraId="1227E05B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4456F1B6" w14:textId="737857FF" w:rsidR="006B7FC2" w:rsidRP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>Session Reporter, New England Archivists</w:t>
      </w:r>
    </w:p>
    <w:p w14:paraId="6BEBCB7F" w14:textId="77777777" w:rsidR="006B7FC2" w:rsidRDefault="006B7FC2" w:rsidP="006B7FC2"/>
    <w:p w14:paraId="79508FFE" w14:textId="03907680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school</w:t>
      </w:r>
    </w:p>
    <w:p w14:paraId="5FE9B914" w14:textId="50406596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2024–25 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>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7E204F12" w14:textId="38865615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4B37EAB6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718F86F" w14:textId="7E8CC6DE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2021–22</w:t>
      </w:r>
      <w:r>
        <w:rPr>
          <w:rFonts w:ascii="ETBembo" w:hAnsi="ETBembo"/>
        </w:rPr>
        <w:tab/>
        <w:t>Member, Committee on Teaching &amp; Advising, Union College</w:t>
      </w:r>
    </w:p>
    <w:p w14:paraId="33259638" w14:textId="33D384A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Practice Teaching Facilitator, CRLT, University of Michigan </w:t>
      </w:r>
    </w:p>
    <w:p w14:paraId="2F369B6D" w14:textId="77777777" w:rsidR="006B7FC2" w:rsidRDefault="006B7FC2" w:rsidP="006B7FC2"/>
    <w:p w14:paraId="510BDFD7" w14:textId="382521DA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l</w:t>
      </w:r>
      <w:r w:rsidRPr="006B7FC2">
        <w:rPr>
          <w:rFonts w:ascii="ETBembo" w:hAnsi="ETBembo"/>
        </w:rPr>
        <w:t>ibrary</w:t>
      </w:r>
      <w:r>
        <w:rPr>
          <w:rFonts w:ascii="ETBembo" w:hAnsi="ETBembo"/>
        </w:rPr>
        <w:t>/department</w:t>
      </w:r>
    </w:p>
    <w:p w14:paraId="27E47D40" w14:textId="2F601FE9" w:rsidR="007B7798" w:rsidRDefault="00DA10C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 w:rsidR="00FA12A8">
        <w:rPr>
          <w:rFonts w:ascii="ETBembo" w:hAnsi="ETBembo"/>
        </w:rPr>
        <w:tab/>
      </w:r>
      <w:r w:rsidR="00FA12A8">
        <w:rPr>
          <w:rFonts w:ascii="ETBembo" w:hAnsi="ETBembo"/>
        </w:rPr>
        <w:tab/>
        <w:t>Staff, Reference Desk, Wells Library</w:t>
      </w:r>
    </w:p>
    <w:p w14:paraId="40206068" w14:textId="0D5EC70A" w:rsidR="00FA12A8" w:rsidRPr="00E14535" w:rsidRDefault="00FA12A8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Open Publishing Librarian Search Committee, IUB Libraries</w:t>
      </w:r>
    </w:p>
    <w:p w14:paraId="2F701A16" w14:textId="032D2AF7" w:rsidR="00E637AE" w:rsidRPr="006B7FC2" w:rsidRDefault="00E637AE" w:rsidP="005250A7">
      <w:pPr>
        <w:spacing w:before="120" w:after="120"/>
        <w:rPr>
          <w:rFonts w:ascii="ETBembo" w:hAnsi="ETBembo"/>
          <w:b/>
          <w:bCs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Grants &amp; Leaves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Committee,</w:t>
      </w:r>
      <w:r w:rsidRPr="00E14535">
        <w:rPr>
          <w:rFonts w:ascii="ETBembo" w:hAnsi="ETBembo"/>
        </w:rPr>
        <w:t xml:space="preserve"> IU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Bloomington Library Faculty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2AD8C74B" w14:textId="2E9C3E46" w:rsidR="00914B50" w:rsidRDefault="00914B50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lastRenderedPageBreak/>
        <w:t>2021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Representative, </w:t>
      </w:r>
      <w:r w:rsidRPr="00914B50">
        <w:rPr>
          <w:rFonts w:ascii="ETBembo" w:hAnsi="ETBembo"/>
        </w:rPr>
        <w:t>I</w:t>
      </w:r>
      <w:r>
        <w:rPr>
          <w:rFonts w:ascii="ETBembo" w:hAnsi="ETBembo"/>
        </w:rPr>
        <w:t>CPSR, Union College</w:t>
      </w:r>
    </w:p>
    <w:p w14:paraId="014145BD" w14:textId="1068FAC0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Mission + Vision Committee, Union College</w:t>
      </w:r>
    </w:p>
    <w:p w14:paraId="13CA8793" w14:textId="6AFA2E09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Liaison Committee, Union College</w:t>
      </w:r>
    </w:p>
    <w:p w14:paraId="216AD0BB" w14:textId="36BB2266" w:rsidR="00B37946" w:rsidRDefault="00B37946" w:rsidP="00B37946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</w:t>
      </w:r>
      <w:r>
        <w:rPr>
          <w:rFonts w:ascii="ETBembo" w:hAnsi="ETBembo"/>
        </w:rPr>
        <w:t>2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DSi Committee</w:t>
      </w:r>
      <w:r w:rsidRPr="00E14535">
        <w:rPr>
          <w:rFonts w:ascii="ETBembo" w:hAnsi="ETBembo"/>
        </w:rPr>
        <w:t xml:space="preserve">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733AEAC3" w14:textId="77777777" w:rsidR="00D70A29" w:rsidRDefault="00D70A29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Instruction</w:t>
      </w:r>
      <w:r w:rsidRPr="00E14535">
        <w:rPr>
          <w:rFonts w:ascii="ETBembo" w:hAnsi="ETBembo"/>
        </w:rPr>
        <w:t xml:space="preserve"> Committee,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009A88B1" w14:textId="0B59BB2F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Primo Committee, Union College</w:t>
      </w:r>
    </w:p>
    <w:p w14:paraId="26EFB8FE" w14:textId="6DBE7993" w:rsidR="00304724" w:rsidRDefault="00304724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2019–22 </w:t>
      </w:r>
      <w:r>
        <w:rPr>
          <w:rFonts w:ascii="ETBembo" w:hAnsi="ETBembo"/>
        </w:rPr>
        <w:tab/>
        <w:t>Member, Outreach Committee, Union College</w:t>
      </w:r>
    </w:p>
    <w:p w14:paraId="4F4696FF" w14:textId="067EDE86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2019–21</w:t>
      </w:r>
      <w:r>
        <w:rPr>
          <w:rFonts w:ascii="ETBembo" w:hAnsi="ETBembo"/>
        </w:rPr>
        <w:tab/>
        <w:t>Member, Electronic Resources Committee, Union College</w:t>
      </w:r>
    </w:p>
    <w:p w14:paraId="09B5F175" w14:textId="3FBAF7DD" w:rsidR="0063216A" w:rsidRPr="00E14535" w:rsidRDefault="0063216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2019–20</w:t>
      </w:r>
      <w:r>
        <w:rPr>
          <w:rFonts w:ascii="ETBembo" w:hAnsi="ETBembo"/>
        </w:rPr>
        <w:tab/>
        <w:t xml:space="preserve">Member, Scholarly Communication Librarian Search Committee, </w:t>
      </w:r>
      <w:r w:rsidR="00304724">
        <w:rPr>
          <w:rFonts w:ascii="ETBembo" w:hAnsi="ETBembo"/>
        </w:rPr>
        <w:t>Union College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3B99C50E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</w:r>
      <w:r w:rsidR="006B7FC2">
        <w:rPr>
          <w:rFonts w:ascii="ETBembo" w:hAnsi="ETBembo"/>
        </w:rPr>
        <w:t>Member</w:t>
      </w:r>
      <w:r w:rsidRPr="00E14535">
        <w:rPr>
          <w:rFonts w:ascii="ETBembo" w:hAnsi="ETBembo"/>
        </w:rPr>
        <w:t xml:space="preserve">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F0FB4" w14:textId="77777777" w:rsidR="00C86A12" w:rsidRDefault="00C86A12">
      <w:r>
        <w:separator/>
      </w:r>
    </w:p>
  </w:endnote>
  <w:endnote w:type="continuationSeparator" w:id="0">
    <w:p w14:paraId="0CB925A6" w14:textId="77777777" w:rsidR="00C86A12" w:rsidRDefault="00C8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52EC9" w14:textId="77777777" w:rsidR="00C92B17" w:rsidRDefault="00C9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509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0D284" w14:textId="327EABD3" w:rsidR="00C92B17" w:rsidRDefault="00C92B1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981AF" w14:textId="77777777" w:rsidR="00C92B17" w:rsidRDefault="00C92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B6400" w14:textId="77777777" w:rsidR="00C86A12" w:rsidRDefault="00C86A12">
      <w:r>
        <w:separator/>
      </w:r>
    </w:p>
  </w:footnote>
  <w:footnote w:type="continuationSeparator" w:id="0">
    <w:p w14:paraId="10018625" w14:textId="77777777" w:rsidR="00C86A12" w:rsidRDefault="00C8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190A5" w14:textId="77777777" w:rsidR="00C92B17" w:rsidRDefault="00C92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D9CF" w14:textId="77777777" w:rsidR="00C92B17" w:rsidRDefault="00C92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7105C" w14:textId="77777777" w:rsidR="00C92B17" w:rsidRDefault="00C92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016996"/>
    <w:multiLevelType w:val="hybridMultilevel"/>
    <w:tmpl w:val="73E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2"/>
  </w:num>
  <w:num w:numId="2" w16cid:durableId="717320473">
    <w:abstractNumId w:val="0"/>
  </w:num>
  <w:num w:numId="3" w16cid:durableId="514656427">
    <w:abstractNumId w:val="3"/>
  </w:num>
  <w:num w:numId="4" w16cid:durableId="705368738">
    <w:abstractNumId w:val="5"/>
  </w:num>
  <w:num w:numId="5" w16cid:durableId="175852278">
    <w:abstractNumId w:val="8"/>
  </w:num>
  <w:num w:numId="6" w16cid:durableId="1567448606">
    <w:abstractNumId w:val="7"/>
  </w:num>
  <w:num w:numId="7" w16cid:durableId="232588367">
    <w:abstractNumId w:val="6"/>
  </w:num>
  <w:num w:numId="8" w16cid:durableId="1948538084">
    <w:abstractNumId w:val="4"/>
  </w:num>
  <w:num w:numId="9" w16cid:durableId="81883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6D"/>
    <w:rsid w:val="00000CB2"/>
    <w:rsid w:val="00014B6D"/>
    <w:rsid w:val="00020FC9"/>
    <w:rsid w:val="00041C96"/>
    <w:rsid w:val="00053480"/>
    <w:rsid w:val="00111225"/>
    <w:rsid w:val="00112AD8"/>
    <w:rsid w:val="00141011"/>
    <w:rsid w:val="001560AF"/>
    <w:rsid w:val="00171011"/>
    <w:rsid w:val="00194C9B"/>
    <w:rsid w:val="001B58E9"/>
    <w:rsid w:val="001C6BBC"/>
    <w:rsid w:val="001E11E7"/>
    <w:rsid w:val="00205A3D"/>
    <w:rsid w:val="00235BF4"/>
    <w:rsid w:val="002949F4"/>
    <w:rsid w:val="002B31AD"/>
    <w:rsid w:val="002C3354"/>
    <w:rsid w:val="00304724"/>
    <w:rsid w:val="0035256D"/>
    <w:rsid w:val="00355B8D"/>
    <w:rsid w:val="00397AC9"/>
    <w:rsid w:val="003A4605"/>
    <w:rsid w:val="003B5EF2"/>
    <w:rsid w:val="003C5F08"/>
    <w:rsid w:val="003C715A"/>
    <w:rsid w:val="003E65C8"/>
    <w:rsid w:val="003F3119"/>
    <w:rsid w:val="00412C82"/>
    <w:rsid w:val="00490C2B"/>
    <w:rsid w:val="004A2E3A"/>
    <w:rsid w:val="004A4418"/>
    <w:rsid w:val="004B779D"/>
    <w:rsid w:val="004C7EA9"/>
    <w:rsid w:val="004D566C"/>
    <w:rsid w:val="00505753"/>
    <w:rsid w:val="00511449"/>
    <w:rsid w:val="00521153"/>
    <w:rsid w:val="005250A7"/>
    <w:rsid w:val="00526F06"/>
    <w:rsid w:val="005322CA"/>
    <w:rsid w:val="005E501B"/>
    <w:rsid w:val="005E5D86"/>
    <w:rsid w:val="005E7048"/>
    <w:rsid w:val="005E73DF"/>
    <w:rsid w:val="0063216A"/>
    <w:rsid w:val="00634028"/>
    <w:rsid w:val="00637C60"/>
    <w:rsid w:val="00640810"/>
    <w:rsid w:val="006648BD"/>
    <w:rsid w:val="00687793"/>
    <w:rsid w:val="00693D63"/>
    <w:rsid w:val="006A19AF"/>
    <w:rsid w:val="006B7FC2"/>
    <w:rsid w:val="006E694D"/>
    <w:rsid w:val="006F15EA"/>
    <w:rsid w:val="00736733"/>
    <w:rsid w:val="00751B2E"/>
    <w:rsid w:val="00756EAB"/>
    <w:rsid w:val="00762A3C"/>
    <w:rsid w:val="00792C72"/>
    <w:rsid w:val="007B7798"/>
    <w:rsid w:val="008078EB"/>
    <w:rsid w:val="008353F1"/>
    <w:rsid w:val="00847E13"/>
    <w:rsid w:val="008975F6"/>
    <w:rsid w:val="008B43A5"/>
    <w:rsid w:val="008F15F1"/>
    <w:rsid w:val="009129C4"/>
    <w:rsid w:val="00914B50"/>
    <w:rsid w:val="009574A2"/>
    <w:rsid w:val="009973C3"/>
    <w:rsid w:val="009D5548"/>
    <w:rsid w:val="009F6094"/>
    <w:rsid w:val="00A147B1"/>
    <w:rsid w:val="00A22960"/>
    <w:rsid w:val="00A27674"/>
    <w:rsid w:val="00A520DB"/>
    <w:rsid w:val="00A64A0F"/>
    <w:rsid w:val="00A75BB4"/>
    <w:rsid w:val="00A834BF"/>
    <w:rsid w:val="00A925CB"/>
    <w:rsid w:val="00AA069C"/>
    <w:rsid w:val="00AA7F62"/>
    <w:rsid w:val="00AF77BC"/>
    <w:rsid w:val="00B159ED"/>
    <w:rsid w:val="00B176E2"/>
    <w:rsid w:val="00B30EC2"/>
    <w:rsid w:val="00B37946"/>
    <w:rsid w:val="00B37EC6"/>
    <w:rsid w:val="00B604F7"/>
    <w:rsid w:val="00B81D95"/>
    <w:rsid w:val="00BE152A"/>
    <w:rsid w:val="00C00597"/>
    <w:rsid w:val="00C4444F"/>
    <w:rsid w:val="00C66598"/>
    <w:rsid w:val="00C86A12"/>
    <w:rsid w:val="00C877BA"/>
    <w:rsid w:val="00C92B17"/>
    <w:rsid w:val="00CB2F01"/>
    <w:rsid w:val="00CF4895"/>
    <w:rsid w:val="00CF6BD6"/>
    <w:rsid w:val="00D215A0"/>
    <w:rsid w:val="00D22E73"/>
    <w:rsid w:val="00D46481"/>
    <w:rsid w:val="00D573A5"/>
    <w:rsid w:val="00D70A29"/>
    <w:rsid w:val="00D70C10"/>
    <w:rsid w:val="00DA10CA"/>
    <w:rsid w:val="00DF0226"/>
    <w:rsid w:val="00E0018D"/>
    <w:rsid w:val="00E00935"/>
    <w:rsid w:val="00E11F43"/>
    <w:rsid w:val="00E1430B"/>
    <w:rsid w:val="00E14535"/>
    <w:rsid w:val="00E20E0F"/>
    <w:rsid w:val="00E4432E"/>
    <w:rsid w:val="00E54AD4"/>
    <w:rsid w:val="00E637AE"/>
    <w:rsid w:val="00EC0560"/>
    <w:rsid w:val="00ED60AF"/>
    <w:rsid w:val="00EF6BC7"/>
    <w:rsid w:val="00F02A0E"/>
    <w:rsid w:val="00F068CD"/>
    <w:rsid w:val="00F17C79"/>
    <w:rsid w:val="00F35F87"/>
    <w:rsid w:val="00F614FF"/>
    <w:rsid w:val="00F7552E"/>
    <w:rsid w:val="00F77F37"/>
    <w:rsid w:val="00F82A36"/>
    <w:rsid w:val="00F91974"/>
    <w:rsid w:val="00F966FD"/>
    <w:rsid w:val="00FA12A8"/>
    <w:rsid w:val="00FB30D5"/>
    <w:rsid w:val="00FB52A5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FF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ze2.github.io/sum-ideas-21/" TargetMode="External"/><Relationship Id="rId18" Type="http://schemas.openxmlformats.org/officeDocument/2006/relationships/hyperlink" Target="https://doi.org/10.1002/pra2.153" TargetMode="External"/><Relationship Id="rId26" Type="http://schemas.openxmlformats.org/officeDocument/2006/relationships/hyperlink" Target="http://doi.org/10.1353/vp.2018.0023" TargetMode="External"/><Relationship Id="rId39" Type="http://schemas.openxmlformats.org/officeDocument/2006/relationships/hyperlink" Target="https://lsa.umich.edu/complit/news-events/all-events/cliff/15th-annual-cliff-2011.html" TargetMode="Externa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hyperlink" Target="https://navsa.org/wp-content/uploads/2023/09/2014-london-ca.pdf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parcopen.org/our-work/open-education-leadership-program/2020-2021/" TargetMode="External"/><Relationship Id="rId29" Type="http://schemas.openxmlformats.org/officeDocument/2006/relationships/hyperlink" Target="https://www.charleston-hub.com/2025/05/and-they-were-there-reports-of-meetings-2024-charleston-conferen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ies.indiana.edu/open-scholarship" TargetMode="External"/><Relationship Id="rId24" Type="http://schemas.openxmlformats.org/officeDocument/2006/relationships/hyperlink" Target="https://doi.org/10.1353/vp.2020.0024" TargetMode="External"/><Relationship Id="rId32" Type="http://schemas.openxmlformats.org/officeDocument/2006/relationships/hyperlink" Target="https://navsa.org/wp-content/uploads/2024/01/NAVSA-23-Conference-Program_Final-1.pdf" TargetMode="External"/><Relationship Id="rId37" Type="http://schemas.openxmlformats.org/officeDocument/2006/relationships/hyperlink" Target="https://britishwomenwriters.org/wp-content/uploads/2013/09/2006-bwwc.pdf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union.edu/digital-scholarship" TargetMode="External"/><Relationship Id="rId23" Type="http://schemas.openxmlformats.org/officeDocument/2006/relationships/hyperlink" Target="https://hdl.handle.net/2022/29484" TargetMode="External"/><Relationship Id="rId28" Type="http://schemas.openxmlformats.org/officeDocument/2006/relationships/hyperlink" Target="https://www.charleston-hub.com/2025/05/and-they-were-there-reports-of-meetings-2024-charleston-conference/" TargetMode="External"/><Relationship Id="rId36" Type="http://schemas.openxmlformats.org/officeDocument/2006/relationships/hyperlink" Target="https://navsa.org/wp-content/uploads/2023/09/2012-wisc.pdf" TargetMode="External"/><Relationship Id="rId10" Type="http://schemas.openxmlformats.org/officeDocument/2006/relationships/hyperlink" Target="https://libraries.indiana.edu/bloomington-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amaze2.github.io/re-vp-presentation/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www.union.edu/research-services/bloomberg-terminal" TargetMode="External"/><Relationship Id="rId22" Type="http://schemas.openxmlformats.org/officeDocument/2006/relationships/hyperlink" Target="https://www.alastore.ala.org/content/instructional-identities-and-information-literacy-volume-2-transforming-our-programs" TargetMode="External"/><Relationship Id="rId27" Type="http://schemas.openxmlformats.org/officeDocument/2006/relationships/hyperlink" Target="https://www.charleston-hub.com/2025/05/and-they-were-there-reports-of-meetings-2024-charleston-conference/" TargetMode="External"/><Relationship Id="rId30" Type="http://schemas.openxmlformats.org/officeDocument/2006/relationships/hyperlink" Target="https://wwp.northeastern.edu/blog/interpreting-insights/" TargetMode="External"/><Relationship Id="rId35" Type="http://schemas.openxmlformats.org/officeDocument/2006/relationships/hyperlink" Target="https://incsscholars.org/wp-content/uploads/2016/03/2013-program.pdf" TargetMode="External"/><Relationship Id="rId43" Type="http://schemas.openxmlformats.org/officeDocument/2006/relationships/footer" Target="footer2.xml"/><Relationship Id="rId8" Type="http://schemas.openxmlformats.org/officeDocument/2006/relationships/hyperlink" Target="mailto:amazel@iu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maze2.github.io/sum-ideas-21/" TargetMode="External"/><Relationship Id="rId17" Type="http://schemas.openxmlformats.org/officeDocument/2006/relationships/hyperlink" Target="https://doi.org/10.1515/9783111443003-015" TargetMode="External"/><Relationship Id="rId25" Type="http://schemas.openxmlformats.org/officeDocument/2006/relationships/hyperlink" Target="http://doi.org/10.1353/vp.2019.0025" TargetMode="External"/><Relationship Id="rId33" Type="http://schemas.openxmlformats.org/officeDocument/2006/relationships/hyperlink" Target="https://hdl.handle.net/2022/29485" TargetMode="External"/><Relationship Id="rId38" Type="http://schemas.openxmlformats.org/officeDocument/2006/relationships/hyperlink" Target="https://hdl.handle.net/2022/29485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doi.org/10.1353/vp.2017.0008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1502</Words>
  <Characters>10178</Characters>
  <Application>Microsoft Office Word</Application>
  <DocSecurity>0</DocSecurity>
  <Lines>202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4</cp:revision>
  <cp:lastPrinted>2024-05-06T19:29:00Z</cp:lastPrinted>
  <dcterms:created xsi:type="dcterms:W3CDTF">2025-10-17T19:13:00Z</dcterms:created>
  <dcterms:modified xsi:type="dcterms:W3CDTF">2025-10-17T19:16:00Z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  <property fmtid="{D5CDD505-2E9C-101B-9397-08002B2CF9AE}" pid="6" name="GrammarlyDocumentId">
    <vt:lpwstr>916861e65e59a07ec8e55fbf2d0c33806bdbd03c40e494ccf0d3ebf2b9828a54</vt:lpwstr>
  </property>
</Properties>
</file>