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E843" w14:textId="77777777" w:rsidR="00C872FA" w:rsidRDefault="00C872FA">
      <w:pPr>
        <w:pStyle w:val="Titre1"/>
        <w:divId w:val="1517500428"/>
        <w:rPr>
          <w:rFonts w:ascii="Segoe UI" w:eastAsia="Times New Roman" w:hAnsi="Segoe UI" w:cs="Segoe UI"/>
          <w:color w:val="1A1A2E"/>
        </w:rPr>
      </w:pPr>
      <w:r>
        <w:rPr>
          <w:rFonts w:ascii="Segoe UI" w:eastAsia="Times New Roman" w:hAnsi="Segoe UI" w:cs="Segoe UI"/>
          <w:color w:val="1A1A2E"/>
        </w:rPr>
        <w:t>Indigo LiveOps Analytics — Status, Contribution &amp; Roadmap</w:t>
      </w:r>
    </w:p>
    <w:p w14:paraId="6D8F1027" w14:textId="77777777" w:rsidR="00C872FA" w:rsidRDefault="00C872FA">
      <w:pPr>
        <w:pStyle w:val="NormalWeb"/>
        <w:divId w:val="1517500428"/>
        <w:rPr>
          <w:rFonts w:ascii="Segoe UI" w:hAnsi="Segoe UI" w:cs="Segoe UI"/>
          <w:color w:val="1A1A2E"/>
          <w:sz w:val="23"/>
          <w:szCs w:val="23"/>
        </w:rPr>
      </w:pPr>
      <w:r>
        <w:rPr>
          <w:rStyle w:val="Accentuation"/>
          <w:rFonts w:ascii="Segoe UI" w:hAnsi="Segoe UI" w:cs="Segoe UI"/>
          <w:sz w:val="23"/>
          <w:szCs w:val="23"/>
        </w:rPr>
        <w:t>Companion doc to the demo video. Explains what the tool is for, what already works (Phase 1), where accuracy still needs hardening, and the proposed "raw data export for AI" feature. Grounded in the current codebase — file paths are cited so anything here can be checked.</w:t>
      </w:r>
    </w:p>
    <w:p w14:paraId="246BA2C1"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71B628C8">
          <v:rect id="_x0000_i1025" style="width:0;height:1.5pt" o:hralign="center" o:hrstd="t" o:hr="t" fillcolor="#a0a0a0" stroked="f"/>
        </w:pict>
      </w:r>
    </w:p>
    <w:p w14:paraId="504F7FE2"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1. The goal (why this exists)</w:t>
      </w:r>
    </w:p>
    <w:p w14:paraId="14E9DCAB"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Roblox's Creator Dashboard shows a producer everything about their game — but one metric at a time, one CSV export at a time, with no memory of what changed between updates. For a LiveOps studio like Indigo that ships frequent updates and lives or dies on </w:t>
      </w:r>
      <w:r>
        <w:rPr>
          <w:rStyle w:val="lev"/>
          <w:rFonts w:ascii="Segoe UI" w:hAnsi="Segoe UI" w:cs="Segoe UI"/>
          <w:sz w:val="23"/>
          <w:szCs w:val="23"/>
        </w:rPr>
        <w:t>post-update decisions</w:t>
      </w:r>
      <w:r>
        <w:rPr>
          <w:rFonts w:ascii="Segoe UI" w:hAnsi="Segoe UI" w:cs="Segoe UI"/>
          <w:color w:val="1A1A2E"/>
          <w:sz w:val="23"/>
          <w:szCs w:val="23"/>
        </w:rPr>
        <w:t>, that workflow is too slow and too manual.</w:t>
      </w:r>
    </w:p>
    <w:p w14:paraId="6AC33E3F"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The tool exists to turn the dashboard into a </w:t>
      </w:r>
      <w:r>
        <w:rPr>
          <w:rStyle w:val="lev"/>
          <w:rFonts w:ascii="Segoe UI" w:hAnsi="Segoe UI" w:cs="Segoe UI"/>
          <w:sz w:val="23"/>
          <w:szCs w:val="23"/>
        </w:rPr>
        <w:t>decision instrument</w:t>
      </w:r>
      <w:r>
        <w:rPr>
          <w:rFonts w:ascii="Segoe UI" w:hAnsi="Segoe UI" w:cs="Segoe UI"/>
          <w:color w:val="1A1A2E"/>
          <w:sz w:val="23"/>
          <w:szCs w:val="23"/>
        </w:rPr>
        <w:t>:</w:t>
      </w:r>
    </w:p>
    <w:p w14:paraId="5F37E495" w14:textId="77777777" w:rsidR="00C872FA" w:rsidRDefault="00C872FA">
      <w:pPr>
        <w:numPr>
          <w:ilvl w:val="0"/>
          <w:numId w:val="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Pull everything in one shot</w:t>
      </w:r>
      <w:r>
        <w:rPr>
          <w:rFonts w:ascii="Segoe UI" w:eastAsia="Times New Roman" w:hAnsi="Segoe UI" w:cs="Segoe UI"/>
          <w:color w:val="1A1A2E"/>
          <w:sz w:val="23"/>
          <w:szCs w:val="23"/>
        </w:rPr>
        <w:t xml:space="preserve"> for an owned game and a date range, instead of</w:t>
      </w:r>
    </w:p>
    <w:p w14:paraId="7E48FEF8"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exporting each chart by hand.</w:t>
      </w:r>
    </w:p>
    <w:p w14:paraId="516A5DF0" w14:textId="77777777" w:rsidR="00C872FA" w:rsidRDefault="00C872FA">
      <w:pPr>
        <w:numPr>
          <w:ilvl w:val="0"/>
          <w:numId w:val="2"/>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Tag updates</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on the timeline (name + date, later: changelog/items/prices).</w:t>
      </w:r>
    </w:p>
    <w:p w14:paraId="78A2A51D" w14:textId="77777777" w:rsidR="00C872FA" w:rsidRDefault="00C872FA">
      <w:pPr>
        <w:numPr>
          <w:ilvl w:val="0"/>
          <w:numId w:val="2"/>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Compare before/after</w:t>
      </w:r>
      <w:r>
        <w:rPr>
          <w:rFonts w:ascii="Segoe UI" w:eastAsia="Times New Roman" w:hAnsi="Segoe UI" w:cs="Segoe UI"/>
          <w:color w:val="1A1A2E"/>
          <w:sz w:val="23"/>
          <w:szCs w:val="23"/>
        </w:rPr>
        <w:t xml:space="preserve"> an update — and do it </w:t>
      </w:r>
      <w:r>
        <w:rPr>
          <w:rStyle w:val="Accentuation"/>
          <w:rFonts w:ascii="Segoe UI" w:eastAsia="Times New Roman" w:hAnsi="Segoe UI" w:cs="Segoe UI"/>
          <w:sz w:val="23"/>
          <w:szCs w:val="23"/>
        </w:rPr>
        <w:t>correctly</w:t>
      </w:r>
      <w:r>
        <w:rPr>
          <w:rFonts w:ascii="Segoe UI" w:eastAsia="Times New Roman" w:hAnsi="Segoe UI" w:cs="Segoe UI"/>
          <w:color w:val="1A1A2E"/>
          <w:sz w:val="23"/>
          <w:szCs w:val="23"/>
        </w:rPr>
        <w:t>, distinguishing</w:t>
      </w:r>
    </w:p>
    <w:p w14:paraId="12A53D14"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metrics that are safe to compare from ones that are confounded by growth.</w:t>
      </w:r>
    </w:p>
    <w:p w14:paraId="6824DF56" w14:textId="77777777" w:rsidR="00C872FA" w:rsidRDefault="00C872FA">
      <w:pPr>
        <w:numPr>
          <w:ilvl w:val="0"/>
          <w:numId w:val="3"/>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Diagnose</w:t>
      </w:r>
      <w:r>
        <w:rPr>
          <w:rFonts w:ascii="Segoe UI" w:eastAsia="Times New Roman" w:hAnsi="Segoe UI" w:cs="Segoe UI"/>
          <w:color w:val="1A1A2E"/>
          <w:sz w:val="23"/>
          <w:szCs w:val="23"/>
        </w:rPr>
        <w:t xml:space="preserve"> the result in a producer-ready format (Phase 3, AI).</w:t>
      </w:r>
    </w:p>
    <w:p w14:paraId="6998D37C"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The north-star use case is a </w:t>
      </w:r>
      <w:r>
        <w:rPr>
          <w:rStyle w:val="lev"/>
          <w:rFonts w:ascii="Segoe UI" w:hAnsi="Segoe UI" w:cs="Segoe UI"/>
          <w:sz w:val="23"/>
          <w:szCs w:val="23"/>
        </w:rPr>
        <w:t>post-update LiveOps diagnosis</w:t>
      </w:r>
      <w:r>
        <w:rPr>
          <w:rFonts w:ascii="Segoe UI" w:hAnsi="Segoe UI" w:cs="Segoe UI"/>
          <w:color w:val="1A1A2E"/>
          <w:sz w:val="23"/>
          <w:szCs w:val="23"/>
        </w:rPr>
        <w:t xml:space="preserve">: did this update move the hook (D1 retention), the return loop (D7/D30, stickiness), or the money (conversion, ARPPU, ARPDAU) — and is it above or below the genre benchmark? (See </w:t>
      </w:r>
      <w:r>
        <w:rPr>
          <w:rStyle w:val="CodeHTML"/>
        </w:rPr>
        <w:t>CAHIER_DES_CHARGES.md</w:t>
      </w:r>
      <w:r>
        <w:rPr>
          <w:rFonts w:ascii="Segoe UI" w:hAnsi="Segoe UI" w:cs="Segoe UI"/>
          <w:color w:val="1A1A2E"/>
          <w:sz w:val="23"/>
          <w:szCs w:val="23"/>
        </w:rPr>
        <w:t xml:space="preserve"> §1, §9 and </w:t>
      </w:r>
      <w:r>
        <w:rPr>
          <w:rStyle w:val="CodeHTML"/>
        </w:rPr>
        <w:t>CLAUDE.md</w:t>
      </w:r>
      <w:r>
        <w:rPr>
          <w:rFonts w:ascii="Segoe UI" w:hAnsi="Segoe UI" w:cs="Segoe UI"/>
          <w:color w:val="1A1A2E"/>
          <w:sz w:val="23"/>
          <w:szCs w:val="23"/>
        </w:rPr>
        <w:t>.)</w:t>
      </w:r>
    </w:p>
    <w:p w14:paraId="26F635CF"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Who it's for</w:t>
      </w:r>
    </w:p>
    <w:p w14:paraId="4E7B000B"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Indigo producers. v1 is internal, multi-producer: each producer installs the thin extension; everyone shares one web app. No public distribution, owned games only.</w:t>
      </w:r>
    </w:p>
    <w:p w14:paraId="5FBD8886"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Non-negotiable security posture</w:t>
      </w:r>
    </w:p>
    <w:p w14:paraId="052B776B" w14:textId="77777777" w:rsidR="00C872FA" w:rsidRDefault="00C872FA">
      <w:pPr>
        <w:numPr>
          <w:ilvl w:val="0"/>
          <w:numId w:val="4"/>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Never</w:t>
      </w:r>
      <w:r>
        <w:rPr>
          <w:rFonts w:ascii="Segoe UI" w:eastAsia="Times New Roman" w:hAnsi="Segoe UI" w:cs="Segoe UI"/>
          <w:color w:val="1A1A2E"/>
          <w:sz w:val="23"/>
          <w:szCs w:val="23"/>
        </w:rPr>
        <w:t xml:space="preserve"> reads, stores, logs, or transmits </w:t>
      </w:r>
      <w:r>
        <w:rPr>
          <w:rStyle w:val="CodeHTML"/>
        </w:rPr>
        <w:t>.ROBLOSECURITY</w:t>
      </w:r>
      <w:r>
        <w:rPr>
          <w:rFonts w:ascii="Segoe UI" w:eastAsia="Times New Roman" w:hAnsi="Segoe UI" w:cs="Segoe UI"/>
          <w:color w:val="1A1A2E"/>
          <w:sz w:val="23"/>
          <w:szCs w:val="23"/>
        </w:rPr>
        <w:t xml:space="preserve"> or any auth cookie.</w:t>
      </w:r>
    </w:p>
    <w:p w14:paraId="6F90E536" w14:textId="77777777" w:rsidR="00C872FA" w:rsidRDefault="00C872FA">
      <w:pPr>
        <w:numPr>
          <w:ilvl w:val="0"/>
          <w:numId w:val="4"/>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 xml:space="preserve">The extension only </w:t>
      </w:r>
      <w:r>
        <w:rPr>
          <w:rStyle w:val="lev"/>
          <w:rFonts w:ascii="Segoe UI" w:eastAsia="Times New Roman" w:hAnsi="Segoe UI" w:cs="Segoe UI"/>
          <w:sz w:val="23"/>
          <w:szCs w:val="23"/>
        </w:rPr>
        <w:t>observes</w:t>
      </w:r>
      <w:r>
        <w:rPr>
          <w:rFonts w:ascii="Segoe UI" w:eastAsia="Times New Roman" w:hAnsi="Segoe UI" w:cs="Segoe UI"/>
          <w:color w:val="1A1A2E"/>
          <w:sz w:val="23"/>
          <w:szCs w:val="23"/>
        </w:rPr>
        <w:t xml:space="preserve"> requests the dashboard already makes; in the</w:t>
      </w:r>
    </w:p>
    <w:p w14:paraId="24B6424D"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lastRenderedPageBreak/>
        <w:t xml:space="preserve">active mode it replays the </w:t>
      </w:r>
      <w:r>
        <w:rPr>
          <w:rStyle w:val="Accentuation"/>
          <w:rFonts w:ascii="Segoe UI" w:hAnsi="Segoe UI" w:cs="Segoe UI"/>
          <w:sz w:val="23"/>
          <w:szCs w:val="23"/>
        </w:rPr>
        <w:t>same</w:t>
      </w:r>
      <w:r>
        <w:rPr>
          <w:rFonts w:ascii="Segoe UI" w:hAnsi="Segoe UI" w:cs="Segoe UI"/>
          <w:color w:val="1A1A2E"/>
          <w:sz w:val="23"/>
          <w:szCs w:val="23"/>
        </w:rPr>
        <w:t xml:space="preserve"> request shapes inside the user's already-authed </w:t>
      </w:r>
      <w:r>
        <w:rPr>
          <w:rFonts w:ascii="Segoe UI" w:hAnsi="Segoe UI" w:cs="Segoe UI"/>
          <w:color w:val="1A1A2E"/>
          <w:sz w:val="23"/>
          <w:szCs w:val="23"/>
        </w:rPr>
        <w:t>session. It never asks for a cookie.</w:t>
      </w:r>
    </w:p>
    <w:p w14:paraId="7F1A5D35" w14:textId="77777777" w:rsidR="00C872FA" w:rsidRDefault="00C872FA">
      <w:pPr>
        <w:numPr>
          <w:ilvl w:val="0"/>
          <w:numId w:val="5"/>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Owned games only. Anthropic API key (Phase 3) stays server-side.</w:t>
      </w:r>
    </w:p>
    <w:p w14:paraId="3176C745"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74476847">
          <v:rect id="_x0000_i1026" style="width:0;height:1.5pt" o:hralign="center" o:hrstd="t" o:hr="t" fillcolor="#a0a0a0" stroked="f"/>
        </w:pict>
      </w:r>
    </w:p>
    <w:p w14:paraId="34C77636"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2. Architecture at a glance</w:t>
      </w:r>
    </w:p>
    <w:p w14:paraId="630ECEC8"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Two deliberately separated parts (</w:t>
      </w:r>
      <w:r>
        <w:rPr>
          <w:rStyle w:val="CodeHTML"/>
        </w:rPr>
        <w:t>CAHIER_DES_CHARGES.md</w:t>
      </w:r>
      <w:r>
        <w:rPr>
          <w:rFonts w:ascii="Segoe UI" w:hAnsi="Segoe UI" w:cs="Segoe UI"/>
          <w:color w:val="1A1A2E"/>
          <w:sz w:val="23"/>
          <w:szCs w:val="23"/>
        </w:rPr>
        <w:t xml:space="preserve"> §2):</w:t>
      </w:r>
    </w:p>
    <w:p w14:paraId="4A1FAE57"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create.roblox.com (authed tab)                 localhost / web app</w:t>
      </w:r>
    </w:p>
    <w:p w14:paraId="3C7017B9"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w:t>
      </w:r>
    </w:p>
    <w:p w14:paraId="334ADF10"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Extension "grabber" (MV3)     │   captures   │  Next.js + Supabase "brain"│</w:t>
      </w:r>
    </w:p>
    <w:p w14:paraId="5A5C2DE5"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  ──────────► │                            │</w:t>
      </w:r>
    </w:p>
    <w:p w14:paraId="1D59962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w:t>
      </w:r>
      <w:r>
        <w:rPr>
          <w:rFonts w:ascii="Consolas" w:hAnsi="Consolas"/>
          <w:color w:val="B5308A"/>
          <w:sz w:val="20"/>
          <w:szCs w:val="20"/>
          <w:shd w:val="clear" w:color="auto" w:fill="F0F2F8"/>
        </w:rPr>
        <w:t>interceptor.js  (MAIN world)  │   /api/ingest│  parse → normalize → store │</w:t>
      </w:r>
    </w:p>
    <w:p w14:paraId="10E29949"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 clones the Request body    │              │  charts, deltas, benchmarks│</w:t>
      </w:r>
    </w:p>
    <w:p w14:paraId="601F38B2"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 replays grab-plan requests │  grab-plan   │  update tagging            │</w:t>
      </w:r>
    </w:p>
    <w:p w14:paraId="28CEE0D4"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collector.js    (ISOLATED)    │  ◄────────── │  (Phase 2+: compare, AI)   │</w:t>
      </w:r>
    </w:p>
    <w:p w14:paraId="2393E887"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 UI panel, send/download    │              │                            │</w:t>
      </w:r>
    </w:p>
    <w:p w14:paraId="7C4C4FC4" w14:textId="77777777" w:rsidR="00C872FA" w:rsidRDefault="00C872FA">
      <w:pPr>
        <w:pStyle w:val="PrformatHTML"/>
        <w:divId w:val="1517500428"/>
      </w:pPr>
      <w:r>
        <w:rPr>
          <w:rFonts w:ascii="Consolas" w:hAnsi="Consolas"/>
          <w:color w:val="B5308A"/>
          <w:sz w:val="20"/>
          <w:szCs w:val="20"/>
          <w:shd w:val="clear" w:color="auto" w:fill="F0F2F8"/>
        </w:rPr>
        <w:t xml:space="preserve">  └───────────────────────────────┘              └────────────────────────────┘</w:t>
      </w:r>
    </w:p>
    <w:p w14:paraId="169D1269"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The extension is intentionally dumb: </w:t>
      </w:r>
      <w:r>
        <w:rPr>
          <w:rStyle w:val="lev"/>
          <w:rFonts w:ascii="Segoe UI" w:hAnsi="Segoe UI" w:cs="Segoe UI"/>
          <w:sz w:val="23"/>
          <w:szCs w:val="23"/>
        </w:rPr>
        <w:t>capture + forward only</w:t>
      </w:r>
      <w:r>
        <w:rPr>
          <w:rFonts w:ascii="Segoe UI" w:hAnsi="Segoe UI" w:cs="Segoe UI"/>
          <w:color w:val="1A1A2E"/>
          <w:sz w:val="23"/>
          <w:szCs w:val="23"/>
        </w:rPr>
        <w:t>. All value lives in the web app.</w:t>
      </w:r>
    </w:p>
    <w:p w14:paraId="22D7F188"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72787416">
          <v:rect id="_x0000_i1027" style="width:0;height:1.5pt" o:hralign="center" o:hrstd="t" o:hr="t" fillcolor="#a0a0a0" stroked="f"/>
        </w:pict>
      </w:r>
    </w:p>
    <w:p w14:paraId="5159A866"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3. What works today (Phase 1)</w:t>
      </w:r>
    </w:p>
    <w:p w14:paraId="779E4185"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3.1 Extension — two capture modes</w:t>
      </w:r>
    </w:p>
    <w:p w14:paraId="0D447DCF" w14:textId="77777777" w:rsidR="00C872FA" w:rsidRDefault="00C872FA">
      <w:pPr>
        <w:numPr>
          <w:ilvl w:val="0"/>
          <w:numId w:val="6"/>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Passive capture</w:t>
      </w:r>
      <w:r>
        <w:rPr>
          <w:rFonts w:ascii="Segoe UI" w:eastAsia="Times New Roman" w:hAnsi="Segoe UI" w:cs="Segoe UI"/>
          <w:color w:val="1A1A2E"/>
          <w:sz w:val="23"/>
          <w:szCs w:val="23"/>
        </w:rPr>
        <w:t xml:space="preserve"> — as you browse the dashboard, </w:t>
      </w:r>
      <w:r>
        <w:rPr>
          <w:rStyle w:val="CodeHTML"/>
        </w:rPr>
        <w:t>interceptor.js</w:t>
      </w:r>
      <w:r>
        <w:rPr>
          <w:rFonts w:ascii="Segoe UI" w:eastAsia="Times New Roman" w:hAnsi="Segoe UI" w:cs="Segoe UI"/>
          <w:color w:val="1A1A2E"/>
          <w:sz w:val="23"/>
          <w:szCs w:val="23"/>
        </w:rPr>
        <w:t xml:space="preserve"> (MAIN world)</w:t>
      </w:r>
    </w:p>
    <w:p w14:paraId="179B36A8"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wraps </w:t>
      </w:r>
      <w:r>
        <w:rPr>
          <w:rStyle w:val="CodeHTML"/>
        </w:rPr>
        <w:t>fetch</w:t>
      </w:r>
      <w:r>
        <w:rPr>
          <w:rFonts w:ascii="Segoe UI" w:hAnsi="Segoe UI" w:cs="Segoe UI"/>
          <w:color w:val="1A1A2E"/>
          <w:sz w:val="23"/>
          <w:szCs w:val="23"/>
        </w:rPr>
        <w:t xml:space="preserve">/XHR and, critically, </w:t>
      </w:r>
      <w:r>
        <w:rPr>
          <w:rStyle w:val="lev"/>
          <w:rFonts w:ascii="Segoe UI" w:hAnsi="Segoe UI" w:cs="Segoe UI"/>
          <w:sz w:val="23"/>
          <w:szCs w:val="23"/>
        </w:rPr>
        <w:t xml:space="preserve">clones </w:t>
      </w:r>
      <w:r>
        <w:rPr>
          <w:rStyle w:val="CodeHTML"/>
          <w:b/>
          <w:bCs/>
        </w:rPr>
        <w:t>args[0]</w:t>
      </w:r>
      <w:r>
        <w:rPr>
          <w:rStyle w:val="lev"/>
          <w:rFonts w:ascii="Segoe UI" w:hAnsi="Segoe UI" w:cs="Segoe UI"/>
          <w:sz w:val="23"/>
          <w:szCs w:val="23"/>
        </w:rPr>
        <w:t xml:space="preserve"> when it's a </w:t>
      </w:r>
      <w:r>
        <w:rPr>
          <w:rStyle w:val="CodeHTML"/>
          <w:b/>
          <w:bCs/>
        </w:rPr>
        <w:t>Request</w:t>
      </w:r>
      <w:r>
        <w:rPr>
          <w:rFonts w:ascii="Segoe UI" w:hAnsi="Segoe UI" w:cs="Segoe UI"/>
          <w:color w:val="1A1A2E"/>
          <w:sz w:val="23"/>
          <w:szCs w:val="23"/>
        </w:rPr>
        <w:t xml:space="preserve"> to read the request body. That body carries the metric </w:t>
      </w:r>
      <w:r>
        <w:rPr>
          <w:rStyle w:val="Accentuation"/>
          <w:rFonts w:ascii="Segoe UI" w:hAnsi="Segoe UI" w:cs="Segoe UI"/>
          <w:sz w:val="23"/>
          <w:szCs w:val="23"/>
        </w:rPr>
        <w:t>name</w:t>
      </w:r>
      <w:r>
        <w:rPr>
          <w:rFonts w:ascii="Segoe UI" w:hAnsi="Segoe UI" w:cs="Segoe UI"/>
          <w:color w:val="1A1A2E"/>
          <w:sz w:val="23"/>
          <w:szCs w:val="23"/>
        </w:rPr>
        <w:t xml:space="preserve"> — which the response does not (the response only has a hash). This is what makes name↔hash mapping automatic and durable (</w:t>
      </w:r>
      <w:r>
        <w:rPr>
          <w:rStyle w:val="CodeHTML"/>
        </w:rPr>
        <w:t>CAHIER_DES_CHARGES.md</w:t>
      </w:r>
      <w:r>
        <w:rPr>
          <w:rFonts w:ascii="Segoe UI" w:hAnsi="Segoe UI" w:cs="Segoe UI"/>
          <w:color w:val="1A1A2E"/>
          <w:sz w:val="23"/>
          <w:szCs w:val="23"/>
        </w:rPr>
        <w:t xml:space="preserve"> </w:t>
      </w:r>
      <w:r>
        <w:rPr>
          <w:rFonts w:ascii="Segoe UI" w:hAnsi="Segoe UI" w:cs="Segoe UI"/>
          <w:color w:val="1A1A2E"/>
          <w:sz w:val="23"/>
          <w:szCs w:val="23"/>
        </w:rPr>
        <w:t xml:space="preserve">§3.5, §5.1). </w:t>
      </w:r>
      <w:r>
        <w:rPr>
          <w:rStyle w:val="lev"/>
          <w:rFonts w:ascii="Segoe UI" w:hAnsi="Segoe UI" w:cs="Segoe UI"/>
          <w:sz w:val="23"/>
          <w:szCs w:val="23"/>
        </w:rPr>
        <w:t>"Send captured"</w:t>
      </w:r>
      <w:r>
        <w:rPr>
          <w:rFonts w:ascii="Segoe UI" w:hAnsi="Segoe UI" w:cs="Segoe UI"/>
          <w:color w:val="1A1A2E"/>
          <w:sz w:val="23"/>
          <w:szCs w:val="23"/>
        </w:rPr>
        <w:t xml:space="preserve"> ships whatever rendered to </w:t>
      </w:r>
      <w:r>
        <w:rPr>
          <w:rStyle w:val="CodeHTML"/>
        </w:rPr>
        <w:t>/api/ingest</w:t>
      </w:r>
      <w:r>
        <w:rPr>
          <w:rFonts w:ascii="Segoe UI" w:hAnsi="Segoe UI" w:cs="Segoe UI"/>
          <w:color w:val="1A1A2E"/>
          <w:sz w:val="23"/>
          <w:szCs w:val="23"/>
        </w:rPr>
        <w:t>.</w:t>
      </w:r>
    </w:p>
    <w:p w14:paraId="388C974F" w14:textId="77777777" w:rsidR="00C872FA" w:rsidRDefault="00C872FA">
      <w:pPr>
        <w:numPr>
          <w:ilvl w:val="0"/>
          <w:numId w:val="7"/>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Active grab</w:t>
      </w:r>
      <w:r>
        <w:rPr>
          <w:rFonts w:ascii="Segoe UI" w:eastAsia="Times New Roman" w:hAnsi="Segoe UI" w:cs="Segoe UI"/>
          <w:color w:val="1A1A2E"/>
          <w:sz w:val="23"/>
          <w:szCs w:val="23"/>
        </w:rPr>
        <w:t xml:space="preserve"> — </w:t>
      </w:r>
      <w:r>
        <w:rPr>
          <w:rStyle w:val="lev"/>
          <w:rFonts w:ascii="Segoe UI" w:eastAsia="Times New Roman" w:hAnsi="Segoe UI" w:cs="Segoe UI"/>
          <w:sz w:val="23"/>
          <w:szCs w:val="23"/>
        </w:rPr>
        <w:t>"Pull all metrics → web app"</w:t>
      </w:r>
      <w:r>
        <w:rPr>
          <w:rFonts w:ascii="Segoe UI" w:eastAsia="Times New Roman" w:hAnsi="Segoe UI" w:cs="Segoe UI"/>
          <w:color w:val="1A1A2E"/>
          <w:sz w:val="23"/>
          <w:szCs w:val="23"/>
        </w:rPr>
        <w:t xml:space="preserve"> asks </w:t>
      </w:r>
      <w:r>
        <w:rPr>
          <w:rStyle w:val="CodeHTML"/>
        </w:rPr>
        <w:t>/api/grab-plan</w:t>
      </w:r>
      <w:r>
        <w:rPr>
          <w:rFonts w:ascii="Segoe UI" w:eastAsia="Times New Roman" w:hAnsi="Segoe UI" w:cs="Segoe UI"/>
          <w:color w:val="1A1A2E"/>
          <w:sz w:val="23"/>
          <w:szCs w:val="23"/>
        </w:rPr>
        <w:t xml:space="preserve"> for the</w:t>
      </w:r>
    </w:p>
    <w:p w14:paraId="04958818"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request templates harvested from past captures, replays each one in the authed session (</w:t>
      </w:r>
      <w:r>
        <w:rPr>
          <w:rStyle w:val="CodeHTML"/>
        </w:rPr>
        <w:t>collector.js</w:t>
      </w:r>
      <w:r>
        <w:rPr>
          <w:rFonts w:ascii="Segoe UI" w:hAnsi="Segoe UI" w:cs="Segoe UI"/>
          <w:color w:val="1A1A2E"/>
          <w:sz w:val="23"/>
          <w:szCs w:val="23"/>
        </w:rPr>
        <w:t xml:space="preserve"> → </w:t>
      </w:r>
      <w:r>
        <w:rPr>
          <w:rStyle w:val="CodeHTML"/>
        </w:rPr>
        <w:t>runActiveGrab</w:t>
      </w:r>
      <w:r>
        <w:rPr>
          <w:rFonts w:ascii="Segoe UI" w:hAnsi="Segoe UI" w:cs="Segoe UI"/>
          <w:color w:val="1A1A2E"/>
          <w:sz w:val="23"/>
          <w:szCs w:val="23"/>
        </w:rPr>
        <w:t xml:space="preserve">, concurrency 3), and forwards results. One click pulls the whole known metric set for a </w:t>
      </w:r>
      <w:r>
        <w:rPr>
          <w:rStyle w:val="CodeHTML"/>
        </w:rPr>
        <w:t>universeId</w:t>
      </w:r>
      <w:r>
        <w:rPr>
          <w:rFonts w:ascii="Segoe UI" w:hAnsi="Segoe UI" w:cs="Segoe UI"/>
          <w:color w:val="1A1A2E"/>
          <w:sz w:val="23"/>
          <w:szCs w:val="23"/>
        </w:rPr>
        <w:t xml:space="preserve"> without clicking through tabs.</w:t>
      </w:r>
    </w:p>
    <w:p w14:paraId="7792C4C0" w14:textId="77777777" w:rsidR="00C872FA" w:rsidRDefault="00C872FA">
      <w:pPr>
        <w:numPr>
          <w:ilvl w:val="0"/>
          <w:numId w:val="8"/>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Utility: download raw capture JSON (↓), clear buffer (×), configurable ingest URL.</w:t>
      </w:r>
    </w:p>
    <w:p w14:paraId="5492F741"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3.2 Ingest pipeline (</w:t>
      </w:r>
      <w:r>
        <w:rPr>
          <w:rStyle w:val="CodeHTML"/>
        </w:rPr>
        <w:t>web/src/lib/parse-captures.ts</w:t>
      </w:r>
      <w:r>
        <w:rPr>
          <w:rFonts w:ascii="Segoe UI" w:eastAsia="Times New Roman" w:hAnsi="Segoe UI" w:cs="Segoe UI"/>
        </w:rPr>
        <w:t xml:space="preserve">, </w:t>
      </w:r>
      <w:r>
        <w:rPr>
          <w:rStyle w:val="CodeHTML"/>
        </w:rPr>
        <w:t>store.ts</w:t>
      </w:r>
      <w:r>
        <w:rPr>
          <w:rFonts w:ascii="Segoe UI" w:eastAsia="Times New Roman" w:hAnsi="Segoe UI" w:cs="Segoe UI"/>
        </w:rPr>
        <w:t>)</w:t>
      </w:r>
    </w:p>
    <w:p w14:paraId="25245C0C"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lastRenderedPageBreak/>
        <w:t>Pure, unit-testable parser turns raw captures into normalized rows:</w:t>
      </w:r>
    </w:p>
    <w:p w14:paraId="7EEBED41" w14:textId="77777777" w:rsidR="00C872FA" w:rsidRDefault="00C872FA">
      <w:pPr>
        <w:numPr>
          <w:ilvl w:val="0"/>
          <w:numId w:val="9"/>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Metric snapshots</w:t>
      </w:r>
      <w:r>
        <w:rPr>
          <w:rFonts w:ascii="Segoe UI" w:eastAsia="Times New Roman" w:hAnsi="Segoe UI" w:cs="Segoe UI"/>
          <w:color w:val="1A1A2E"/>
          <w:sz w:val="23"/>
          <w:szCs w:val="23"/>
        </w:rPr>
        <w:t xml:space="preserve"> — one row per </w:t>
      </w:r>
      <w:r>
        <w:rPr>
          <w:rStyle w:val="CodeHTML"/>
        </w:rPr>
        <w:t>(game, metric, granularity, series, ts)</w:t>
      </w:r>
      <w:r>
        <w:rPr>
          <w:rFonts w:ascii="Segoe UI" w:eastAsia="Times New Roman" w:hAnsi="Segoe UI" w:cs="Segoe UI"/>
          <w:color w:val="1A1A2E"/>
          <w:sz w:val="23"/>
          <w:szCs w:val="23"/>
        </w:rPr>
        <w:t>.</w:t>
      </w:r>
    </w:p>
    <w:p w14:paraId="3BF9DFF5"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Breakdowns (</w:t>
      </w:r>
      <w:r>
        <w:rPr>
          <w:rStyle w:val="CodeHTML"/>
        </w:rPr>
        <w:t>breakdownValue[]</w:t>
      </w:r>
      <w:r>
        <w:rPr>
          <w:rFonts w:ascii="Segoe UI" w:hAnsi="Segoe UI" w:cs="Segoe UI"/>
          <w:color w:val="1A1A2E"/>
          <w:sz w:val="23"/>
          <w:szCs w:val="23"/>
        </w:rPr>
        <w:t xml:space="preserve">) and request filters are folded into a deterministic </w:t>
      </w:r>
      <w:r>
        <w:rPr>
          <w:rStyle w:val="CodeHTML"/>
        </w:rPr>
        <w:t>series_key</w:t>
      </w:r>
      <w:r>
        <w:rPr>
          <w:rFonts w:ascii="Segoe UI" w:hAnsi="Segoe UI" w:cs="Segoe UI"/>
          <w:color w:val="1A1A2E"/>
          <w:sz w:val="23"/>
          <w:szCs w:val="23"/>
        </w:rPr>
        <w:t>, so retention-by-Platform, revenue-by-source, and funnel-by-step never overwrite each other or the Total series.</w:t>
      </w:r>
    </w:p>
    <w:p w14:paraId="7C1191E4" w14:textId="77777777" w:rsidR="00C872FA" w:rsidRDefault="00C872FA">
      <w:pPr>
        <w:numPr>
          <w:ilvl w:val="0"/>
          <w:numId w:val="10"/>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Name↔hash catalog</w:t>
      </w:r>
      <w:r>
        <w:rPr>
          <w:rFonts w:ascii="Segoe UI" w:eastAsia="Times New Roman" w:hAnsi="Segoe UI" w:cs="Segoe UI"/>
          <w:color w:val="1A1A2E"/>
          <w:sz w:val="23"/>
          <w:szCs w:val="23"/>
        </w:rPr>
        <w:t xml:space="preserve"> — rebuilt on every ingest from the request body. No static</w:t>
      </w:r>
    </w:p>
    <w:p w14:paraId="4916DA81"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hash table is ever shipped.</w:t>
      </w:r>
    </w:p>
    <w:p w14:paraId="0CC95850" w14:textId="77777777" w:rsidR="00C872FA" w:rsidRDefault="00C872FA">
      <w:pPr>
        <w:numPr>
          <w:ilvl w:val="0"/>
          <w:numId w:val="1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Benchmarks</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 genre p50/p90 series.</w:t>
      </w:r>
    </w:p>
    <w:p w14:paraId="234DB98D" w14:textId="77777777" w:rsidR="00C872FA" w:rsidRDefault="00C872FA">
      <w:pPr>
        <w:numPr>
          <w:ilvl w:val="0"/>
          <w:numId w:val="1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Freshness</w:t>
      </w:r>
      <w:r>
        <w:rPr>
          <w:rFonts w:ascii="Segoe UI" w:eastAsia="Times New Roman" w:hAnsi="Segoe UI" w:cs="Segoe UI"/>
          <w:color w:val="1A1A2E"/>
          <w:sz w:val="23"/>
          <w:szCs w:val="23"/>
        </w:rPr>
        <w:t xml:space="preserve"> — </w:t>
      </w:r>
      <w:r>
        <w:rPr>
          <w:rStyle w:val="CodeHTML"/>
        </w:rPr>
        <w:t>latestAvailableTime</w:t>
      </w:r>
      <w:r>
        <w:rPr>
          <w:rFonts w:ascii="Segoe UI" w:eastAsia="Times New Roman" w:hAnsi="Segoe UI" w:cs="Segoe UI"/>
          <w:color w:val="1A1A2E"/>
          <w:sz w:val="23"/>
          <w:szCs w:val="23"/>
        </w:rPr>
        <w:t xml:space="preserve"> per metric (from </w:t>
      </w:r>
      <w:r>
        <w:rPr>
          <w:rStyle w:val="CodeHTML"/>
        </w:rPr>
        <w:t>metrics/metadata</w:t>
      </w:r>
      <w:r>
        <w:rPr>
          <w:rFonts w:ascii="Segoe UI" w:eastAsia="Times New Roman" w:hAnsi="Segoe UI" w:cs="Segoe UI"/>
          <w:color w:val="1A1A2E"/>
          <w:sz w:val="23"/>
          <w:szCs w:val="23"/>
        </w:rPr>
        <w:t>).</w:t>
      </w:r>
    </w:p>
    <w:p w14:paraId="77D40A72" w14:textId="77777777" w:rsidR="00C872FA" w:rsidRDefault="00C872FA">
      <w:pPr>
        <w:numPr>
          <w:ilvl w:val="0"/>
          <w:numId w:val="1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Grab templates</w:t>
      </w:r>
      <w:r>
        <w:rPr>
          <w:rFonts w:ascii="Segoe UI" w:eastAsia="Times New Roman" w:hAnsi="Segoe UI" w:cs="Segoe UI"/>
          <w:color w:val="1A1A2E"/>
          <w:sz w:val="23"/>
          <w:szCs w:val="23"/>
        </w:rPr>
        <w:t xml:space="preserve"> — universe-independent request shapes for the active grabber.</w:t>
      </w:r>
    </w:p>
    <w:p w14:paraId="1CA1A869" w14:textId="77777777" w:rsidR="00C872FA" w:rsidRDefault="00C872FA">
      <w:pPr>
        <w:numPr>
          <w:ilvl w:val="0"/>
          <w:numId w:val="11"/>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De-dupe + last-write-wins on re-capture; chunked upserts to Supabase.</w:t>
      </w:r>
    </w:p>
    <w:p w14:paraId="00C67454"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3.3 Storage (</w:t>
      </w:r>
      <w:r>
        <w:rPr>
          <w:rStyle w:val="CodeHTML"/>
        </w:rPr>
        <w:t>web/supabase/schema.sql</w:t>
      </w:r>
      <w:r>
        <w:rPr>
          <w:rFonts w:ascii="Segoe UI" w:eastAsia="Times New Roman" w:hAnsi="Segoe UI" w:cs="Segoe UI"/>
        </w:rPr>
        <w:t>)</w:t>
      </w:r>
    </w:p>
    <w:p w14:paraId="5869661F"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Seven tables: </w:t>
      </w:r>
      <w:r>
        <w:rPr>
          <w:rStyle w:val="CodeHTML"/>
        </w:rPr>
        <w:t>games</w:t>
      </w:r>
      <w:r>
        <w:rPr>
          <w:rFonts w:ascii="Segoe UI" w:hAnsi="Segoe UI" w:cs="Segoe UI"/>
          <w:color w:val="1A1A2E"/>
          <w:sz w:val="23"/>
          <w:szCs w:val="23"/>
        </w:rPr>
        <w:t xml:space="preserve">, </w:t>
      </w:r>
      <w:r>
        <w:rPr>
          <w:rStyle w:val="CodeHTML"/>
        </w:rPr>
        <w:t>metric_catalog</w:t>
      </w:r>
      <w:r>
        <w:rPr>
          <w:rFonts w:ascii="Segoe UI" w:hAnsi="Segoe UI" w:cs="Segoe UI"/>
          <w:color w:val="1A1A2E"/>
          <w:sz w:val="23"/>
          <w:szCs w:val="23"/>
        </w:rPr>
        <w:t xml:space="preserve">, </w:t>
      </w:r>
      <w:r>
        <w:rPr>
          <w:rStyle w:val="CodeHTML"/>
        </w:rPr>
        <w:t>metric_snapshots</w:t>
      </w:r>
      <w:r>
        <w:rPr>
          <w:rFonts w:ascii="Segoe UI" w:hAnsi="Segoe UI" w:cs="Segoe UI"/>
          <w:color w:val="1A1A2E"/>
          <w:sz w:val="23"/>
          <w:szCs w:val="23"/>
        </w:rPr>
        <w:t xml:space="preserve">, </w:t>
      </w:r>
      <w:r>
        <w:rPr>
          <w:rStyle w:val="CodeHTML"/>
        </w:rPr>
        <w:t>benchmarks</w:t>
      </w:r>
      <w:r>
        <w:rPr>
          <w:rFonts w:ascii="Segoe UI" w:hAnsi="Segoe UI" w:cs="Segoe UI"/>
          <w:color w:val="1A1A2E"/>
          <w:sz w:val="23"/>
          <w:szCs w:val="23"/>
        </w:rPr>
        <w:t xml:space="preserve">, </w:t>
      </w:r>
      <w:r>
        <w:rPr>
          <w:rStyle w:val="CodeHTML"/>
        </w:rPr>
        <w:t>metric_freshness</w:t>
      </w:r>
      <w:r>
        <w:rPr>
          <w:rFonts w:ascii="Segoe UI" w:hAnsi="Segoe UI" w:cs="Segoe UI"/>
          <w:color w:val="1A1A2E"/>
          <w:sz w:val="23"/>
          <w:szCs w:val="23"/>
        </w:rPr>
        <w:t xml:space="preserve">, </w:t>
      </w:r>
      <w:r>
        <w:rPr>
          <w:rStyle w:val="CodeHTML"/>
        </w:rPr>
        <w:t>grab_templates</w:t>
      </w:r>
      <w:r>
        <w:rPr>
          <w:rFonts w:ascii="Segoe UI" w:hAnsi="Segoe UI" w:cs="Segoe UI"/>
          <w:color w:val="1A1A2E"/>
          <w:sz w:val="23"/>
          <w:szCs w:val="23"/>
        </w:rPr>
        <w:t xml:space="preserve">, </w:t>
      </w:r>
      <w:r>
        <w:rPr>
          <w:rStyle w:val="CodeHTML"/>
        </w:rPr>
        <w:t>updates</w:t>
      </w:r>
      <w:r>
        <w:rPr>
          <w:rFonts w:ascii="Segoe UI" w:hAnsi="Segoe UI" w:cs="Segoe UI"/>
          <w:color w:val="1A1A2E"/>
          <w:sz w:val="23"/>
          <w:szCs w:val="23"/>
        </w:rPr>
        <w:t xml:space="preserve">. Cascade deletes off </w:t>
      </w:r>
      <w:r>
        <w:rPr>
          <w:rStyle w:val="CodeHTML"/>
        </w:rPr>
        <w:t>games</w:t>
      </w:r>
      <w:r>
        <w:rPr>
          <w:rFonts w:ascii="Segoe UI" w:hAnsi="Segoe UI" w:cs="Segoe UI"/>
          <w:color w:val="1A1A2E"/>
          <w:sz w:val="23"/>
          <w:szCs w:val="23"/>
        </w:rPr>
        <w:t>.</w:t>
      </w:r>
    </w:p>
    <w:p w14:paraId="5E7FA886"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3.4 Web dashboard (</w:t>
      </w:r>
      <w:r>
        <w:rPr>
          <w:rStyle w:val="CodeHTML"/>
        </w:rPr>
        <w:t>web/src/app/page.tsx</w:t>
      </w:r>
      <w:r>
        <w:rPr>
          <w:rFonts w:ascii="Segoe UI" w:eastAsia="Times New Roman" w:hAnsi="Segoe UI" w:cs="Segoe UI"/>
        </w:rPr>
        <w:t>)</w:t>
      </w:r>
    </w:p>
    <w:p w14:paraId="62710C3F" w14:textId="77777777" w:rsidR="00C872FA" w:rsidRDefault="00C872FA">
      <w:pPr>
        <w:numPr>
          <w:ilvl w:val="0"/>
          <w:numId w:val="12"/>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 xml:space="preserve">Game selector; </w:t>
      </w:r>
      <w:r>
        <w:rPr>
          <w:rStyle w:val="lev"/>
          <w:rFonts w:ascii="Segoe UI" w:eastAsia="Times New Roman" w:hAnsi="Segoe UI" w:cs="Segoe UI"/>
          <w:sz w:val="23"/>
          <w:szCs w:val="23"/>
        </w:rPr>
        <w:t>category tabs</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(Engagement / Retention / Monetization / Funnel)</w:t>
      </w:r>
    </w:p>
    <w:p w14:paraId="25EFB87C"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with live counts.</w:t>
      </w:r>
    </w:p>
    <w:p w14:paraId="78854097" w14:textId="77777777" w:rsidR="00C872FA" w:rsidRDefault="00C872FA">
      <w:pPr>
        <w:numPr>
          <w:ilvl w:val="0"/>
          <w:numId w:val="13"/>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Metric tiles</w:t>
      </w:r>
      <w:r>
        <w:rPr>
          <w:rFonts w:ascii="Segoe UI" w:eastAsia="Times New Roman" w:hAnsi="Segoe UI" w:cs="Segoe UI"/>
          <w:color w:val="1A1A2E"/>
          <w:sz w:val="23"/>
          <w:szCs w:val="23"/>
        </w:rPr>
        <w:t xml:space="preserve"> — latest value (unit-formatted), a week-over-week delta chip</w:t>
      </w:r>
    </w:p>
    <w:p w14:paraId="2B0BCF00"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colored by whether the move is </w:t>
      </w:r>
      <w:r>
        <w:rPr>
          <w:rStyle w:val="Accentuation"/>
          <w:rFonts w:ascii="Segoe UI" w:hAnsi="Segoe UI" w:cs="Segoe UI"/>
          <w:sz w:val="23"/>
          <w:szCs w:val="23"/>
        </w:rPr>
        <w:t>good</w:t>
      </w:r>
      <w:r>
        <w:rPr>
          <w:rFonts w:ascii="Segoe UI" w:hAnsi="Segoe UI" w:cs="Segoe UI"/>
          <w:color w:val="1A1A2E"/>
          <w:sz w:val="23"/>
          <w:szCs w:val="23"/>
        </w:rPr>
        <w:t xml:space="preserve"> for that metric, and a sparkline.</w:t>
      </w:r>
    </w:p>
    <w:p w14:paraId="7F110D6F" w14:textId="77777777" w:rsidR="00C872FA" w:rsidRDefault="00C872FA">
      <w:pPr>
        <w:numPr>
          <w:ilvl w:val="0"/>
          <w:numId w:val="14"/>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Detail chart</w:t>
      </w:r>
      <w:r>
        <w:rPr>
          <w:rFonts w:ascii="Segoe UI" w:eastAsia="Times New Roman" w:hAnsi="Segoe UI" w:cs="Segoe UI"/>
          <w:color w:val="1A1A2E"/>
          <w:sz w:val="23"/>
          <w:szCs w:val="23"/>
        </w:rPr>
        <w:t xml:space="preserve"> (Recharts) — multi-series with per-breakdown toggles, genre</w:t>
      </w:r>
    </w:p>
    <w:p w14:paraId="4C3D64BE"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benchmark overlay (dashed p50/p90), and </w:t>
      </w:r>
      <w:r>
        <w:rPr>
          <w:rStyle w:val="lev"/>
          <w:rFonts w:ascii="Segoe UI" w:hAnsi="Segoe UI" w:cs="Segoe UI"/>
          <w:sz w:val="23"/>
          <w:szCs w:val="23"/>
        </w:rPr>
        <w:t>update markers</w:t>
      </w:r>
      <w:r>
        <w:rPr>
          <w:rFonts w:ascii="Segoe UI" w:hAnsi="Segoe UI" w:cs="Segoe UI"/>
          <w:color w:val="1A1A2E"/>
          <w:sz w:val="23"/>
          <w:szCs w:val="23"/>
        </w:rPr>
        <w:t xml:space="preserve"> as vertical reference lines across the timeline.</w:t>
      </w:r>
    </w:p>
    <w:p w14:paraId="6A4EABF5" w14:textId="77777777" w:rsidR="00C872FA" w:rsidRDefault="00C872FA">
      <w:pPr>
        <w:numPr>
          <w:ilvl w:val="0"/>
          <w:numId w:val="15"/>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Freshness</w:t>
      </w:r>
      <w:r>
        <w:rPr>
          <w:rFonts w:ascii="Segoe UI" w:eastAsia="Times New Roman" w:hAnsi="Segoe UI" w:cs="Segoe UI"/>
          <w:color w:val="1A1A2E"/>
          <w:sz w:val="23"/>
          <w:szCs w:val="23"/>
        </w:rPr>
        <w:t xml:space="preserve"> — "Fresh through &lt;date&gt;" and an "estimated (unvalidated)" flag when</w:t>
      </w:r>
    </w:p>
    <w:p w14:paraId="6727B529"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points carry </w:t>
      </w:r>
      <w:r>
        <w:rPr>
          <w:rStyle w:val="CodeHTML"/>
        </w:rPr>
        <w:t>DATA_STATUS_INVALID</w:t>
      </w:r>
      <w:r>
        <w:rPr>
          <w:rFonts w:ascii="Segoe UI" w:hAnsi="Segoe UI" w:cs="Segoe UI"/>
          <w:color w:val="1A1A2E"/>
          <w:sz w:val="23"/>
          <w:szCs w:val="23"/>
        </w:rPr>
        <w:t>.</w:t>
      </w:r>
    </w:p>
    <w:p w14:paraId="795DD9F5" w14:textId="77777777" w:rsidR="00C872FA" w:rsidRDefault="00C872FA">
      <w:pPr>
        <w:numPr>
          <w:ilvl w:val="0"/>
          <w:numId w:val="16"/>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Rate vs volume legibility</w:t>
      </w:r>
      <w:r>
        <w:rPr>
          <w:rFonts w:ascii="Segoe UI" w:eastAsia="Times New Roman" w:hAnsi="Segoe UI" w:cs="Segoe UI"/>
          <w:color w:val="1A1A2E"/>
          <w:sz w:val="23"/>
          <w:szCs w:val="23"/>
        </w:rPr>
        <w:t xml:space="preserve"> — every metric is tagged </w:t>
      </w:r>
      <w:r>
        <w:rPr>
          <w:rStyle w:val="CodeHTML"/>
        </w:rPr>
        <w:t>rate</w:t>
      </w:r>
      <w:r>
        <w:rPr>
          <w:rFonts w:ascii="Segoe UI" w:eastAsia="Times New Roman" w:hAnsi="Segoe UI" w:cs="Segoe UI"/>
          <w:color w:val="1A1A2E"/>
          <w:sz w:val="23"/>
          <w:szCs w:val="23"/>
        </w:rPr>
        <w:t xml:space="preserve"> or </w:t>
      </w:r>
      <w:r>
        <w:rPr>
          <w:rStyle w:val="CodeHTML"/>
        </w:rPr>
        <w:t>volume</w:t>
      </w:r>
      <w:r>
        <w:rPr>
          <w:rFonts w:ascii="Segoe UI" w:eastAsia="Times New Roman" w:hAnsi="Segoe UI" w:cs="Segoe UI"/>
          <w:color w:val="1A1A2E"/>
          <w:sz w:val="23"/>
          <w:szCs w:val="23"/>
        </w:rPr>
        <w:t>, and the</w:t>
      </w:r>
    </w:p>
    <w:p w14:paraId="207F73B5"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UI explains in-line that rate metrics are comparable across a growth window while volume metrics should be read as a trend, not compared raw.</w:t>
      </w:r>
    </w:p>
    <w:p w14:paraId="5486A937" w14:textId="77777777" w:rsidR="00C872FA" w:rsidRDefault="00C872FA">
      <w:pPr>
        <w:numPr>
          <w:ilvl w:val="0"/>
          <w:numId w:val="17"/>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Update tagging</w:t>
      </w:r>
      <w:r>
        <w:rPr>
          <w:rFonts w:ascii="Segoe UI" w:eastAsia="Times New Roman" w:hAnsi="Segoe UI" w:cs="Segoe UI"/>
          <w:color w:val="1A1A2E"/>
          <w:sz w:val="23"/>
          <w:szCs w:val="23"/>
        </w:rPr>
        <w:t xml:space="preserve"> — inline form drops a marker (title + date) on every chart.</w:t>
      </w:r>
    </w:p>
    <w:p w14:paraId="4D16813D"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3.5 Metric legibility layer (</w:t>
      </w:r>
      <w:r>
        <w:rPr>
          <w:rStyle w:val="CodeHTML"/>
        </w:rPr>
        <w:t>web/src/lib/metric-info.ts</w:t>
      </w:r>
      <w:r>
        <w:rPr>
          <w:rFonts w:ascii="Segoe UI" w:eastAsia="Times New Roman" w:hAnsi="Segoe UI" w:cs="Segoe UI"/>
        </w:rPr>
        <w:t>)</w:t>
      </w:r>
    </w:p>
    <w:p w14:paraId="7368EE54"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This is "which metric is for what," in one place: plain-language </w:t>
      </w:r>
      <w:r>
        <w:rPr>
          <w:rStyle w:val="lev"/>
          <w:rFonts w:ascii="Segoe UI" w:hAnsi="Segoe UI" w:cs="Segoe UI"/>
          <w:sz w:val="23"/>
          <w:szCs w:val="23"/>
        </w:rPr>
        <w:t>label</w:t>
      </w:r>
      <w:r>
        <w:rPr>
          <w:rFonts w:ascii="Segoe UI" w:hAnsi="Segoe UI" w:cs="Segoe UI"/>
          <w:color w:val="1A1A2E"/>
          <w:sz w:val="23"/>
          <w:szCs w:val="23"/>
        </w:rPr>
        <w:t xml:space="preserve">, </w:t>
      </w:r>
      <w:r>
        <w:rPr>
          <w:rStyle w:val="lev"/>
          <w:rFonts w:ascii="Segoe UI" w:hAnsi="Segoe UI" w:cs="Segoe UI"/>
          <w:sz w:val="23"/>
          <w:szCs w:val="23"/>
        </w:rPr>
        <w:t>category</w:t>
      </w:r>
      <w:r>
        <w:rPr>
          <w:rFonts w:ascii="Segoe UI" w:hAnsi="Segoe UI" w:cs="Segoe UI"/>
          <w:color w:val="1A1A2E"/>
          <w:sz w:val="23"/>
          <w:szCs w:val="23"/>
        </w:rPr>
        <w:t xml:space="preserve">, </w:t>
      </w:r>
      <w:r>
        <w:rPr>
          <w:rStyle w:val="lev"/>
          <w:rFonts w:ascii="Segoe UI" w:hAnsi="Segoe UI" w:cs="Segoe UI"/>
          <w:sz w:val="23"/>
          <w:szCs w:val="23"/>
        </w:rPr>
        <w:t>unit</w:t>
      </w:r>
      <w:r>
        <w:rPr>
          <w:rFonts w:ascii="Segoe UI" w:hAnsi="Segoe UI" w:cs="Segoe UI"/>
          <w:color w:val="1A1A2E"/>
          <w:sz w:val="23"/>
          <w:szCs w:val="23"/>
        </w:rPr>
        <w:t xml:space="preserve">, </w:t>
      </w:r>
      <w:r>
        <w:rPr>
          <w:rStyle w:val="lev"/>
          <w:rFonts w:ascii="Segoe UI" w:hAnsi="Segoe UI" w:cs="Segoe UI"/>
          <w:sz w:val="23"/>
          <w:szCs w:val="23"/>
        </w:rPr>
        <w:t>kind (rate/volume)</w:t>
      </w:r>
      <w:r>
        <w:rPr>
          <w:rFonts w:ascii="Segoe UI" w:hAnsi="Segoe UI" w:cs="Segoe UI"/>
          <w:color w:val="1A1A2E"/>
          <w:sz w:val="23"/>
          <w:szCs w:val="23"/>
        </w:rPr>
        <w:t xml:space="preserve">, </w:t>
      </w:r>
      <w:r>
        <w:rPr>
          <w:rStyle w:val="lev"/>
          <w:rFonts w:ascii="Segoe UI" w:hAnsi="Segoe UI" w:cs="Segoe UI"/>
          <w:sz w:val="23"/>
          <w:szCs w:val="23"/>
        </w:rPr>
        <w:t>higherIsBetter</w:t>
      </w:r>
      <w:r>
        <w:rPr>
          <w:rFonts w:ascii="Segoe UI" w:hAnsi="Segoe UI" w:cs="Segoe UI"/>
          <w:color w:val="1A1A2E"/>
          <w:sz w:val="23"/>
          <w:szCs w:val="23"/>
        </w:rPr>
        <w:t xml:space="preserve">, and a one-line </w:t>
      </w:r>
      <w:r>
        <w:rPr>
          <w:rStyle w:val="lev"/>
          <w:rFonts w:ascii="Segoe UI" w:hAnsi="Segoe UI" w:cs="Segoe UI"/>
          <w:sz w:val="23"/>
          <w:szCs w:val="23"/>
        </w:rPr>
        <w:t>blurb</w:t>
      </w:r>
      <w:r>
        <w:rPr>
          <w:rFonts w:ascii="Segoe UI" w:hAnsi="Segoe UI" w:cs="Segoe UI"/>
          <w:color w:val="1A1A2E"/>
          <w:sz w:val="23"/>
          <w:szCs w:val="23"/>
        </w:rPr>
        <w:t xml:space="preserve"> </w:t>
      </w:r>
      <w:r>
        <w:rPr>
          <w:rFonts w:ascii="Segoe UI" w:hAnsi="Segoe UI" w:cs="Segoe UI"/>
          <w:color w:val="1A1A2E"/>
          <w:sz w:val="23"/>
          <w:szCs w:val="23"/>
        </w:rPr>
        <w:t xml:space="preserve">per metric — plus unit-aware </w:t>
      </w:r>
      <w:r>
        <w:rPr>
          <w:rFonts w:ascii="Segoe UI" w:hAnsi="Segoe UI" w:cs="Segoe UI"/>
          <w:color w:val="1A1A2E"/>
          <w:sz w:val="23"/>
          <w:szCs w:val="23"/>
        </w:rPr>
        <w:lastRenderedPageBreak/>
        <w:t>formatting (percent, Robux, minutes, hours, count). This is what turns raw metric IDs into something a producer can read.</w:t>
      </w:r>
    </w:p>
    <w:p w14:paraId="1B8BFF4F"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120A596B">
          <v:rect id="_x0000_i1028" style="width:0;height:1.5pt" o:hralign="center" o:hrstd="t" o:hr="t" fillcolor="#a0a0a0" stroked="f"/>
        </w:pict>
      </w:r>
    </w:p>
    <w:p w14:paraId="64CE37AA"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4. How it contributes</w:t>
      </w:r>
    </w:p>
    <w:p w14:paraId="563A56EA" w14:textId="77777777" w:rsidR="00C872FA" w:rsidRDefault="00C872FA">
      <w:pPr>
        <w:numPr>
          <w:ilvl w:val="0"/>
          <w:numId w:val="18"/>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Speed:</w:t>
      </w:r>
      <w:r>
        <w:rPr>
          <w:rFonts w:ascii="Segoe UI" w:eastAsia="Times New Roman" w:hAnsi="Segoe UI" w:cs="Segoe UI"/>
          <w:color w:val="1A1A2E"/>
          <w:sz w:val="23"/>
          <w:szCs w:val="23"/>
        </w:rPr>
        <w:t xml:space="preserve"> a full pull replaces dozens of manual CSV exports — minutes → one click.</w:t>
      </w:r>
    </w:p>
    <w:p w14:paraId="172526E7" w14:textId="77777777" w:rsidR="00C872FA" w:rsidRDefault="00C872FA">
      <w:pPr>
        <w:numPr>
          <w:ilvl w:val="0"/>
          <w:numId w:val="18"/>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Correct comparisons:</w:t>
      </w:r>
      <w:r>
        <w:rPr>
          <w:rFonts w:ascii="Segoe UI" w:eastAsia="Times New Roman" w:hAnsi="Segoe UI" w:cs="Segoe UI"/>
          <w:color w:val="1A1A2E"/>
          <w:sz w:val="23"/>
          <w:szCs w:val="23"/>
        </w:rPr>
        <w:t xml:space="preserve"> the rate/volume split (</w:t>
      </w:r>
      <w:r>
        <w:rPr>
          <w:rStyle w:val="CodeHTML"/>
        </w:rPr>
        <w:t>CAHIER_DES_CHARGES.md</w:t>
      </w:r>
      <w:r>
        <w:rPr>
          <w:rFonts w:ascii="Segoe UI" w:eastAsia="Times New Roman" w:hAnsi="Segoe UI" w:cs="Segoe UI"/>
          <w:color w:val="1A1A2E"/>
          <w:sz w:val="23"/>
          <w:szCs w:val="23"/>
        </w:rPr>
        <w:t xml:space="preserve"> §5.2) stops</w:t>
      </w:r>
    </w:p>
    <w:p w14:paraId="075221DF"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the classic false win — </w:t>
      </w:r>
      <w:r>
        <w:rPr>
          <w:rStyle w:val="Accentuation"/>
          <w:rFonts w:ascii="Segoe UI" w:hAnsi="Segoe UI" w:cs="Segoe UI"/>
          <w:sz w:val="23"/>
          <w:szCs w:val="23"/>
        </w:rPr>
        <w:t>"revenue +300% after the update"</w:t>
      </w:r>
      <w:r>
        <w:rPr>
          <w:rFonts w:ascii="Segoe UI" w:hAnsi="Segoe UI" w:cs="Segoe UI"/>
          <w:color w:val="1A1A2E"/>
          <w:sz w:val="23"/>
          <w:szCs w:val="23"/>
        </w:rPr>
        <w:t xml:space="preserve"> when the game simply grew. Producers see the honest signal.</w:t>
      </w:r>
    </w:p>
    <w:p w14:paraId="74EA1318" w14:textId="77777777" w:rsidR="00C872FA" w:rsidRDefault="00C872FA">
      <w:pPr>
        <w:numPr>
          <w:ilvl w:val="0"/>
          <w:numId w:val="19"/>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Context on every number:</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genre benchmarks and freshness mean a value is read</w:t>
      </w:r>
    </w:p>
    <w:p w14:paraId="52EB6A91"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against "good for this genre" and "is this data even mature yet," not in a vacuum.</w:t>
      </w:r>
    </w:p>
    <w:p w14:paraId="2C64176A" w14:textId="77777777" w:rsidR="00C872FA" w:rsidRDefault="00C872FA">
      <w:pPr>
        <w:numPr>
          <w:ilvl w:val="0"/>
          <w:numId w:val="20"/>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Institutional memory:</w:t>
      </w:r>
      <w:r>
        <w:rPr>
          <w:rFonts w:ascii="Segoe UI" w:eastAsia="Times New Roman" w:hAnsi="Segoe UI" w:cs="Segoe UI"/>
          <w:color w:val="1A1A2E"/>
          <w:sz w:val="23"/>
          <w:szCs w:val="23"/>
        </w:rPr>
        <w:t xml:space="preserve"> tagged updates on the timeline make "what did v1.4 do to</w:t>
      </w:r>
    </w:p>
    <w:p w14:paraId="16E31613"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D1?" answerable months later.</w:t>
      </w:r>
    </w:p>
    <w:p w14:paraId="20D2A534" w14:textId="77777777" w:rsidR="00C872FA" w:rsidRDefault="00C872FA">
      <w:pPr>
        <w:numPr>
          <w:ilvl w:val="0"/>
          <w:numId w:val="2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Foundation for AI diagnosis:</w:t>
      </w:r>
      <w:r>
        <w:rPr>
          <w:rFonts w:ascii="Segoe UI" w:eastAsia="Times New Roman" w:hAnsi="Segoe UI" w:cs="Segoe UI"/>
          <w:color w:val="1A1A2E"/>
          <w:sz w:val="23"/>
          <w:szCs w:val="23"/>
        </w:rPr>
        <w:t xml:space="preserve"> once the data is normalized, self-describing, and</w:t>
      </w:r>
    </w:p>
    <w:p w14:paraId="4C188E9C"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accurate, feeding it to Claude for a producer-format post-mortem (Phase 3) is a small step — </w:t>
      </w:r>
      <w:r>
        <w:rPr>
          <w:rStyle w:val="Accentuation"/>
          <w:rFonts w:ascii="Segoe UI" w:hAnsi="Segoe UI" w:cs="Segoe UI"/>
          <w:sz w:val="23"/>
          <w:szCs w:val="23"/>
        </w:rPr>
        <w:t>if</w:t>
      </w:r>
      <w:r>
        <w:rPr>
          <w:rFonts w:ascii="Segoe UI" w:hAnsi="Segoe UI" w:cs="Segoe UI"/>
          <w:color w:val="1A1A2E"/>
          <w:sz w:val="23"/>
          <w:szCs w:val="23"/>
        </w:rPr>
        <w:t xml:space="preserve"> the accuracy work below is done first.</w:t>
      </w:r>
    </w:p>
    <w:p w14:paraId="6523E4E4"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3215273A">
          <v:rect id="_x0000_i1029" style="width:0;height:1.5pt" o:hralign="center" o:hrstd="t" o:hr="t" fillcolor="#a0a0a0" stroked="f"/>
        </w:pict>
      </w:r>
    </w:p>
    <w:p w14:paraId="2D10E016"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5. Accuracy — known gaps and how to close them</w:t>
      </w:r>
    </w:p>
    <w:p w14:paraId="7B717CFD"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This is the area flagged for the showcase: </w:t>
      </w:r>
      <w:r>
        <w:rPr>
          <w:rStyle w:val="lev"/>
          <w:rFonts w:ascii="Segoe UI" w:hAnsi="Segoe UI" w:cs="Segoe UI"/>
          <w:sz w:val="23"/>
          <w:szCs w:val="23"/>
        </w:rPr>
        <w:t>better accuracy on the metrics and what they're for</w:t>
      </w:r>
      <w:r>
        <w:rPr>
          <w:rFonts w:ascii="Segoe UI" w:hAnsi="Segoe UI" w:cs="Segoe UI"/>
          <w:color w:val="1A1A2E"/>
          <w:sz w:val="23"/>
          <w:szCs w:val="23"/>
        </w:rPr>
        <w:t xml:space="preserve">, and it's also the precondition for the AI-export feature (§6). The data pipeline is sound (dedupe, series identity, UTC dates); the gaps are in </w:t>
      </w:r>
      <w:r>
        <w:rPr>
          <w:rStyle w:val="lev"/>
          <w:rFonts w:ascii="Segoe UI" w:hAnsi="Segoe UI" w:cs="Segoe UI"/>
          <w:sz w:val="23"/>
          <w:szCs w:val="23"/>
        </w:rPr>
        <w:t>interpretation</w:t>
      </w:r>
      <w:r>
        <w:rPr>
          <w:rFonts w:ascii="Segoe UI" w:hAnsi="Segoe UI" w:cs="Segoe UI"/>
          <w:color w:val="1A1A2E"/>
          <w:sz w:val="23"/>
          <w:szCs w:val="23"/>
        </w:rPr>
        <w:t xml:space="preserve"> — deltas, maturity, units, and completeness.</w:t>
      </w:r>
    </w:p>
    <w:tbl>
      <w:tblPr>
        <w:tblW w:w="5000" w:type="pct"/>
        <w:tblCellMar>
          <w:top w:w="15" w:type="dxa"/>
          <w:left w:w="15" w:type="dxa"/>
          <w:bottom w:w="15" w:type="dxa"/>
          <w:right w:w="15" w:type="dxa"/>
        </w:tblCellMar>
        <w:tblLook w:val="04A0" w:firstRow="1" w:lastRow="0" w:firstColumn="1" w:lastColumn="0" w:noHBand="0" w:noVBand="1"/>
      </w:tblPr>
      <w:tblGrid>
        <w:gridCol w:w="419"/>
        <w:gridCol w:w="1634"/>
        <w:gridCol w:w="2554"/>
        <w:gridCol w:w="1786"/>
        <w:gridCol w:w="2663"/>
      </w:tblGrid>
      <w:tr w:rsidR="00000000" w14:paraId="7EBE97D1" w14:textId="77777777">
        <w:trPr>
          <w:divId w:val="1517500428"/>
          <w:tblHeader/>
        </w:trPr>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4BD4DD50"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403B1304"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Gap</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355548D6"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Where</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23D7FF0E"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Impact</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3060703D"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Fix</w:t>
            </w:r>
          </w:p>
        </w:tc>
      </w:tr>
      <w:tr w:rsidR="00000000" w14:paraId="0EA8415C"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0D32DF3"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1</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096BB62"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Delta is index-based, not date-based</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19FA565" w14:textId="77777777" w:rsidR="00C872FA" w:rsidRDefault="00C872FA">
            <w:pPr>
              <w:spacing w:before="210" w:after="210"/>
              <w:rPr>
                <w:rFonts w:ascii="Segoe UI" w:eastAsia="Times New Roman" w:hAnsi="Segoe UI" w:cs="Segoe UI"/>
                <w:color w:val="1A1A2E"/>
                <w:sz w:val="20"/>
                <w:szCs w:val="20"/>
              </w:rPr>
            </w:pPr>
            <w:r>
              <w:rPr>
                <w:rStyle w:val="CodeHTML"/>
              </w:rPr>
              <w:t>store.ts</w:t>
            </w:r>
            <w:r>
              <w:rPr>
                <w:rFonts w:ascii="Segoe UI" w:eastAsia="Times New Roman" w:hAnsi="Segoe UI" w:cs="Segoe UI"/>
                <w:color w:val="1A1A2E"/>
                <w:sz w:val="20"/>
                <w:szCs w:val="20"/>
              </w:rPr>
              <w:t xml:space="preserve"> </w:t>
            </w:r>
            <w:r>
              <w:rPr>
                <w:rStyle w:val="CodeHTML"/>
              </w:rPr>
              <w:t>buildOverviewMetric</w:t>
            </w:r>
            <w:r>
              <w:rPr>
                <w:rFonts w:ascii="Segoe UI" w:eastAsia="Times New Roman" w:hAnsi="Segoe UI" w:cs="Segoe UI"/>
                <w:color w:val="1A1A2E"/>
                <w:sz w:val="20"/>
                <w:szCs w:val="20"/>
              </w:rPr>
              <w:t xml:space="preserve"> uses </w:t>
            </w:r>
            <w:r>
              <w:rPr>
                <w:rStyle w:val="CodeHTML"/>
              </w:rPr>
              <w:t xml:space="preserve">prevIdx = </w:t>
            </w:r>
            <w:r>
              <w:rPr>
                <w:rStyle w:val="CodeHTML"/>
              </w:rPr>
              <w:lastRenderedPageBreak/>
              <w:t>length-8</w:t>
            </w:r>
            <w:r>
              <w:rPr>
                <w:rFonts w:ascii="Segoe UI" w:eastAsia="Times New Roman" w:hAnsi="Segoe UI" w:cs="Segoe UI"/>
                <w:color w:val="1A1A2E"/>
                <w:sz w:val="20"/>
                <w:szCs w:val="20"/>
              </w:rPr>
              <w:t xml:space="preserve"> (8th-from-last point)</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44990B34"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lastRenderedPageBreak/>
              <w:t xml:space="preserve">With missing days or mixed granularity, "prior" isn't actually 7 days </w:t>
            </w:r>
            <w:r>
              <w:rPr>
                <w:rFonts w:ascii="Segoe UI" w:eastAsia="Times New Roman" w:hAnsi="Segoe UI" w:cs="Segoe UI"/>
                <w:color w:val="1A1A2E"/>
                <w:sz w:val="20"/>
                <w:szCs w:val="20"/>
              </w:rPr>
              <w:lastRenderedPageBreak/>
              <w:t>ago → wrong week-over-week %</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E4F98DE"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lastRenderedPageBreak/>
              <w:t xml:space="preserve">Compute prior by </w:t>
            </w:r>
            <w:r>
              <w:rPr>
                <w:rStyle w:val="lev"/>
                <w:rFonts w:ascii="Segoe UI" w:eastAsia="Times New Roman" w:hAnsi="Segoe UI" w:cs="Segoe UI"/>
                <w:sz w:val="20"/>
                <w:szCs w:val="20"/>
              </w:rPr>
              <w:t>date arithmetic</w:t>
            </w:r>
            <w:r>
              <w:rPr>
                <w:rFonts w:ascii="Segoe UI" w:eastAsia="Times New Roman" w:hAnsi="Segoe UI" w:cs="Segoe UI"/>
                <w:color w:val="1A1A2E"/>
                <w:sz w:val="20"/>
                <w:szCs w:val="20"/>
              </w:rPr>
              <w:t xml:space="preserve"> (find the point nearest </w:t>
            </w:r>
            <w:r>
              <w:rPr>
                <w:rStyle w:val="CodeHTML"/>
              </w:rPr>
              <w:t>latestDate − 7d</w:t>
            </w:r>
            <w:r>
              <w:rPr>
                <w:rFonts w:ascii="Segoe UI" w:eastAsia="Times New Roman" w:hAnsi="Segoe UI" w:cs="Segoe UI"/>
                <w:color w:val="1A1A2E"/>
                <w:sz w:val="20"/>
                <w:szCs w:val="20"/>
              </w:rPr>
              <w:t>), not by array index</w:t>
            </w:r>
          </w:p>
        </w:tc>
      </w:tr>
      <w:tr w:rsidR="00000000" w14:paraId="569E5EE5"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7E02F8D"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2</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E8D18DB"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Volume deltas shown raw</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5FF3ADD"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tiles show </w:t>
            </w:r>
            <w:r>
              <w:rPr>
                <w:rStyle w:val="CodeHTML"/>
              </w:rPr>
              <w:t>deltaPct</w:t>
            </w:r>
            <w:r>
              <w:rPr>
                <w:rFonts w:ascii="Segoe UI" w:eastAsia="Times New Roman" w:hAnsi="Segoe UI" w:cs="Segoe UI"/>
                <w:color w:val="1A1A2E"/>
                <w:sz w:val="20"/>
                <w:szCs w:val="20"/>
              </w:rPr>
              <w:t xml:space="preserve"> for volume metrics too</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4B81F7B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Contradicts §5.2 — a raw "+120% DAU" during growth is a non-insight</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54081F1C"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For volume metrics, either suppress the raw delta or annotate it with </w:t>
            </w:r>
            <w:r>
              <w:rPr>
                <w:rStyle w:val="lev"/>
                <w:rFonts w:ascii="Segoe UI" w:eastAsia="Times New Roman" w:hAnsi="Segoe UI" w:cs="Segoe UI"/>
                <w:sz w:val="20"/>
                <w:szCs w:val="20"/>
              </w:rPr>
              <w:t>"DAU grew X% over the same window"</w:t>
            </w:r>
            <w:r>
              <w:rPr>
                <w:rFonts w:ascii="Segoe UI" w:eastAsia="Times New Roman" w:hAnsi="Segoe UI" w:cs="Segoe UI"/>
                <w:color w:val="1A1A2E"/>
                <w:sz w:val="20"/>
                <w:szCs w:val="20"/>
              </w:rPr>
              <w:t xml:space="preserve"> as the denominator</w:t>
            </w:r>
          </w:p>
        </w:tc>
      </w:tr>
      <w:tr w:rsidR="00000000" w14:paraId="1F395049"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4AB5C59"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3</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0D027E0E"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Maturity not enforced</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3AA89A5"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freshness is displayed but deltas ignore it</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06F5F60"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A D7 delta on a 3-day-old cohort is meaningless but still rendered</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BAAB6F3"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Gate/flag deltas when the window isn't matured vs </w:t>
            </w:r>
            <w:r>
              <w:rPr>
                <w:rStyle w:val="CodeHTML"/>
              </w:rPr>
              <w:t>latestAvailableTime</w:t>
            </w:r>
            <w:r>
              <w:rPr>
                <w:rFonts w:ascii="Segoe UI" w:eastAsia="Times New Roman" w:hAnsi="Segoe UI" w:cs="Segoe UI"/>
                <w:color w:val="1A1A2E"/>
                <w:sz w:val="20"/>
                <w:szCs w:val="20"/>
              </w:rPr>
              <w:t xml:space="preserve"> (this is a Phase-2 comparison-engine rule the spec already calls for, §9 fix #4)</w:t>
            </w:r>
          </w:p>
        </w:tc>
      </w:tr>
      <w:tr w:rsidR="00000000" w14:paraId="3E06F261"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4C9C959"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4</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C3E4A73"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Estimated points blended in</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CBB0600" w14:textId="77777777" w:rsidR="00C872FA" w:rsidRDefault="00C872FA">
            <w:pPr>
              <w:spacing w:before="210" w:after="210"/>
              <w:rPr>
                <w:rFonts w:ascii="Segoe UI" w:eastAsia="Times New Roman" w:hAnsi="Segoe UI" w:cs="Segoe UI"/>
                <w:color w:val="1A1A2E"/>
                <w:sz w:val="20"/>
                <w:szCs w:val="20"/>
              </w:rPr>
            </w:pPr>
            <w:r>
              <w:rPr>
                <w:rStyle w:val="CodeHTML"/>
              </w:rPr>
              <w:t>DATA_STATUS_INVALID</w:t>
            </w:r>
            <w:r>
              <w:rPr>
                <w:rFonts w:ascii="Segoe UI" w:eastAsia="Times New Roman" w:hAnsi="Segoe UI" w:cs="Segoe UI"/>
                <w:color w:val="1A1A2E"/>
                <w:sz w:val="20"/>
                <w:szCs w:val="20"/>
              </w:rPr>
              <w:t xml:space="preserve"> points are kept (correct) but counted in </w:t>
            </w:r>
            <w:r>
              <w:rPr>
                <w:rStyle w:val="CodeHTML"/>
              </w:rPr>
              <w:t>latest</w:t>
            </w:r>
            <w:r>
              <w:rPr>
                <w:rFonts w:ascii="Segoe UI" w:eastAsia="Times New Roman" w:hAnsi="Segoe UI" w:cs="Segoe UI"/>
                <w:color w:val="1A1A2E"/>
                <w:sz w:val="20"/>
                <w:szCs w:val="20"/>
              </w:rPr>
              <w:t>/</w:t>
            </w:r>
            <w:r>
              <w:rPr>
                <w:rStyle w:val="CodeHTML"/>
              </w:rPr>
              <w:t>delta</w:t>
            </w:r>
            <w:r>
              <w:rPr>
                <w:rFonts w:ascii="Segoe UI" w:eastAsia="Times New Roman" w:hAnsi="Segoe UI" w:cs="Segoe UI"/>
                <w:color w:val="1A1A2E"/>
                <w:sz w:val="20"/>
                <w:szCs w:val="20"/>
              </w:rPr>
              <w:t xml:space="preserve"> without distinction</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DE2215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"Latest" can silently be an estimate</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5724E8E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Keep the value, but mark per-point </w:t>
            </w:r>
            <w:r>
              <w:rPr>
                <w:rStyle w:val="CodeHTML"/>
              </w:rPr>
              <w:t>isEstimated</w:t>
            </w:r>
            <w:r>
              <w:rPr>
                <w:rFonts w:ascii="Segoe UI" w:eastAsia="Times New Roman" w:hAnsi="Segoe UI" w:cs="Segoe UI"/>
                <w:color w:val="1A1A2E"/>
                <w:sz w:val="20"/>
                <w:szCs w:val="20"/>
              </w:rPr>
              <w:t xml:space="preserve"> and prefer the latest </w:t>
            </w:r>
            <w:r>
              <w:rPr>
                <w:rStyle w:val="lev"/>
                <w:rFonts w:ascii="Segoe UI" w:eastAsia="Times New Roman" w:hAnsi="Segoe UI" w:cs="Segoe UI"/>
                <w:sz w:val="20"/>
                <w:szCs w:val="20"/>
              </w:rPr>
              <w:t>validated</w:t>
            </w:r>
            <w:r>
              <w:rPr>
                <w:rFonts w:ascii="Segoe UI" w:eastAsia="Times New Roman" w:hAnsi="Segoe UI" w:cs="Segoe UI"/>
                <w:color w:val="1A1A2E"/>
                <w:sz w:val="20"/>
                <w:szCs w:val="20"/>
              </w:rPr>
              <w:t xml:space="preserve"> </w:t>
            </w:r>
            <w:r>
              <w:rPr>
                <w:rFonts w:ascii="Segoe UI" w:eastAsia="Times New Roman" w:hAnsi="Segoe UI" w:cs="Segoe UI"/>
                <w:color w:val="1A1A2E"/>
                <w:sz w:val="20"/>
                <w:szCs w:val="20"/>
              </w:rPr>
              <w:t>point for headline numbers</w:t>
            </w:r>
          </w:p>
        </w:tc>
      </w:tr>
      <w:tr w:rsidR="00000000" w14:paraId="6904BAA3"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B8D49A2"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5</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64E8FE2"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Metric catalog completeness</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EF2CE9B" w14:textId="77777777" w:rsidR="00C872FA" w:rsidRDefault="00C872FA">
            <w:pPr>
              <w:spacing w:before="210" w:after="210"/>
              <w:rPr>
                <w:rFonts w:ascii="Segoe UI" w:eastAsia="Times New Roman" w:hAnsi="Segoe UI" w:cs="Segoe UI"/>
                <w:color w:val="1A1A2E"/>
                <w:sz w:val="20"/>
                <w:szCs w:val="20"/>
              </w:rPr>
            </w:pPr>
            <w:r>
              <w:rPr>
                <w:rStyle w:val="CodeHTML"/>
              </w:rPr>
              <w:t>metric-info.ts</w:t>
            </w:r>
            <w:r>
              <w:rPr>
                <w:rFonts w:ascii="Segoe UI" w:eastAsia="Times New Roman" w:hAnsi="Segoe UI" w:cs="Segoe UI"/>
                <w:color w:val="1A1A2E"/>
                <w:sz w:val="20"/>
                <w:szCs w:val="20"/>
              </w:rPr>
              <w:t xml:space="preserve"> maps a curated set; unmapped metrics fall to </w:t>
            </w:r>
            <w:r>
              <w:rPr>
                <w:rStyle w:val="CodeHTML"/>
              </w:rPr>
              <w:t>category: "Other"</w:t>
            </w:r>
            <w:r>
              <w:rPr>
                <w:rFonts w:ascii="Segoe UI" w:eastAsia="Times New Roman" w:hAnsi="Segoe UI" w:cs="Segoe UI"/>
                <w:color w:val="1A1A2E"/>
                <w:sz w:val="20"/>
                <w:szCs w:val="20"/>
              </w:rPr>
              <w:t xml:space="preserve"> and are </w:t>
            </w:r>
            <w:r>
              <w:rPr>
                <w:rStyle w:val="lev"/>
                <w:rFonts w:ascii="Segoe UI" w:eastAsia="Times New Roman" w:hAnsi="Segoe UI" w:cs="Segoe UI"/>
                <w:sz w:val="20"/>
                <w:szCs w:val="20"/>
              </w:rPr>
              <w:t>hidden</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3ECF3A9"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Newly-seen or renamed Roblox metrics silently disappear from the UI</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44C9533"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Add a "coverage" surface (see §6) that lists captured-but-unmapped metrics so they get classified instead of dropped; audit the map against live captures</w:t>
            </w:r>
          </w:p>
        </w:tc>
      </w:tr>
      <w:tr w:rsidR="00000000" w14:paraId="676680D9"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578FBBE"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6</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D5EA3E1"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No benchmark verdict</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2C1D25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p50/p90 are drawn but not evaluated</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0AE56A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Producer still eyeballs "above/below"</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0B3E12DE"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Compute an automatic </w:t>
            </w:r>
            <w:r>
              <w:rPr>
                <w:rStyle w:val="lev"/>
                <w:rFonts w:ascii="Segoe UI" w:eastAsia="Times New Roman" w:hAnsi="Segoe UI" w:cs="Segoe UI"/>
                <w:sz w:val="20"/>
                <w:szCs w:val="20"/>
              </w:rPr>
              <w:t>"above/below Nth percentile for genre"</w:t>
            </w:r>
            <w:r>
              <w:rPr>
                <w:rFonts w:ascii="Segoe UI" w:eastAsia="Times New Roman" w:hAnsi="Segoe UI" w:cs="Segoe UI"/>
                <w:color w:val="1A1A2E"/>
                <w:sz w:val="20"/>
                <w:szCs w:val="20"/>
              </w:rPr>
              <w:t xml:space="preserve"> verdict per metric (spec §9 fix #5)</w:t>
            </w:r>
          </w:p>
        </w:tc>
      </w:tr>
      <w:tr w:rsidR="00000000" w14:paraId="7CD4BA7C"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269F97E"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lastRenderedPageBreak/>
              <w:t>7</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6954FDC" w14:textId="77777777" w:rsidR="00C872FA" w:rsidRDefault="00C872FA">
            <w:pPr>
              <w:spacing w:before="210" w:after="210"/>
              <w:rPr>
                <w:rFonts w:ascii="Segoe UI" w:eastAsia="Times New Roman" w:hAnsi="Segoe UI" w:cs="Segoe UI"/>
                <w:color w:val="1A1A2E"/>
                <w:sz w:val="20"/>
                <w:szCs w:val="20"/>
              </w:rPr>
            </w:pPr>
            <w:r>
              <w:rPr>
                <w:rStyle w:val="lev"/>
                <w:rFonts w:ascii="Segoe UI" w:eastAsia="Times New Roman" w:hAnsi="Segoe UI" w:cs="Segoe UI"/>
                <w:sz w:val="20"/>
                <w:szCs w:val="20"/>
              </w:rPr>
              <w:t>Unit semantics are implicit</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92572C6"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percent metrics are stored as </w:t>
            </w:r>
            <w:r>
              <w:rPr>
                <w:rStyle w:val="lev"/>
                <w:rFonts w:ascii="Segoe UI" w:eastAsia="Times New Roman" w:hAnsi="Segoe UI" w:cs="Segoe UI"/>
                <w:sz w:val="20"/>
                <w:szCs w:val="20"/>
              </w:rPr>
              <w:t>fractions</w:t>
            </w:r>
            <w:r>
              <w:rPr>
                <w:rFonts w:ascii="Segoe UI" w:eastAsia="Times New Roman" w:hAnsi="Segoe UI" w:cs="Segoe UI"/>
                <w:color w:val="1A1A2E"/>
                <w:sz w:val="20"/>
                <w:szCs w:val="20"/>
              </w:rPr>
              <w:t xml:space="preserve"> (0.42 = 42%); Robux/minutes stored raw</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CB11D8D"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Fine for the UI (which multiplies), but </w:t>
            </w:r>
            <w:r>
              <w:rPr>
                <w:rStyle w:val="lev"/>
                <w:rFonts w:ascii="Segoe UI" w:eastAsia="Times New Roman" w:hAnsi="Segoe UI" w:cs="Segoe UI"/>
                <w:sz w:val="20"/>
                <w:szCs w:val="20"/>
              </w:rPr>
              <w:t>an AI or CSV consumer will misread 0.42 as 42% unless told</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1C77B5F"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Make units explicit in any export (§6) — this is the single most important accuracy item for AI feeding</w:t>
            </w:r>
          </w:p>
        </w:tc>
      </w:tr>
    </w:tbl>
    <w:p w14:paraId="08031220" w14:textId="77777777" w:rsidR="00C872FA" w:rsidRDefault="00C872FA">
      <w:pPr>
        <w:pStyle w:val="NormalWeb"/>
        <w:divId w:val="1517500428"/>
        <w:rPr>
          <w:rFonts w:ascii="Segoe UI" w:hAnsi="Segoe UI" w:cs="Segoe UI"/>
          <w:color w:val="1A1A2E"/>
          <w:sz w:val="23"/>
          <w:szCs w:val="23"/>
        </w:rPr>
      </w:pPr>
      <w:r>
        <w:rPr>
          <w:rStyle w:val="lev"/>
          <w:rFonts w:ascii="Segoe UI" w:hAnsi="Segoe UI" w:cs="Segoe UI"/>
          <w:sz w:val="23"/>
          <w:szCs w:val="23"/>
        </w:rPr>
        <w:t>Also worth verifying for the "what they're for" concern:</w:t>
      </w:r>
      <w:r>
        <w:rPr>
          <w:rFonts w:ascii="Segoe UI" w:hAnsi="Segoe UI" w:cs="Segoe UI"/>
          <w:color w:val="1A1A2E"/>
          <w:sz w:val="23"/>
          <w:szCs w:val="23"/>
        </w:rPr>
        <w:t xml:space="preserve"> the </w:t>
      </w:r>
      <w:r>
        <w:rPr>
          <w:rStyle w:val="CodeHTML"/>
        </w:rPr>
        <w:t>kind</w:t>
      </w:r>
      <w:r>
        <w:rPr>
          <w:rFonts w:ascii="Segoe UI" w:hAnsi="Segoe UI" w:cs="Segoe UI"/>
          <w:color w:val="1A1A2E"/>
          <w:sz w:val="23"/>
          <w:szCs w:val="23"/>
        </w:rPr>
        <w:t xml:space="preserve"> (rate/volume), </w:t>
      </w:r>
      <w:r>
        <w:rPr>
          <w:rStyle w:val="CodeHTML"/>
        </w:rPr>
        <w:t>higherIsBetter</w:t>
      </w:r>
      <w:r>
        <w:rPr>
          <w:rFonts w:ascii="Segoe UI" w:hAnsi="Segoe UI" w:cs="Segoe UI"/>
          <w:color w:val="1A1A2E"/>
          <w:sz w:val="23"/>
          <w:szCs w:val="23"/>
        </w:rPr>
        <w:t xml:space="preserve">, and </w:t>
      </w:r>
      <w:r>
        <w:rPr>
          <w:rStyle w:val="CodeHTML"/>
        </w:rPr>
        <w:t>category</w:t>
      </w:r>
      <w:r>
        <w:rPr>
          <w:rFonts w:ascii="Segoe UI" w:hAnsi="Segoe UI" w:cs="Segoe UI"/>
          <w:color w:val="1A1A2E"/>
          <w:sz w:val="23"/>
          <w:szCs w:val="23"/>
        </w:rPr>
        <w:t xml:space="preserve"> </w:t>
      </w:r>
      <w:r>
        <w:rPr>
          <w:rFonts w:ascii="Segoe UI" w:hAnsi="Segoe UI" w:cs="Segoe UI"/>
          <w:color w:val="1A1A2E"/>
          <w:sz w:val="23"/>
          <w:szCs w:val="23"/>
        </w:rPr>
        <w:t xml:space="preserve">fields in </w:t>
      </w:r>
      <w:r>
        <w:rPr>
          <w:rStyle w:val="CodeHTML"/>
        </w:rPr>
        <w:t>metric-info.ts</w:t>
      </w:r>
      <w:r>
        <w:rPr>
          <w:rFonts w:ascii="Segoe UI" w:hAnsi="Segoe UI" w:cs="Segoe UI"/>
          <w:color w:val="1A1A2E"/>
          <w:sz w:val="23"/>
          <w:szCs w:val="23"/>
        </w:rPr>
        <w:t xml:space="preserve"> are hand-authored. A quick pass to confirm each against Roblox's own definitions (esp. the funnel metrics and the </w:t>
      </w:r>
      <w:r>
        <w:rPr>
          <w:rStyle w:val="CodeHTML"/>
        </w:rPr>
        <w:t>L7Average*</w:t>
      </w:r>
      <w:r>
        <w:rPr>
          <w:rFonts w:ascii="Segoe UI" w:hAnsi="Segoe UI" w:cs="Segoe UI"/>
          <w:color w:val="1A1A2E"/>
          <w:sz w:val="23"/>
          <w:szCs w:val="23"/>
        </w:rPr>
        <w:t xml:space="preserve"> smoothed variants) removes the risk of a mislabeled metric driving a wrong-colored delta or a wrong AI conclusion.</w:t>
      </w:r>
    </w:p>
    <w:p w14:paraId="78DAF877"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708EAF3D">
          <v:rect id="_x0000_i1030" style="width:0;height:1.5pt" o:hralign="center" o:hrstd="t" o:hr="t" fillcolor="#a0a0a0" stroked="f"/>
        </w:pict>
      </w:r>
    </w:p>
    <w:p w14:paraId="037AD8D5"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6. Proposed feature — Raw data export for AI (accuracy-first)</w:t>
      </w:r>
    </w:p>
    <w:p w14:paraId="1ADD1090" w14:textId="77777777" w:rsidR="00C872FA" w:rsidRDefault="00C872FA">
      <w:pPr>
        <w:pStyle w:val="NormalWeb"/>
        <w:divId w:val="1517500428"/>
        <w:rPr>
          <w:rFonts w:ascii="Segoe UI" w:hAnsi="Segoe UI" w:cs="Segoe UI"/>
          <w:color w:val="1A1A2E"/>
          <w:sz w:val="23"/>
          <w:szCs w:val="23"/>
        </w:rPr>
      </w:pPr>
      <w:r>
        <w:rPr>
          <w:rStyle w:val="lev"/>
          <w:rFonts w:ascii="Segoe UI" w:hAnsi="Segoe UI" w:cs="Segoe UI"/>
          <w:sz w:val="23"/>
          <w:szCs w:val="23"/>
        </w:rPr>
        <w:t>The ask:</w:t>
      </w:r>
      <w:r>
        <w:rPr>
          <w:rFonts w:ascii="Segoe UI" w:hAnsi="Segoe UI" w:cs="Segoe UI"/>
          <w:color w:val="1A1A2E"/>
          <w:sz w:val="23"/>
          <w:szCs w:val="23"/>
        </w:rPr>
        <w:t xml:space="preserve"> a way to download the raw data to feed to an AI — </w:t>
      </w:r>
      <w:r>
        <w:rPr>
          <w:rStyle w:val="Accentuation"/>
          <w:rFonts w:ascii="Segoe UI" w:hAnsi="Segoe UI" w:cs="Segoe UI"/>
          <w:sz w:val="23"/>
          <w:szCs w:val="23"/>
        </w:rPr>
        <w:t>but the data has to be accurate.</w:t>
      </w:r>
      <w:r>
        <w:rPr>
          <w:rFonts w:ascii="Segoe UI" w:hAnsi="Segoe UI" w:cs="Segoe UI"/>
          <w:color w:val="1A1A2E"/>
          <w:sz w:val="23"/>
          <w:szCs w:val="23"/>
        </w:rPr>
        <w:t xml:space="preserve"> The right design is a </w:t>
      </w:r>
      <w:r>
        <w:rPr>
          <w:rStyle w:val="lev"/>
          <w:rFonts w:ascii="Segoe UI" w:hAnsi="Segoe UI" w:cs="Segoe UI"/>
          <w:sz w:val="23"/>
          <w:szCs w:val="23"/>
        </w:rPr>
        <w:t>self-describing export</w:t>
      </w:r>
      <w:r>
        <w:rPr>
          <w:rFonts w:ascii="Segoe UI" w:hAnsi="Segoe UI" w:cs="Segoe UI"/>
          <w:color w:val="1A1A2E"/>
          <w:sz w:val="23"/>
          <w:szCs w:val="23"/>
        </w:rPr>
        <w:t>: the file carries not just numbers but everything needed to interpret them correctly, so the AI can't misread units, maturity, or coverage.</w:t>
      </w:r>
    </w:p>
    <w:p w14:paraId="2DD12C18"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6.1 Endpoint</w:t>
      </w:r>
    </w:p>
    <w:p w14:paraId="4C956F02" w14:textId="77777777" w:rsidR="00C872FA" w:rsidRDefault="00C872FA">
      <w:pPr>
        <w:pStyle w:val="NormalWeb"/>
        <w:divId w:val="1517500428"/>
        <w:rPr>
          <w:rFonts w:ascii="Segoe UI" w:hAnsi="Segoe UI" w:cs="Segoe UI"/>
          <w:color w:val="1A1A2E"/>
          <w:sz w:val="23"/>
          <w:szCs w:val="23"/>
        </w:rPr>
      </w:pPr>
      <w:r>
        <w:rPr>
          <w:rStyle w:val="CodeHTML"/>
        </w:rPr>
        <w:t>GET /api/export?game={universeId}&amp;from=…&amp;to=…&amp;format=json|csv</w:t>
      </w:r>
    </w:p>
    <w:p w14:paraId="1BD074D9"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 xml:space="preserve">Server-side (reuses </w:t>
      </w:r>
      <w:r>
        <w:rPr>
          <w:rStyle w:val="CodeHTML"/>
        </w:rPr>
        <w:t>store.ts</w:t>
      </w:r>
      <w:r>
        <w:rPr>
          <w:rFonts w:ascii="Segoe UI" w:hAnsi="Segoe UI" w:cs="Segoe UI"/>
          <w:color w:val="1A1A2E"/>
          <w:sz w:val="23"/>
          <w:szCs w:val="23"/>
        </w:rPr>
        <w:t>), so no logic lives in the extension.</w:t>
      </w:r>
    </w:p>
    <w:p w14:paraId="271F697F"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 xml:space="preserve">6.2 What makes it </w:t>
      </w:r>
      <w:r>
        <w:rPr>
          <w:rStyle w:val="Accentuation"/>
          <w:rFonts w:ascii="Segoe UI" w:eastAsia="Times New Roman" w:hAnsi="Segoe UI" w:cs="Segoe UI"/>
        </w:rPr>
        <w:t>accurate</w:t>
      </w:r>
      <w:r>
        <w:rPr>
          <w:rFonts w:ascii="Segoe UI" w:eastAsia="Times New Roman" w:hAnsi="Segoe UI" w:cs="Segoe UI"/>
        </w:rPr>
        <w:t xml:space="preserve"> (the whole point)</w:t>
      </w:r>
    </w:p>
    <w:p w14:paraId="7B1EFD9B"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The export is a manifest + data, not a bare table:</w:t>
      </w:r>
    </w:p>
    <w:p w14:paraId="6EF426A8"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w:t>
      </w:r>
    </w:p>
    <w:p w14:paraId="277BE4E8"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"game":   { "universeId": "10192528661", "genre": "simulation" },</w:t>
      </w:r>
    </w:p>
    <w:p w14:paraId="57096515"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r>
        <w:rPr>
          <w:rFonts w:ascii="Consolas" w:hAnsi="Consolas"/>
          <w:color w:val="B5308A"/>
          <w:sz w:val="20"/>
          <w:szCs w:val="20"/>
          <w:shd w:val="clear" w:color="auto" w:fill="F0F2F8"/>
        </w:rPr>
        <w:t>"window": { "from": "2026-06-05", "to": "2026-07-03", "timezone": "UTC",</w:t>
      </w:r>
    </w:p>
    <w:p w14:paraId="1E77B770"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"note": "points are stamped 08:00:00Z; date is the UTC day" },</w:t>
      </w:r>
    </w:p>
    <w:p w14:paraId="71C5113C"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"metrics": [</w:t>
      </w:r>
    </w:p>
    <w:p w14:paraId="30332AED"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p>
    <w:p w14:paraId="360290F4"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"id": "PayingUsersCVR",</w:t>
      </w:r>
    </w:p>
    <w:p w14:paraId="1B7FA5B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"label": "Payer Conversion",</w:t>
      </w:r>
    </w:p>
    <w:p w14:paraId="0B05962F"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"category": "Monetization",</w:t>
      </w:r>
    </w:p>
    <w:p w14:paraId="705F32BB"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"unit": "percent",              // &lt;-- explicit</w:t>
      </w:r>
    </w:p>
    <w:p w14:paraId="0F2A2FD7"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"valueEncoding": "fraction",    // &lt;-- 0.042 means 4.2%  (CRITICAL for AI)</w:t>
      </w:r>
    </w:p>
    <w:p w14:paraId="607A00F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"kind": "rate",                 // rate = comparable across growth</w:t>
      </w:r>
    </w:p>
    <w:p w14:paraId="438467A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"higherIsBetter": true,</w:t>
      </w:r>
    </w:p>
    <w:p w14:paraId="4989AD5D"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r>
        <w:rPr>
          <w:rFonts w:ascii="Consolas" w:hAnsi="Consolas"/>
          <w:color w:val="B5308A"/>
          <w:sz w:val="20"/>
          <w:szCs w:val="20"/>
          <w:shd w:val="clear" w:color="auto" w:fill="F0F2F8"/>
        </w:rPr>
        <w:t xml:space="preserve">  "freshThrough": "2026-07-01",   // maturity</w:t>
      </w:r>
    </w:p>
    <w:p w14:paraId="41CCA300"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"benchmark": { "p50": [...], "p90": [...] },</w:t>
      </w:r>
    </w:p>
    <w:p w14:paraId="62960526"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"series": [</w:t>
      </w:r>
    </w:p>
    <w:p w14:paraId="30506DF4"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"label": "Total", "breakdown": {},</w:t>
      </w:r>
    </w:p>
    <w:p w14:paraId="1896F9BE"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"points": [ { "dateUTC": "2026-06-05", "value": 0.041,</w:t>
      </w:r>
    </w:p>
    <w:p w14:paraId="72F7A82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"status": "OK", "isEstimated": false } ] },</w:t>
      </w:r>
    </w:p>
    <w:p w14:paraId="21FB51AA"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 "label": "Platform: Phone", "breakdown": { "Platform": "Phone" },</w:t>
      </w:r>
    </w:p>
    <w:p w14:paraId="4178AAB8"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"points": [ ... ] }</w:t>
      </w:r>
    </w:p>
    <w:p w14:paraId="4D3A2504"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p>
    <w:p w14:paraId="4AAAF1EE"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p>
    <w:p w14:paraId="1B100B62"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p>
    <w:p w14:paraId="519172DC"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"updates": [ { "title": "v1.4 rebirth rework", "occurredAt": "2026-06-20" } ],</w:t>
      </w:r>
    </w:p>
    <w:p w14:paraId="53F04DF8"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r>
        <w:rPr>
          <w:rFonts w:ascii="Consolas" w:hAnsi="Consolas"/>
          <w:color w:val="B5308A"/>
          <w:sz w:val="20"/>
          <w:szCs w:val="20"/>
          <w:shd w:val="clear" w:color="auto" w:fill="F0F2F8"/>
        </w:rPr>
        <w:t>"coverage": {</w:t>
      </w:r>
    </w:p>
    <w:p w14:paraId="44EBFA16"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"captured":  ["PayingUsersCVR", "ForwardD1Retention", ...],</w:t>
      </w:r>
    </w:p>
    <w:p w14:paraId="2BE5F369"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"unmapped":  ["SomeNewMetric"],   // captured but not in metric-info — flag, don't hide</w:t>
      </w:r>
    </w:p>
    <w:p w14:paraId="2FB7DFAF"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"missing":   ["ForwardD30Retention"], // in the LiveOps must-have set, not captured</w:t>
      </w:r>
    </w:p>
    <w:p w14:paraId="3C0CFC90"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"estimatedPointCount": 12</w:t>
      </w:r>
    </w:p>
    <w:p w14:paraId="5941FECC" w14:textId="77777777" w:rsidR="00C872FA" w:rsidRDefault="00C872FA">
      <w:pPr>
        <w:pStyle w:val="PrformatHTML"/>
        <w:divId w:val="1517500428"/>
        <w:rPr>
          <w:rFonts w:ascii="Consolas" w:hAnsi="Consolas"/>
          <w:color w:val="B5308A"/>
          <w:sz w:val="20"/>
          <w:szCs w:val="20"/>
          <w:shd w:val="clear" w:color="auto" w:fill="F0F2F8"/>
        </w:rPr>
      </w:pPr>
      <w:r>
        <w:rPr>
          <w:rFonts w:ascii="Consolas" w:hAnsi="Consolas"/>
          <w:color w:val="B5308A"/>
          <w:sz w:val="20"/>
          <w:szCs w:val="20"/>
          <w:shd w:val="clear" w:color="auto" w:fill="F0F2F8"/>
        </w:rPr>
        <w:t xml:space="preserve">  }</w:t>
      </w:r>
    </w:p>
    <w:p w14:paraId="53D8B3D2" w14:textId="77777777" w:rsidR="00C872FA" w:rsidRDefault="00C872FA">
      <w:pPr>
        <w:pStyle w:val="PrformatHTML"/>
        <w:divId w:val="1517500428"/>
      </w:pPr>
      <w:r>
        <w:rPr>
          <w:rFonts w:ascii="Consolas" w:hAnsi="Consolas"/>
          <w:color w:val="B5308A"/>
          <w:sz w:val="20"/>
          <w:szCs w:val="20"/>
          <w:shd w:val="clear" w:color="auto" w:fill="F0F2F8"/>
        </w:rPr>
        <w:t>}</w:t>
      </w:r>
    </w:p>
    <w:p w14:paraId="3B7765B7"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Accuracy guarantees baked in:</w:t>
      </w:r>
    </w:p>
    <w:p w14:paraId="6E8602EE" w14:textId="77777777" w:rsidR="00C872FA" w:rsidRDefault="00C872FA">
      <w:pPr>
        <w:numPr>
          <w:ilvl w:val="0"/>
          <w:numId w:val="22"/>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 xml:space="preserve">Explicit units + </w:t>
      </w:r>
      <w:r>
        <w:rPr>
          <w:rStyle w:val="CodeHTML"/>
          <w:b/>
          <w:bCs/>
        </w:rPr>
        <w:t>valueEncoding</w:t>
      </w:r>
      <w:r>
        <w:rPr>
          <w:rFonts w:ascii="Segoe UI" w:eastAsia="Times New Roman" w:hAnsi="Segoe UI" w:cs="Segoe UI"/>
          <w:color w:val="1A1A2E"/>
          <w:sz w:val="23"/>
          <w:szCs w:val="23"/>
        </w:rPr>
        <w:t xml:space="preserve"> — no AI ever has to guess whether </w:t>
      </w:r>
      <w:r>
        <w:rPr>
          <w:rStyle w:val="CodeHTML"/>
        </w:rPr>
        <w:t>0.42</w:t>
      </w:r>
      <w:r>
        <w:rPr>
          <w:rFonts w:ascii="Segoe UI" w:eastAsia="Times New Roman" w:hAnsi="Segoe UI" w:cs="Segoe UI"/>
          <w:color w:val="1A1A2E"/>
          <w:sz w:val="23"/>
          <w:szCs w:val="23"/>
        </w:rPr>
        <w:t xml:space="preserve"> is</w:t>
      </w:r>
    </w:p>
    <w:p w14:paraId="262B626B"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42% or 0.42 Robux. (Fixes §5 gap #7.)</w:t>
      </w:r>
    </w:p>
    <w:p w14:paraId="696B6362" w14:textId="77777777" w:rsidR="00C872FA" w:rsidRDefault="00C872FA">
      <w:pPr>
        <w:numPr>
          <w:ilvl w:val="0"/>
          <w:numId w:val="23"/>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UTC labeling</w:t>
      </w:r>
      <w:r>
        <w:rPr>
          <w:rFonts w:ascii="Segoe UI" w:eastAsia="Times New Roman" w:hAnsi="Segoe UI" w:cs="Segoe UI"/>
          <w:color w:val="1A1A2E"/>
          <w:sz w:val="23"/>
          <w:szCs w:val="23"/>
        </w:rPr>
        <w:t xml:space="preserve"> — every point dated on the UTC day it's stamped; timezone stated</w:t>
      </w:r>
    </w:p>
    <w:p w14:paraId="57D08F80"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once. No silent off-by-one.</w:t>
      </w:r>
    </w:p>
    <w:p w14:paraId="771E06BA" w14:textId="77777777" w:rsidR="00C872FA" w:rsidRDefault="00C872FA">
      <w:pPr>
        <w:numPr>
          <w:ilvl w:val="0"/>
          <w:numId w:val="24"/>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 xml:space="preserve">Per-point </w:t>
      </w:r>
      <w:r>
        <w:rPr>
          <w:rStyle w:val="CodeHTML"/>
          <w:b/>
          <w:bCs/>
        </w:rPr>
        <w:t>isEstimated</w:t>
      </w:r>
      <w:r>
        <w:rPr>
          <w:rFonts w:ascii="Segoe UI" w:eastAsia="Times New Roman" w:hAnsi="Segoe UI" w:cs="Segoe UI"/>
          <w:color w:val="1A1A2E"/>
          <w:sz w:val="23"/>
          <w:szCs w:val="23"/>
        </w:rPr>
        <w:t xml:space="preserve"> — </w:t>
      </w:r>
      <w:r>
        <w:rPr>
          <w:rStyle w:val="CodeHTML"/>
        </w:rPr>
        <w:t>DATA_STATUS_INVALID</w:t>
      </w:r>
      <w:r>
        <w:rPr>
          <w:rFonts w:ascii="Segoe UI" w:eastAsia="Times New Roman" w:hAnsi="Segoe UI" w:cs="Segoe UI"/>
          <w:color w:val="1A1A2E"/>
          <w:sz w:val="23"/>
          <w:szCs w:val="23"/>
        </w:rPr>
        <w:t xml:space="preserve"> surfaced, not dropped or</w:t>
      </w:r>
    </w:p>
    <w:p w14:paraId="55F4F69E"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silently trusted. (Gap #4.)</w:t>
      </w:r>
    </w:p>
    <w:p w14:paraId="31A5FEB7" w14:textId="77777777" w:rsidR="00C872FA" w:rsidRDefault="00C872FA">
      <w:pPr>
        <w:numPr>
          <w:ilvl w:val="0"/>
          <w:numId w:val="25"/>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Freshness per metric</w:t>
      </w:r>
      <w:r>
        <w:rPr>
          <w:rFonts w:ascii="Segoe UI" w:eastAsia="Times New Roman" w:hAnsi="Segoe UI" w:cs="Segoe UI"/>
          <w:color w:val="1A1A2E"/>
          <w:sz w:val="23"/>
          <w:szCs w:val="23"/>
        </w:rPr>
        <w:t xml:space="preserve"> — the AI knows which windows are mature. (Gap #3.)</w:t>
      </w:r>
    </w:p>
    <w:p w14:paraId="48297ADC" w14:textId="77777777" w:rsidR="00C872FA" w:rsidRDefault="00C872FA">
      <w:pPr>
        <w:numPr>
          <w:ilvl w:val="0"/>
          <w:numId w:val="25"/>
        </w:numPr>
        <w:spacing w:before="60" w:after="60"/>
        <w:divId w:val="1517500428"/>
        <w:rPr>
          <w:rFonts w:ascii="Segoe UI" w:eastAsia="Times New Roman" w:hAnsi="Segoe UI" w:cs="Segoe UI"/>
          <w:color w:val="1A1A2E"/>
          <w:sz w:val="23"/>
          <w:szCs w:val="23"/>
        </w:rPr>
      </w:pPr>
      <w:r>
        <w:rPr>
          <w:rStyle w:val="CodeHTML"/>
          <w:b/>
          <w:bCs/>
        </w:rPr>
        <w:t>kind</w:t>
      </w:r>
      <w:r>
        <w:rPr>
          <w:rStyle w:val="lev"/>
          <w:rFonts w:ascii="Segoe UI" w:eastAsia="Times New Roman" w:hAnsi="Segoe UI" w:cs="Segoe UI"/>
          <w:sz w:val="23"/>
          <w:szCs w:val="23"/>
        </w:rPr>
        <w:t xml:space="preserve"> on every metric</w:t>
      </w:r>
      <w:r>
        <w:rPr>
          <w:rFonts w:ascii="Segoe UI" w:eastAsia="Times New Roman" w:hAnsi="Segoe UI" w:cs="Segoe UI"/>
          <w:color w:val="1A1A2E"/>
          <w:sz w:val="23"/>
          <w:szCs w:val="23"/>
        </w:rPr>
        <w:t xml:space="preserve"> — the AI is told which numbers are safe to compare</w:t>
      </w:r>
    </w:p>
    <w:p w14:paraId="7A5B3597"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across a growth window and which need DAU-normalization. (Gap #2.)</w:t>
      </w:r>
    </w:p>
    <w:p w14:paraId="1823E2BC" w14:textId="77777777" w:rsidR="00C872FA" w:rsidRDefault="00C872FA">
      <w:pPr>
        <w:numPr>
          <w:ilvl w:val="0"/>
          <w:numId w:val="26"/>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Coverage manifest</w:t>
      </w:r>
      <w:r>
        <w:rPr>
          <w:rFonts w:ascii="Segoe UI" w:eastAsia="Times New Roman" w:hAnsi="Segoe UI" w:cs="Segoe UI"/>
          <w:color w:val="1A1A2E"/>
          <w:sz w:val="23"/>
          <w:szCs w:val="23"/>
        </w:rPr>
        <w:t xml:space="preserve"> — the AI is told what's present, what's estimated, what's</w:t>
      </w:r>
    </w:p>
    <w:p w14:paraId="33BE09F5" w14:textId="77777777" w:rsidR="00C872FA" w:rsidRDefault="00C872FA">
      <w:pPr>
        <w:pStyle w:val="NormalWeb"/>
        <w:divId w:val="1517500428"/>
        <w:rPr>
          <w:rFonts w:ascii="Segoe UI" w:hAnsi="Segoe UI" w:cs="Segoe UI"/>
          <w:color w:val="1A1A2E"/>
          <w:sz w:val="23"/>
          <w:szCs w:val="23"/>
        </w:rPr>
      </w:pPr>
      <w:r>
        <w:rPr>
          <w:rStyle w:val="Accentuation"/>
          <w:rFonts w:ascii="Segoe UI" w:hAnsi="Segoe UI" w:cs="Segoe UI"/>
          <w:sz w:val="23"/>
          <w:szCs w:val="23"/>
        </w:rPr>
        <w:t>absent</w:t>
      </w:r>
      <w:r>
        <w:rPr>
          <w:rFonts w:ascii="Segoe UI" w:hAnsi="Segoe UI" w:cs="Segoe UI"/>
          <w:color w:val="1A1A2E"/>
          <w:sz w:val="23"/>
          <w:szCs w:val="23"/>
        </w:rPr>
        <w:t>, so it never infers a trend from a gap. (Gap #5.)</w:t>
      </w:r>
    </w:p>
    <w:p w14:paraId="1C90D6AB"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6.3 Formats</w:t>
      </w:r>
    </w:p>
    <w:p w14:paraId="7B882FB7" w14:textId="77777777" w:rsidR="00C872FA" w:rsidRDefault="00C872FA">
      <w:pPr>
        <w:numPr>
          <w:ilvl w:val="0"/>
          <w:numId w:val="27"/>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JSON</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 for AI/programmatic use (the manifest above).</w:t>
      </w:r>
    </w:p>
    <w:p w14:paraId="329B7844" w14:textId="77777777" w:rsidR="00C872FA" w:rsidRDefault="00C872FA">
      <w:pPr>
        <w:numPr>
          <w:ilvl w:val="0"/>
          <w:numId w:val="27"/>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CSV</w:t>
      </w:r>
      <w:r>
        <w:rPr>
          <w:rFonts w:ascii="Segoe UI" w:eastAsia="Times New Roman" w:hAnsi="Segoe UI" w:cs="Segoe UI"/>
          <w:color w:val="1A1A2E"/>
          <w:sz w:val="23"/>
          <w:szCs w:val="23"/>
        </w:rPr>
        <w:t xml:space="preserve"> — one tidy long table `game,metric,label,unit,kind,series,dateUTC,value,</w:t>
      </w:r>
    </w:p>
    <w:p w14:paraId="11619B0D"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isEstimated,status` for spreadsheets, with a companion header row explaining the encoding. Same accuracy fields, flattened.</w:t>
      </w:r>
    </w:p>
    <w:p w14:paraId="68860D19" w14:textId="77777777" w:rsidR="00C872FA" w:rsidRDefault="00C872FA">
      <w:pPr>
        <w:pStyle w:val="Titre3"/>
        <w:divId w:val="1517500428"/>
        <w:rPr>
          <w:rFonts w:ascii="Segoe UI" w:eastAsia="Times New Roman" w:hAnsi="Segoe UI" w:cs="Segoe UI"/>
        </w:rPr>
      </w:pPr>
      <w:r>
        <w:rPr>
          <w:rFonts w:ascii="Segoe UI" w:eastAsia="Times New Roman" w:hAnsi="Segoe UI" w:cs="Segoe UI"/>
        </w:rPr>
        <w:t>6.4 Where it plugs in</w:t>
      </w:r>
    </w:p>
    <w:p w14:paraId="79B16DF1" w14:textId="77777777" w:rsidR="00C872FA" w:rsidRDefault="00C872FA">
      <w:pPr>
        <w:numPr>
          <w:ilvl w:val="0"/>
          <w:numId w:val="28"/>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Extension: a "Download for AI" button next to the existing ↓ (or leave export</w:t>
      </w:r>
    </w:p>
    <w:p w14:paraId="26D3AC0A"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purely on the web app — cleaner, keeps the extension dumb).</w:t>
      </w:r>
    </w:p>
    <w:p w14:paraId="217BCE48" w14:textId="77777777" w:rsidR="00C872FA" w:rsidRDefault="00C872FA">
      <w:pPr>
        <w:numPr>
          <w:ilvl w:val="0"/>
          <w:numId w:val="29"/>
        </w:numPr>
        <w:spacing w:before="60" w:after="6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t>Web app: a download button on the dashboard header, scoped to the selected game +</w:t>
      </w:r>
    </w:p>
    <w:p w14:paraId="25A5610C"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visible date range.</w:t>
      </w:r>
    </w:p>
    <w:p w14:paraId="5488C860"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2CE5A8D4">
          <v:rect id="_x0000_i1031" style="width:0;height:1.5pt" o:hralign="center" o:hrstd="t" o:hr="t" fillcolor="#a0a0a0" stroked="f"/>
        </w:pict>
      </w:r>
    </w:p>
    <w:p w14:paraId="1E7BDB80"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7. Roadmap (from the cahier)</w:t>
      </w:r>
    </w:p>
    <w:p w14:paraId="10A08210" w14:textId="77777777" w:rsidR="00C872FA" w:rsidRDefault="00C872FA">
      <w:pPr>
        <w:numPr>
          <w:ilvl w:val="0"/>
          <w:numId w:val="30"/>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Phase 1 — largely done.</w:t>
      </w:r>
      <w:r>
        <w:rPr>
          <w:rFonts w:ascii="Segoe UI" w:eastAsia="Times New Roman" w:hAnsi="Segoe UI" w:cs="Segoe UI"/>
          <w:color w:val="1A1A2E"/>
          <w:sz w:val="23"/>
          <w:szCs w:val="23"/>
        </w:rPr>
        <w:t xml:space="preserve"> Capture (passive + active), ingest/normalize/store,</w:t>
      </w:r>
    </w:p>
    <w:p w14:paraId="78AA5B01"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single-game dashboard with tiles/charts/breakdowns/benchmarks/freshness, manual update tagging.</w:t>
      </w:r>
    </w:p>
    <w:p w14:paraId="3A72223C" w14:textId="77777777" w:rsidR="00C872FA" w:rsidRDefault="00C872FA">
      <w:pPr>
        <w:numPr>
          <w:ilvl w:val="0"/>
          <w:numId w:val="31"/>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Phase 1.5 — accuracy hardening (this doc, §5) + AI export (§6).</w:t>
      </w:r>
      <w:r>
        <w:rPr>
          <w:rFonts w:ascii="Segoe UI" w:eastAsia="Times New Roman" w:hAnsi="Segoe UI" w:cs="Segoe UI"/>
          <w:color w:val="1A1A2E"/>
          <w:sz w:val="23"/>
          <w:szCs w:val="23"/>
        </w:rPr>
        <w:t xml:space="preserve"> Highest</w:t>
      </w:r>
    </w:p>
    <w:p w14:paraId="47982ECA"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leverage right now; unblocks trustworthy AI.</w:t>
      </w:r>
    </w:p>
    <w:p w14:paraId="3447D0CD" w14:textId="77777777" w:rsidR="00C872FA" w:rsidRDefault="00C872FA">
      <w:pPr>
        <w:numPr>
          <w:ilvl w:val="0"/>
          <w:numId w:val="32"/>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Phase 2 — comparison engine.</w:t>
      </w:r>
      <w:r>
        <w:rPr>
          <w:rFonts w:ascii="Segoe UI" w:eastAsia="Times New Roman" w:hAnsi="Segoe UI" w:cs="Segoe UI"/>
          <w:color w:val="1A1A2E"/>
          <w:sz w:val="23"/>
          <w:szCs w:val="23"/>
        </w:rPr>
        <w:t xml:space="preserve"> Before/after an update with the rate/volume rule</w:t>
      </w:r>
    </w:p>
    <w:p w14:paraId="42222502"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enforced, maturity gating, and a warning when two updates fall in one window.</w:t>
      </w:r>
    </w:p>
    <w:p w14:paraId="32F2A414" w14:textId="77777777" w:rsidR="00C872FA" w:rsidRDefault="00C872FA">
      <w:pPr>
        <w:numPr>
          <w:ilvl w:val="0"/>
          <w:numId w:val="33"/>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Phase 3 — AI diagnosis.</w:t>
      </w:r>
      <w:r>
        <w:rPr>
          <w:rFonts w:ascii="Segoe UI" w:eastAsia="Times New Roman" w:hAnsi="Segoe UI" w:cs="Segoe UI"/>
          <w:color w:val="1A1A2E"/>
          <w:sz w:val="23"/>
          <w:szCs w:val="23"/>
        </w:rPr>
        <w:t xml:space="preserve"> </w:t>
      </w:r>
      <w:r>
        <w:rPr>
          <w:rFonts w:ascii="Segoe UI" w:eastAsia="Times New Roman" w:hAnsi="Segoe UI" w:cs="Segoe UI"/>
          <w:color w:val="1A1A2E"/>
          <w:sz w:val="23"/>
          <w:szCs w:val="23"/>
        </w:rPr>
        <w:t>Deltas + changelog → Claude → producer-format</w:t>
      </w:r>
    </w:p>
    <w:p w14:paraId="218D71C1" w14:textId="77777777" w:rsidR="00C872FA" w:rsidRDefault="00C872FA">
      <w:pPr>
        <w:pStyle w:val="NormalWeb"/>
        <w:divId w:val="1517500428"/>
        <w:rPr>
          <w:rFonts w:ascii="Segoe UI" w:hAnsi="Segoe UI" w:cs="Segoe UI"/>
          <w:color w:val="1A1A2E"/>
          <w:sz w:val="23"/>
          <w:szCs w:val="23"/>
        </w:rPr>
      </w:pPr>
      <w:r>
        <w:rPr>
          <w:rFonts w:ascii="Segoe UI" w:hAnsi="Segoe UI" w:cs="Segoe UI"/>
          <w:color w:val="1A1A2E"/>
          <w:sz w:val="23"/>
          <w:szCs w:val="23"/>
        </w:rPr>
        <w:t>post-update report. (The export from §6 is essentially its input contract.)</w:t>
      </w:r>
    </w:p>
    <w:p w14:paraId="4A51AE76" w14:textId="77777777" w:rsidR="00C872FA" w:rsidRDefault="00C872FA">
      <w:pPr>
        <w:numPr>
          <w:ilvl w:val="0"/>
          <w:numId w:val="34"/>
        </w:numPr>
        <w:spacing w:before="60" w:after="60"/>
        <w:divId w:val="1517500428"/>
        <w:rPr>
          <w:rFonts w:ascii="Segoe UI" w:eastAsia="Times New Roman" w:hAnsi="Segoe UI" w:cs="Segoe UI"/>
          <w:color w:val="1A1A2E"/>
          <w:sz w:val="23"/>
          <w:szCs w:val="23"/>
        </w:rPr>
      </w:pPr>
      <w:r>
        <w:rPr>
          <w:rStyle w:val="lev"/>
          <w:rFonts w:ascii="Segoe UI" w:eastAsia="Times New Roman" w:hAnsi="Segoe UI" w:cs="Segoe UI"/>
          <w:sz w:val="23"/>
          <w:szCs w:val="23"/>
        </w:rPr>
        <w:t>Phase 4 — multi-producer + portfolio.</w:t>
      </w:r>
      <w:r>
        <w:rPr>
          <w:rFonts w:ascii="Segoe UI" w:eastAsia="Times New Roman" w:hAnsi="Segoe UI" w:cs="Segoe UI"/>
          <w:color w:val="1A1A2E"/>
          <w:sz w:val="23"/>
          <w:szCs w:val="23"/>
        </w:rPr>
        <w:t xml:space="preserve"> Auth, RLS per producer, cross-game view.</w:t>
      </w:r>
    </w:p>
    <w:p w14:paraId="3A9ECB4B"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018A95A0">
          <v:rect id="_x0000_i1032" style="width:0;height:1.5pt" o:hralign="center" o:hrstd="t" o:hr="t" fillcolor="#a0a0a0" stroked="f"/>
        </w:pict>
      </w:r>
    </w:p>
    <w:p w14:paraId="78E9E1B2" w14:textId="77777777" w:rsidR="00C872FA" w:rsidRDefault="00C872FA">
      <w:pPr>
        <w:pStyle w:val="Titre2"/>
        <w:divId w:val="1517500428"/>
        <w:rPr>
          <w:rFonts w:ascii="Segoe UI" w:eastAsia="Times New Roman" w:hAnsi="Segoe UI" w:cs="Segoe UI"/>
        </w:rPr>
      </w:pPr>
      <w:r>
        <w:rPr>
          <w:rFonts w:ascii="Segoe UI" w:eastAsia="Times New Roman" w:hAnsi="Segoe UI" w:cs="Segoe UI"/>
        </w:rPr>
        <w:t>8. Suggested order of attack</w:t>
      </w:r>
    </w:p>
    <w:tbl>
      <w:tblPr>
        <w:tblW w:w="5000" w:type="pct"/>
        <w:tblCellMar>
          <w:top w:w="15" w:type="dxa"/>
          <w:left w:w="15" w:type="dxa"/>
          <w:bottom w:w="15" w:type="dxa"/>
          <w:right w:w="15" w:type="dxa"/>
        </w:tblCellMar>
        <w:tblLook w:val="04A0" w:firstRow="1" w:lastRow="0" w:firstColumn="1" w:lastColumn="0" w:noHBand="0" w:noVBand="1"/>
      </w:tblPr>
      <w:tblGrid>
        <w:gridCol w:w="1004"/>
        <w:gridCol w:w="4337"/>
        <w:gridCol w:w="3715"/>
      </w:tblGrid>
      <w:tr w:rsidR="00000000" w14:paraId="3BC7C0BF" w14:textId="77777777">
        <w:trPr>
          <w:divId w:val="1517500428"/>
          <w:tblHeader/>
        </w:trPr>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3F84679E"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Priority</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5587FF46"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Item</w:t>
            </w:r>
          </w:p>
        </w:tc>
        <w:tc>
          <w:tcPr>
            <w:tcW w:w="0" w:type="auto"/>
            <w:tcBorders>
              <w:top w:val="single" w:sz="6" w:space="0" w:color="D3D8EA"/>
              <w:left w:val="single" w:sz="6" w:space="0" w:color="D3D8EA"/>
              <w:bottom w:val="single" w:sz="6" w:space="0" w:color="D3D8EA"/>
              <w:right w:val="single" w:sz="6" w:space="0" w:color="D3D8EA"/>
            </w:tcBorders>
            <w:shd w:val="clear" w:color="auto" w:fill="EEF1FB"/>
            <w:tcMar>
              <w:top w:w="105" w:type="dxa"/>
              <w:left w:w="150" w:type="dxa"/>
              <w:bottom w:w="105" w:type="dxa"/>
              <w:right w:w="150" w:type="dxa"/>
            </w:tcMar>
            <w:hideMark/>
          </w:tcPr>
          <w:p w14:paraId="5D590954" w14:textId="77777777" w:rsidR="00C872FA" w:rsidRDefault="00C872FA">
            <w:pPr>
              <w:spacing w:before="210" w:after="210"/>
              <w:rPr>
                <w:rFonts w:ascii="Segoe UI" w:eastAsia="Times New Roman" w:hAnsi="Segoe UI" w:cs="Segoe UI"/>
                <w:b/>
                <w:bCs/>
                <w:color w:val="22357A"/>
                <w:sz w:val="20"/>
                <w:szCs w:val="20"/>
              </w:rPr>
            </w:pPr>
            <w:r>
              <w:rPr>
                <w:rFonts w:ascii="Segoe UI" w:eastAsia="Times New Roman" w:hAnsi="Segoe UI" w:cs="Segoe UI"/>
                <w:b/>
                <w:bCs/>
                <w:color w:val="22357A"/>
                <w:sz w:val="20"/>
                <w:szCs w:val="20"/>
              </w:rPr>
              <w:t>Why now</w:t>
            </w:r>
          </w:p>
        </w:tc>
      </w:tr>
      <w:tr w:rsidR="00000000" w14:paraId="18B9BAF4"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793A2212"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1</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4639FFB4"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Fix delta (date-based, maturity-aware, volume-annotated) — §5 #1–#3</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A137D46"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Wrong deltas are visible in the demo and poison any AI input</w:t>
            </w:r>
          </w:p>
        </w:tc>
      </w:tr>
      <w:tr w:rsidR="00000000" w14:paraId="58DA4ED4"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845D1EC"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2</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99315D1"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 xml:space="preserve">Explicit units / </w:t>
            </w:r>
            <w:r>
              <w:rPr>
                <w:rStyle w:val="CodeHTML"/>
              </w:rPr>
              <w:t>valueEncoding</w:t>
            </w:r>
            <w:r>
              <w:rPr>
                <w:rFonts w:ascii="Segoe UI" w:eastAsia="Times New Roman" w:hAnsi="Segoe UI" w:cs="Segoe UI"/>
                <w:color w:val="1A1A2E"/>
                <w:sz w:val="20"/>
                <w:szCs w:val="20"/>
              </w:rPr>
              <w:t xml:space="preserve"> + per-point </w:t>
            </w:r>
            <w:r>
              <w:rPr>
                <w:rStyle w:val="CodeHTML"/>
              </w:rPr>
              <w:t>isEstimated</w:t>
            </w:r>
            <w:r>
              <w:rPr>
                <w:rFonts w:ascii="Segoe UI" w:eastAsia="Times New Roman" w:hAnsi="Segoe UI" w:cs="Segoe UI"/>
                <w:color w:val="1A1A2E"/>
                <w:sz w:val="20"/>
                <w:szCs w:val="20"/>
              </w:rPr>
              <w:t xml:space="preserve"> — §5 #4,#7</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AB8A68D"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Cheap, and the foundation of a trustworthy export</w:t>
            </w:r>
          </w:p>
        </w:tc>
      </w:tr>
      <w:tr w:rsidR="00000000" w14:paraId="26502C2D"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4A0F1287"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3</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3F469405" w14:textId="77777777" w:rsidR="00C872FA" w:rsidRDefault="00C872FA">
            <w:pPr>
              <w:spacing w:before="210" w:after="210"/>
              <w:rPr>
                <w:rFonts w:ascii="Segoe UI" w:eastAsia="Times New Roman" w:hAnsi="Segoe UI" w:cs="Segoe UI"/>
                <w:color w:val="1A1A2E"/>
                <w:sz w:val="20"/>
                <w:szCs w:val="20"/>
              </w:rPr>
            </w:pPr>
            <w:r>
              <w:rPr>
                <w:rStyle w:val="CodeHTML"/>
              </w:rPr>
              <w:t>/api/export</w:t>
            </w:r>
            <w:r>
              <w:rPr>
                <w:rFonts w:ascii="Segoe UI" w:eastAsia="Times New Roman" w:hAnsi="Segoe UI" w:cs="Segoe UI"/>
                <w:color w:val="1A1A2E"/>
                <w:sz w:val="20"/>
                <w:szCs w:val="20"/>
              </w:rPr>
              <w:t xml:space="preserve"> JSON+CSV with coverage manifest — §6</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1A94887"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The requested feature; near-free once #2 is done</w:t>
            </w:r>
          </w:p>
        </w:tc>
      </w:tr>
      <w:tr w:rsidR="00000000" w14:paraId="277F15BD"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CBB789C"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4</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6F0EF6B3"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Metric-map audit + coverage surface for unmapped — §5 #5</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2C1B1EF3"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Stops metrics silently vanishing; improves "what they're for"</w:t>
            </w:r>
          </w:p>
        </w:tc>
      </w:tr>
      <w:tr w:rsidR="00000000" w14:paraId="20F2EED3" w14:textId="77777777">
        <w:trPr>
          <w:divId w:val="1517500428"/>
        </w:trPr>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5171B5BF"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5</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256422C"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Automatic benchmark verdicts — §5 #6</w:t>
            </w:r>
          </w:p>
        </w:tc>
        <w:tc>
          <w:tcPr>
            <w:tcW w:w="0" w:type="auto"/>
            <w:tcBorders>
              <w:top w:val="single" w:sz="6" w:space="0" w:color="D3D8EA"/>
              <w:left w:val="single" w:sz="6" w:space="0" w:color="D3D8EA"/>
              <w:bottom w:val="single" w:sz="6" w:space="0" w:color="D3D8EA"/>
              <w:right w:val="single" w:sz="6" w:space="0" w:color="D3D8EA"/>
            </w:tcBorders>
            <w:tcMar>
              <w:top w:w="105" w:type="dxa"/>
              <w:left w:w="150" w:type="dxa"/>
              <w:bottom w:w="105" w:type="dxa"/>
              <w:right w:w="150" w:type="dxa"/>
            </w:tcMar>
            <w:hideMark/>
          </w:tcPr>
          <w:p w14:paraId="12354709" w14:textId="77777777" w:rsidR="00C872FA" w:rsidRDefault="00C872FA">
            <w:pPr>
              <w:spacing w:before="210" w:after="210"/>
              <w:rPr>
                <w:rFonts w:ascii="Segoe UI" w:eastAsia="Times New Roman" w:hAnsi="Segoe UI" w:cs="Segoe UI"/>
                <w:color w:val="1A1A2E"/>
                <w:sz w:val="20"/>
                <w:szCs w:val="20"/>
              </w:rPr>
            </w:pPr>
            <w:r>
              <w:rPr>
                <w:rFonts w:ascii="Segoe UI" w:eastAsia="Times New Roman" w:hAnsi="Segoe UI" w:cs="Segoe UI"/>
                <w:color w:val="1A1A2E"/>
                <w:sz w:val="20"/>
                <w:szCs w:val="20"/>
              </w:rPr>
              <w:t>Turns a chart into a judgment; big demo value</w:t>
            </w:r>
          </w:p>
        </w:tc>
      </w:tr>
    </w:tbl>
    <w:p w14:paraId="22C0E43A" w14:textId="77777777" w:rsidR="00C872FA" w:rsidRDefault="00C872FA">
      <w:pPr>
        <w:spacing w:before="390" w:after="390"/>
        <w:divId w:val="1517500428"/>
        <w:rPr>
          <w:rFonts w:ascii="Segoe UI" w:eastAsia="Times New Roman" w:hAnsi="Segoe UI" w:cs="Segoe UI"/>
          <w:color w:val="1A1A2E"/>
          <w:sz w:val="23"/>
          <w:szCs w:val="23"/>
        </w:rPr>
      </w:pPr>
      <w:r>
        <w:rPr>
          <w:rFonts w:ascii="Segoe UI" w:eastAsia="Times New Roman" w:hAnsi="Segoe UI" w:cs="Segoe UI"/>
          <w:color w:val="1A1A2E"/>
          <w:sz w:val="23"/>
          <w:szCs w:val="23"/>
        </w:rPr>
        <w:pict w14:anchorId="3C9ACEFA">
          <v:rect id="_x0000_i1033" style="width:0;height:1.5pt" o:hralign="center" o:hrstd="t" o:hr="t" fillcolor="#a0a0a0" stroked="f"/>
        </w:pict>
      </w:r>
    </w:p>
    <w:p w14:paraId="5D005B29" w14:textId="77777777" w:rsidR="00C872FA" w:rsidRDefault="00C872FA">
      <w:pPr>
        <w:pStyle w:val="NormalWeb"/>
        <w:divId w:val="1517500428"/>
        <w:rPr>
          <w:rFonts w:ascii="Segoe UI" w:hAnsi="Segoe UI" w:cs="Segoe UI"/>
          <w:color w:val="1A1A2E"/>
          <w:sz w:val="23"/>
          <w:szCs w:val="23"/>
        </w:rPr>
      </w:pPr>
      <w:r>
        <w:rPr>
          <w:rStyle w:val="Accentuation"/>
          <w:rFonts w:ascii="Segoe UI" w:hAnsi="Segoe UI" w:cs="Segoe UI"/>
          <w:sz w:val="23"/>
          <w:szCs w:val="23"/>
        </w:rPr>
        <w:t xml:space="preserve">Test universe: KameHameHa Walls For Brainrots = </w:t>
      </w:r>
      <w:r>
        <w:rPr>
          <w:rStyle w:val="CodeHTML"/>
          <w:i/>
          <w:iCs/>
        </w:rPr>
        <w:t>10192528661</w:t>
      </w:r>
      <w:r>
        <w:rPr>
          <w:rStyle w:val="Accentuation"/>
          <w:rFonts w:ascii="Segoe UI" w:hAnsi="Segoe UI" w:cs="Segoe UI"/>
          <w:sz w:val="23"/>
          <w:szCs w:val="23"/>
        </w:rPr>
        <w:t xml:space="preserve">, genre </w:t>
      </w:r>
      <w:r>
        <w:rPr>
          <w:rStyle w:val="CodeHTML"/>
          <w:i/>
          <w:iCs/>
        </w:rPr>
        <w:t>simulation</w:t>
      </w:r>
      <w:r>
        <w:rPr>
          <w:rStyle w:val="Accentuation"/>
          <w:rFonts w:ascii="Segoe UI" w:hAnsi="Segoe UI" w:cs="Segoe UI"/>
          <w:sz w:val="23"/>
          <w:szCs w:val="23"/>
        </w:rPr>
        <w:t>.</w:t>
      </w:r>
    </w:p>
    <w:sectPr w:rsidR="00C872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318"/>
    <w:multiLevelType w:val="multilevel"/>
    <w:tmpl w:val="BBE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755"/>
    <w:multiLevelType w:val="multilevel"/>
    <w:tmpl w:val="970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5E94"/>
    <w:multiLevelType w:val="multilevel"/>
    <w:tmpl w:val="3316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548A5"/>
    <w:multiLevelType w:val="multilevel"/>
    <w:tmpl w:val="2CF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06DF"/>
    <w:multiLevelType w:val="multilevel"/>
    <w:tmpl w:val="B28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1059"/>
    <w:multiLevelType w:val="multilevel"/>
    <w:tmpl w:val="C85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215D9"/>
    <w:multiLevelType w:val="multilevel"/>
    <w:tmpl w:val="CA6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67B57"/>
    <w:multiLevelType w:val="multilevel"/>
    <w:tmpl w:val="F2C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84E53"/>
    <w:multiLevelType w:val="multilevel"/>
    <w:tmpl w:val="067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F72B4"/>
    <w:multiLevelType w:val="multilevel"/>
    <w:tmpl w:val="453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153C1"/>
    <w:multiLevelType w:val="multilevel"/>
    <w:tmpl w:val="BA9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27E1A"/>
    <w:multiLevelType w:val="multilevel"/>
    <w:tmpl w:val="232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5233E"/>
    <w:multiLevelType w:val="multilevel"/>
    <w:tmpl w:val="5ADE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F774D"/>
    <w:multiLevelType w:val="multilevel"/>
    <w:tmpl w:val="230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97A42"/>
    <w:multiLevelType w:val="multilevel"/>
    <w:tmpl w:val="F0D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0632C"/>
    <w:multiLevelType w:val="multilevel"/>
    <w:tmpl w:val="DA7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8214B"/>
    <w:multiLevelType w:val="multilevel"/>
    <w:tmpl w:val="D43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07633"/>
    <w:multiLevelType w:val="multilevel"/>
    <w:tmpl w:val="C9F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D5643"/>
    <w:multiLevelType w:val="multilevel"/>
    <w:tmpl w:val="332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518BB"/>
    <w:multiLevelType w:val="multilevel"/>
    <w:tmpl w:val="079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72818"/>
    <w:multiLevelType w:val="multilevel"/>
    <w:tmpl w:val="D69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13A92"/>
    <w:multiLevelType w:val="multilevel"/>
    <w:tmpl w:val="531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93F90"/>
    <w:multiLevelType w:val="multilevel"/>
    <w:tmpl w:val="806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E3AA1"/>
    <w:multiLevelType w:val="multilevel"/>
    <w:tmpl w:val="DDA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71834"/>
    <w:multiLevelType w:val="multilevel"/>
    <w:tmpl w:val="5AA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25A64"/>
    <w:multiLevelType w:val="multilevel"/>
    <w:tmpl w:val="C93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01CEB"/>
    <w:multiLevelType w:val="multilevel"/>
    <w:tmpl w:val="0EB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B219D"/>
    <w:multiLevelType w:val="multilevel"/>
    <w:tmpl w:val="9EE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B067A"/>
    <w:multiLevelType w:val="multilevel"/>
    <w:tmpl w:val="9EFCA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EC1063"/>
    <w:multiLevelType w:val="multilevel"/>
    <w:tmpl w:val="A51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E124E"/>
    <w:multiLevelType w:val="multilevel"/>
    <w:tmpl w:val="006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867C6"/>
    <w:multiLevelType w:val="multilevel"/>
    <w:tmpl w:val="BD8A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566E3"/>
    <w:multiLevelType w:val="multilevel"/>
    <w:tmpl w:val="9D1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C6C2E"/>
    <w:multiLevelType w:val="multilevel"/>
    <w:tmpl w:val="D7E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5636">
    <w:abstractNumId w:val="28"/>
  </w:num>
  <w:num w:numId="2" w16cid:durableId="770661408">
    <w:abstractNumId w:val="31"/>
  </w:num>
  <w:num w:numId="3" w16cid:durableId="1628469709">
    <w:abstractNumId w:val="2"/>
  </w:num>
  <w:num w:numId="4" w16cid:durableId="1198548825">
    <w:abstractNumId w:val="7"/>
  </w:num>
  <w:num w:numId="5" w16cid:durableId="899902632">
    <w:abstractNumId w:val="32"/>
  </w:num>
  <w:num w:numId="6" w16cid:durableId="343745239">
    <w:abstractNumId w:val="14"/>
  </w:num>
  <w:num w:numId="7" w16cid:durableId="255210722">
    <w:abstractNumId w:val="21"/>
  </w:num>
  <w:num w:numId="8" w16cid:durableId="653873324">
    <w:abstractNumId w:val="5"/>
  </w:num>
  <w:num w:numId="9" w16cid:durableId="327947006">
    <w:abstractNumId w:val="6"/>
  </w:num>
  <w:num w:numId="10" w16cid:durableId="943685196">
    <w:abstractNumId w:val="18"/>
  </w:num>
  <w:num w:numId="11" w16cid:durableId="219244953">
    <w:abstractNumId w:val="1"/>
  </w:num>
  <w:num w:numId="12" w16cid:durableId="172032085">
    <w:abstractNumId w:val="23"/>
  </w:num>
  <w:num w:numId="13" w16cid:durableId="747385963">
    <w:abstractNumId w:val="25"/>
  </w:num>
  <w:num w:numId="14" w16cid:durableId="1703507619">
    <w:abstractNumId w:val="11"/>
  </w:num>
  <w:num w:numId="15" w16cid:durableId="302924796">
    <w:abstractNumId w:val="12"/>
  </w:num>
  <w:num w:numId="16" w16cid:durableId="1355962708">
    <w:abstractNumId w:val="20"/>
  </w:num>
  <w:num w:numId="17" w16cid:durableId="1058816954">
    <w:abstractNumId w:val="17"/>
  </w:num>
  <w:num w:numId="18" w16cid:durableId="1259366599">
    <w:abstractNumId w:val="4"/>
  </w:num>
  <w:num w:numId="19" w16cid:durableId="575016629">
    <w:abstractNumId w:val="30"/>
  </w:num>
  <w:num w:numId="20" w16cid:durableId="1397168796">
    <w:abstractNumId w:val="29"/>
  </w:num>
  <w:num w:numId="21" w16cid:durableId="487677587">
    <w:abstractNumId w:val="3"/>
  </w:num>
  <w:num w:numId="22" w16cid:durableId="1298219443">
    <w:abstractNumId w:val="16"/>
  </w:num>
  <w:num w:numId="23" w16cid:durableId="450897834">
    <w:abstractNumId w:val="15"/>
  </w:num>
  <w:num w:numId="24" w16cid:durableId="1780949137">
    <w:abstractNumId w:val="22"/>
  </w:num>
  <w:num w:numId="25" w16cid:durableId="2024938468">
    <w:abstractNumId w:val="10"/>
  </w:num>
  <w:num w:numId="26" w16cid:durableId="1061831730">
    <w:abstractNumId w:val="13"/>
  </w:num>
  <w:num w:numId="27" w16cid:durableId="1473448811">
    <w:abstractNumId w:val="0"/>
  </w:num>
  <w:num w:numId="28" w16cid:durableId="1257131085">
    <w:abstractNumId w:val="19"/>
  </w:num>
  <w:num w:numId="29" w16cid:durableId="52393824">
    <w:abstractNumId w:val="27"/>
  </w:num>
  <w:num w:numId="30" w16cid:durableId="579103357">
    <w:abstractNumId w:val="33"/>
  </w:num>
  <w:num w:numId="31" w16cid:durableId="532814651">
    <w:abstractNumId w:val="9"/>
  </w:num>
  <w:num w:numId="32" w16cid:durableId="427045352">
    <w:abstractNumId w:val="26"/>
  </w:num>
  <w:num w:numId="33" w16cid:durableId="1387533563">
    <w:abstractNumId w:val="24"/>
  </w:num>
  <w:num w:numId="34" w16cid:durableId="8279862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149A"/>
    <w:rsid w:val="003E149A"/>
    <w:rsid w:val="00B720AC"/>
    <w:rsid w:val="00C872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06E8A"/>
  <w15:chartTrackingRefBased/>
  <w15:docId w15:val="{1919DBDD-0EDA-467A-B338-4A735A31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8" w:space="6" w:color="335FFF"/>
      </w:pBdr>
      <w:spacing w:before="120" w:after="100" w:afterAutospacing="1"/>
      <w:outlineLvl w:val="0"/>
    </w:pPr>
    <w:rPr>
      <w:b/>
      <w:bCs/>
      <w:kern w:val="36"/>
      <w:sz w:val="39"/>
      <w:szCs w:val="39"/>
    </w:rPr>
  </w:style>
  <w:style w:type="paragraph" w:styleId="Titre2">
    <w:name w:val="heading 2"/>
    <w:basedOn w:val="Normal"/>
    <w:link w:val="Titre2Car"/>
    <w:uiPriority w:val="9"/>
    <w:qFormat/>
    <w:pPr>
      <w:pBdr>
        <w:bottom w:val="single" w:sz="6" w:space="4" w:color="D8DCEE"/>
      </w:pBdr>
      <w:spacing w:before="510" w:after="100" w:afterAutospacing="1"/>
      <w:outlineLvl w:val="1"/>
    </w:pPr>
    <w:rPr>
      <w:b/>
      <w:bCs/>
      <w:color w:val="22357A"/>
      <w:sz w:val="30"/>
      <w:szCs w:val="30"/>
    </w:rPr>
  </w:style>
  <w:style w:type="paragraph" w:styleId="Titre3">
    <w:name w:val="heading 3"/>
    <w:basedOn w:val="Normal"/>
    <w:link w:val="Titre3Car"/>
    <w:uiPriority w:val="9"/>
    <w:qFormat/>
    <w:pPr>
      <w:spacing w:before="360" w:after="100" w:afterAutospacing="1"/>
      <w:outlineLvl w:val="2"/>
    </w:pPr>
    <w:rPr>
      <w:b/>
      <w:bCs/>
      <w:color w:val="335FF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color w:val="B5308A"/>
      <w:sz w:val="20"/>
      <w:szCs w:val="20"/>
      <w:shd w:val="clear" w:color="auto" w:fill="F0F2F8"/>
    </w:rPr>
  </w:style>
  <w:style w:type="character" w:styleId="Accentuation">
    <w:name w:val="Emphasis"/>
    <w:basedOn w:val="Policepardfaut"/>
    <w:uiPriority w:val="20"/>
    <w:qFormat/>
    <w:rPr>
      <w:i/>
      <w:iCs/>
      <w:color w:val="555555"/>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2F5496" w:themeColor="accent1" w:themeShade="BF"/>
      <w:sz w:val="28"/>
      <w:szCs w:val="28"/>
    </w:rPr>
  </w:style>
  <w:style w:type="paragraph" w:styleId="PrformatHTML">
    <w:name w:val="HTML Preformatted"/>
    <w:basedOn w:val="Normal"/>
    <w:link w:val="PrformatHTMLCar"/>
    <w:uiPriority w:val="99"/>
    <w:semiHidden/>
    <w:unhideWhenUsed/>
    <w:pPr>
      <w:shd w:val="clear" w:color="auto" w:fill="1C1E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E6E8F0"/>
      <w:sz w:val="19"/>
      <w:szCs w:val="19"/>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character" w:styleId="lev">
    <w:name w:val="Strong"/>
    <w:basedOn w:val="Policepardfaut"/>
    <w:uiPriority w:val="22"/>
    <w:qFormat/>
    <w:rPr>
      <w:b/>
      <w:bCs/>
      <w:color w:val="111111"/>
    </w:rPr>
  </w:style>
  <w:style w:type="paragraph" w:customStyle="1" w:styleId="msonormal0">
    <w:name w:val="msonormal"/>
    <w:basedOn w:val="Normal"/>
    <w:pPr>
      <w:spacing w:before="150" w:after="150"/>
    </w:pPr>
  </w:style>
  <w:style w:type="paragraph" w:styleId="NormalWeb">
    <w:name w:val="Normal (Web)"/>
    <w:basedOn w:val="Normal"/>
    <w:uiPriority w:val="99"/>
    <w:semiHidden/>
    <w:unhideWhenUsed/>
    <w:pPr>
      <w:spacing w:before="150" w:after="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500428">
      <w:bodyDiv w:val="1"/>
      <w:marLeft w:val="0"/>
      <w:marRight w:val="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2161</Words>
  <Characters>11888</Characters>
  <Application>Microsoft Office Word</Application>
  <DocSecurity>0</DocSecurity>
  <Lines>99</Lines>
  <Paragraphs>28</Paragraphs>
  <ScaleCrop>false</ScaleCrop>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djemattene</dc:creator>
  <cp:keywords/>
  <dc:description/>
  <cp:lastModifiedBy>dilan djemattene</cp:lastModifiedBy>
  <cp:revision>2</cp:revision>
  <dcterms:created xsi:type="dcterms:W3CDTF">2026-07-03T02:55:00Z</dcterms:created>
  <dcterms:modified xsi:type="dcterms:W3CDTF">2026-07-03T02:55:00Z</dcterms:modified>
</cp:coreProperties>
</file>