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BEF06" w14:textId="10B63D8A" w:rsidR="00963041" w:rsidRDefault="00EE2118" w:rsidP="00963041">
      <w:pPr>
        <w:pStyle w:val="Title"/>
        <w:spacing w:before="144" w:after="144"/>
        <w:ind w:left="360"/>
        <w:rPr>
          <w:rFonts w:ascii="Trebuchet MS" w:hAnsi="Trebuchet MS" w:cs="Arial"/>
          <w:sz w:val="28"/>
          <w:szCs w:val="28"/>
        </w:rPr>
      </w:pPr>
      <w:r>
        <w:rPr>
          <w:rFonts w:ascii="Trebuchet MS" w:hAnsi="Trebuchet MS" w:cs="Arial"/>
          <w:sz w:val="28"/>
          <w:szCs w:val="28"/>
        </w:rPr>
        <w:t xml:space="preserve"> </w:t>
      </w:r>
      <w:r w:rsidR="003C10E4">
        <w:rPr>
          <w:rFonts w:ascii="Trebuchet MS" w:hAnsi="Trebuchet MS" w:cs="Arial"/>
          <w:sz w:val="28"/>
          <w:szCs w:val="28"/>
        </w:rPr>
        <w:t xml:space="preserve"> </w:t>
      </w:r>
      <w:r w:rsidR="00963041" w:rsidRPr="00231A8A">
        <w:rPr>
          <w:rFonts w:ascii="Trebuchet MS" w:hAnsi="Trebuchet MS" w:cs="Arial"/>
          <w:sz w:val="28"/>
          <w:szCs w:val="28"/>
        </w:rPr>
        <w:t>FACULDADE DE TECNOLOGIA</w:t>
      </w:r>
      <w:r w:rsidR="00963041">
        <w:rPr>
          <w:rFonts w:ascii="Trebuchet MS" w:hAnsi="Trebuchet MS" w:cs="Arial"/>
          <w:sz w:val="28"/>
          <w:szCs w:val="28"/>
        </w:rPr>
        <w:t xml:space="preserve"> SENAC</w:t>
      </w:r>
      <w:r w:rsidR="00963041" w:rsidRPr="00231A8A">
        <w:rPr>
          <w:rFonts w:ascii="Trebuchet MS" w:hAnsi="Trebuchet MS" w:cs="Arial"/>
          <w:sz w:val="28"/>
          <w:szCs w:val="28"/>
        </w:rPr>
        <w:t xml:space="preserve"> </w:t>
      </w:r>
      <w:r w:rsidR="00B72B13">
        <w:rPr>
          <w:rFonts w:ascii="Trebuchet MS" w:hAnsi="Trebuchet MS" w:cs="Arial"/>
          <w:sz w:val="28"/>
          <w:szCs w:val="28"/>
        </w:rPr>
        <w:t>FLORIANÓPOLIS</w:t>
      </w:r>
    </w:p>
    <w:p w14:paraId="6E6DA00E" w14:textId="77777777" w:rsidR="00963041" w:rsidRDefault="00963041" w:rsidP="00963041">
      <w:pPr>
        <w:pStyle w:val="Title"/>
        <w:spacing w:before="144" w:after="144"/>
        <w:ind w:left="360"/>
        <w:rPr>
          <w:rFonts w:ascii="Trebuchet MS" w:hAnsi="Trebuchet MS" w:cs="Arial"/>
          <w:sz w:val="28"/>
          <w:szCs w:val="28"/>
        </w:rPr>
      </w:pPr>
      <w:r>
        <w:rPr>
          <w:rFonts w:ascii="Trebuchet MS" w:hAnsi="Trebuchet MS" w:cs="Arial"/>
          <w:sz w:val="28"/>
          <w:szCs w:val="28"/>
        </w:rPr>
        <w:t>CURSO SUPERIOR DE TECNOLOGIA EM ANÁLISE E DESENVOLVIMENTO DE SISTEMAS</w:t>
      </w:r>
    </w:p>
    <w:p w14:paraId="4969C1CC" w14:textId="77777777" w:rsidR="00C1791D" w:rsidRDefault="009A0C54" w:rsidP="00C1791D">
      <w:pPr>
        <w:pStyle w:val="Title"/>
        <w:ind w:left="357"/>
        <w:rPr>
          <w:rFonts w:ascii="Trebuchet MS" w:hAnsi="Trebuchet MS" w:cs="Arial"/>
          <w:sz w:val="28"/>
          <w:szCs w:val="28"/>
        </w:rPr>
      </w:pPr>
      <w:r>
        <w:rPr>
          <w:rFonts w:ascii="Trebuchet MS" w:hAnsi="Trebuchet MS" w:cs="Arial"/>
          <w:sz w:val="28"/>
          <w:szCs w:val="28"/>
        </w:rPr>
        <w:t xml:space="preserve">DISCIPLINA: </w:t>
      </w:r>
      <w:r w:rsidR="00C1791D">
        <w:rPr>
          <w:rFonts w:ascii="Trebuchet MS" w:hAnsi="Trebuchet MS" w:cs="Arial"/>
          <w:sz w:val="28"/>
          <w:szCs w:val="28"/>
        </w:rPr>
        <w:t xml:space="preserve">Arquitetura de Sistemas de Software </w:t>
      </w:r>
    </w:p>
    <w:p w14:paraId="7EA2220F" w14:textId="5C525009" w:rsidR="009A0C54" w:rsidRDefault="00C1791D" w:rsidP="00C1791D">
      <w:pPr>
        <w:pStyle w:val="Title"/>
        <w:ind w:left="357"/>
        <w:rPr>
          <w:rFonts w:ascii="Trebuchet MS" w:hAnsi="Trebuchet MS" w:cs="Arial"/>
          <w:sz w:val="28"/>
          <w:szCs w:val="28"/>
        </w:rPr>
      </w:pPr>
      <w:r>
        <w:rPr>
          <w:rFonts w:ascii="Trebuchet MS" w:hAnsi="Trebuchet MS" w:cs="Arial"/>
          <w:sz w:val="28"/>
          <w:szCs w:val="28"/>
        </w:rPr>
        <w:t>e Gestão da Informação</w:t>
      </w:r>
    </w:p>
    <w:p w14:paraId="5CD5462E" w14:textId="7CF2358A" w:rsidR="00C1791D" w:rsidRDefault="00C1791D" w:rsidP="00C1791D">
      <w:pPr>
        <w:pStyle w:val="Title"/>
        <w:ind w:left="357"/>
        <w:rPr>
          <w:rFonts w:ascii="Trebuchet MS" w:hAnsi="Trebuchet MS" w:cs="Arial"/>
          <w:sz w:val="28"/>
          <w:szCs w:val="28"/>
        </w:rPr>
      </w:pPr>
    </w:p>
    <w:p w14:paraId="72FCDF5F" w14:textId="6C3BEBB9" w:rsidR="00C1791D" w:rsidRDefault="00C1791D" w:rsidP="00C1791D">
      <w:pPr>
        <w:pStyle w:val="Title"/>
        <w:ind w:left="357"/>
        <w:rPr>
          <w:rFonts w:ascii="Trebuchet MS" w:hAnsi="Trebuchet MS" w:cs="Arial"/>
          <w:sz w:val="28"/>
          <w:szCs w:val="28"/>
        </w:rPr>
      </w:pPr>
    </w:p>
    <w:p w14:paraId="65CD1C2E" w14:textId="7A1E6E70" w:rsidR="00C1791D" w:rsidRPr="00FD2D8A" w:rsidRDefault="00C1791D" w:rsidP="00FD2D8A">
      <w:pPr>
        <w:pStyle w:val="Title"/>
        <w:ind w:left="-1276"/>
        <w:jc w:val="left"/>
      </w:pPr>
      <w:r w:rsidRPr="00B81DDA">
        <w:rPr>
          <w:b w:val="0"/>
          <w:bCs w:val="0"/>
        </w:rPr>
        <w:t>Aluno 1:</w:t>
      </w:r>
      <w:r w:rsidRPr="00B81DDA">
        <w:t xml:space="preserve"> </w:t>
      </w:r>
      <w:r w:rsidR="00FD2D8A" w:rsidRPr="00FD2D8A">
        <w:rPr>
          <w:u w:val="single"/>
        </w:rPr>
        <w:t>Guilherme Valmir de Andrade.</w:t>
      </w:r>
    </w:p>
    <w:p w14:paraId="57A69B7A" w14:textId="4108B9F5" w:rsidR="00782560" w:rsidRDefault="00782560" w:rsidP="00C1791D">
      <w:pPr>
        <w:pStyle w:val="Title"/>
        <w:jc w:val="left"/>
        <w:rPr>
          <w:rFonts w:ascii="Trebuchet MS" w:hAnsi="Trebuchet MS" w:cs="Arial"/>
          <w:sz w:val="28"/>
          <w:szCs w:val="28"/>
        </w:rPr>
      </w:pPr>
    </w:p>
    <w:p w14:paraId="06D2CBEA" w14:textId="62A0D781" w:rsidR="00EE2118" w:rsidRPr="00EE2118" w:rsidRDefault="00EE2118" w:rsidP="00EE2118">
      <w:pPr>
        <w:pStyle w:val="Title"/>
        <w:ind w:left="-1276"/>
        <w:jc w:val="left"/>
        <w:rPr>
          <w:rFonts w:asciiTheme="minorHAnsi" w:hAnsiTheme="minorHAnsi" w:cstheme="minorHAnsi"/>
          <w:szCs w:val="28"/>
        </w:rPr>
      </w:pPr>
      <w:r w:rsidRPr="00EE2118">
        <w:rPr>
          <w:rFonts w:asciiTheme="minorHAnsi" w:hAnsiTheme="minorHAnsi" w:cstheme="minorHAnsi"/>
          <w:szCs w:val="28"/>
        </w:rPr>
        <w:t>Cada dupla deverá desenvolver o modelo lógico de banco de dados definido em sala de aula.</w:t>
      </w:r>
    </w:p>
    <w:p w14:paraId="05D1DC9D" w14:textId="77777777" w:rsidR="00EE2118" w:rsidRDefault="00EE2118" w:rsidP="00C1791D">
      <w:pPr>
        <w:pStyle w:val="Title"/>
        <w:jc w:val="left"/>
        <w:rPr>
          <w:rFonts w:ascii="Trebuchet MS" w:hAnsi="Trebuchet MS" w:cs="Arial"/>
          <w:sz w:val="28"/>
          <w:szCs w:val="28"/>
        </w:rPr>
      </w:pPr>
    </w:p>
    <w:tbl>
      <w:tblPr>
        <w:tblStyle w:val="TableGrid"/>
        <w:tblW w:w="10202" w:type="dxa"/>
        <w:tblInd w:w="-1281" w:type="dxa"/>
        <w:tblLook w:val="04A0" w:firstRow="1" w:lastRow="0" w:firstColumn="1" w:lastColumn="0" w:noHBand="0" w:noVBand="1"/>
      </w:tblPr>
      <w:tblGrid>
        <w:gridCol w:w="4440"/>
        <w:gridCol w:w="3937"/>
        <w:gridCol w:w="847"/>
        <w:gridCol w:w="978"/>
      </w:tblGrid>
      <w:tr w:rsidR="00B81DDA" w14:paraId="7E973511" w14:textId="6767A13C" w:rsidTr="00B81DDA">
        <w:tc>
          <w:tcPr>
            <w:tcW w:w="8506" w:type="dxa"/>
            <w:gridSpan w:val="2"/>
          </w:tcPr>
          <w:p w14:paraId="21D8158A" w14:textId="77777777" w:rsidR="00B81DDA" w:rsidRDefault="00B81DDA" w:rsidP="00C45D24">
            <w:pPr>
              <w:pStyle w:val="Title"/>
              <w:rPr>
                <w:rFonts w:cs="Times New Roman"/>
                <w:sz w:val="20"/>
                <w:szCs w:val="20"/>
              </w:rPr>
            </w:pPr>
          </w:p>
          <w:p w14:paraId="0CC53F80" w14:textId="77777777" w:rsidR="00B81DDA" w:rsidRDefault="00B81DDA" w:rsidP="00C45D24">
            <w:pPr>
              <w:pStyle w:val="Title"/>
              <w:rPr>
                <w:rFonts w:cs="Times New Roman"/>
                <w:sz w:val="20"/>
                <w:szCs w:val="20"/>
              </w:rPr>
            </w:pPr>
            <w:r>
              <w:rPr>
                <w:rFonts w:cs="Times New Roman"/>
                <w:sz w:val="20"/>
                <w:szCs w:val="20"/>
              </w:rPr>
              <w:t>Avaliação de Ferramenta Case</w:t>
            </w:r>
          </w:p>
          <w:p w14:paraId="3A677B1F" w14:textId="35294EEA" w:rsidR="00B81DDA" w:rsidRPr="00BF0EED" w:rsidRDefault="00B81DDA" w:rsidP="00C45D24">
            <w:pPr>
              <w:pStyle w:val="Title"/>
              <w:rPr>
                <w:sz w:val="20"/>
                <w:szCs w:val="20"/>
              </w:rPr>
            </w:pPr>
          </w:p>
        </w:tc>
        <w:tc>
          <w:tcPr>
            <w:tcW w:w="1696" w:type="dxa"/>
            <w:gridSpan w:val="2"/>
          </w:tcPr>
          <w:p w14:paraId="38C20A17" w14:textId="77777777" w:rsidR="00B81DDA" w:rsidRDefault="00B81DDA" w:rsidP="00C45D24">
            <w:pPr>
              <w:pStyle w:val="Title"/>
              <w:rPr>
                <w:sz w:val="20"/>
                <w:szCs w:val="20"/>
              </w:rPr>
            </w:pPr>
          </w:p>
          <w:p w14:paraId="0DA17396" w14:textId="3F22E543" w:rsidR="00B81DDA" w:rsidRDefault="00B81DDA" w:rsidP="00C45D24">
            <w:pPr>
              <w:pStyle w:val="Title"/>
              <w:rPr>
                <w:sz w:val="20"/>
                <w:szCs w:val="20"/>
              </w:rPr>
            </w:pPr>
            <w:r>
              <w:rPr>
                <w:sz w:val="20"/>
                <w:szCs w:val="20"/>
              </w:rPr>
              <w:t>Notas</w:t>
            </w:r>
          </w:p>
        </w:tc>
      </w:tr>
      <w:tr w:rsidR="00C1791D" w14:paraId="0E0200B6" w14:textId="05DBED7B" w:rsidTr="00EE2118">
        <w:tc>
          <w:tcPr>
            <w:tcW w:w="4508" w:type="dxa"/>
            <w:vAlign w:val="center"/>
          </w:tcPr>
          <w:p w14:paraId="617E3422" w14:textId="1AAFE425" w:rsidR="00C1791D" w:rsidRDefault="00C1791D" w:rsidP="00EE2118">
            <w:pPr>
              <w:pStyle w:val="Title"/>
              <w:rPr>
                <w:sz w:val="20"/>
                <w:szCs w:val="20"/>
              </w:rPr>
            </w:pPr>
            <w:r>
              <w:rPr>
                <w:sz w:val="20"/>
                <w:szCs w:val="20"/>
              </w:rPr>
              <w:t>Heurística</w:t>
            </w:r>
          </w:p>
        </w:tc>
        <w:tc>
          <w:tcPr>
            <w:tcW w:w="3998" w:type="dxa"/>
            <w:vAlign w:val="center"/>
          </w:tcPr>
          <w:p w14:paraId="41A2F882" w14:textId="2AE20C52" w:rsidR="00C1791D" w:rsidRDefault="00C1791D" w:rsidP="00C1791D">
            <w:pPr>
              <w:pStyle w:val="Title"/>
              <w:rPr>
                <w:sz w:val="20"/>
                <w:szCs w:val="20"/>
              </w:rPr>
            </w:pPr>
            <w:r>
              <w:rPr>
                <w:sz w:val="20"/>
                <w:szCs w:val="20"/>
              </w:rPr>
              <w:t>Comentários</w:t>
            </w:r>
          </w:p>
        </w:tc>
        <w:tc>
          <w:tcPr>
            <w:tcW w:w="850" w:type="dxa"/>
            <w:vAlign w:val="center"/>
          </w:tcPr>
          <w:p w14:paraId="14C61435" w14:textId="5B684E79" w:rsidR="00C1791D" w:rsidRDefault="00EE2118" w:rsidP="00EE2118">
            <w:pPr>
              <w:pStyle w:val="Title"/>
              <w:rPr>
                <w:sz w:val="20"/>
                <w:szCs w:val="20"/>
              </w:rPr>
            </w:pPr>
            <w:r>
              <w:rPr>
                <w:sz w:val="20"/>
                <w:szCs w:val="20"/>
              </w:rPr>
              <w:t>Lucid Chart</w:t>
            </w:r>
          </w:p>
        </w:tc>
        <w:tc>
          <w:tcPr>
            <w:tcW w:w="846" w:type="dxa"/>
            <w:vAlign w:val="center"/>
          </w:tcPr>
          <w:p w14:paraId="61322CB2" w14:textId="4B974DE6" w:rsidR="00C1791D" w:rsidRDefault="00EE2118" w:rsidP="00EE2118">
            <w:pPr>
              <w:pStyle w:val="Title"/>
              <w:rPr>
                <w:sz w:val="20"/>
                <w:szCs w:val="20"/>
              </w:rPr>
            </w:pPr>
            <w:r>
              <w:rPr>
                <w:sz w:val="20"/>
                <w:szCs w:val="20"/>
              </w:rPr>
              <w:t>Draw.IO</w:t>
            </w:r>
          </w:p>
        </w:tc>
      </w:tr>
      <w:tr w:rsidR="00C1791D" w14:paraId="2346C4FB" w14:textId="5CE99E86" w:rsidTr="00B81DDA">
        <w:tc>
          <w:tcPr>
            <w:tcW w:w="4508" w:type="dxa"/>
          </w:tcPr>
          <w:p w14:paraId="62AC8D6C" w14:textId="069B3F72" w:rsidR="00C1791D" w:rsidRPr="00C1791D" w:rsidRDefault="00C1791D" w:rsidP="00C1791D">
            <w:pPr>
              <w:pStyle w:val="Title"/>
              <w:numPr>
                <w:ilvl w:val="0"/>
                <w:numId w:val="11"/>
              </w:numPr>
              <w:ind w:left="313" w:hanging="313"/>
              <w:jc w:val="left"/>
              <w:rPr>
                <w:sz w:val="20"/>
                <w:szCs w:val="20"/>
              </w:rPr>
            </w:pPr>
            <w:r w:rsidRPr="00C1791D">
              <w:rPr>
                <w:sz w:val="20"/>
                <w:szCs w:val="20"/>
              </w:rPr>
              <w:t>Visibilidade do estado do sistema</w:t>
            </w:r>
          </w:p>
        </w:tc>
        <w:tc>
          <w:tcPr>
            <w:tcW w:w="3998" w:type="dxa"/>
          </w:tcPr>
          <w:p w14:paraId="10BA6179" w14:textId="401C7093" w:rsidR="00C1791D" w:rsidRDefault="007B0F57" w:rsidP="00C1791D">
            <w:pPr>
              <w:pStyle w:val="Title"/>
              <w:rPr>
                <w:sz w:val="20"/>
                <w:szCs w:val="20"/>
              </w:rPr>
            </w:pPr>
            <w:r>
              <w:rPr>
                <w:sz w:val="20"/>
                <w:szCs w:val="20"/>
              </w:rPr>
              <w:t>O Lucid Chart é mais intuitivo.</w:t>
            </w:r>
          </w:p>
        </w:tc>
        <w:tc>
          <w:tcPr>
            <w:tcW w:w="850" w:type="dxa"/>
          </w:tcPr>
          <w:p w14:paraId="593A0E63" w14:textId="28E8EA1F" w:rsidR="00C1791D" w:rsidRDefault="007B0F57" w:rsidP="00C1791D">
            <w:pPr>
              <w:pStyle w:val="Title"/>
              <w:rPr>
                <w:sz w:val="20"/>
                <w:szCs w:val="20"/>
              </w:rPr>
            </w:pPr>
            <w:r>
              <w:rPr>
                <w:sz w:val="20"/>
                <w:szCs w:val="20"/>
              </w:rPr>
              <w:t>X</w:t>
            </w:r>
          </w:p>
        </w:tc>
        <w:tc>
          <w:tcPr>
            <w:tcW w:w="846" w:type="dxa"/>
          </w:tcPr>
          <w:p w14:paraId="0973702C" w14:textId="77777777" w:rsidR="00C1791D" w:rsidRDefault="00C1791D" w:rsidP="00C1791D">
            <w:pPr>
              <w:pStyle w:val="Title"/>
              <w:rPr>
                <w:sz w:val="20"/>
                <w:szCs w:val="20"/>
              </w:rPr>
            </w:pPr>
          </w:p>
        </w:tc>
      </w:tr>
      <w:tr w:rsidR="00C1791D" w14:paraId="4E5E39E3" w14:textId="2CA2F445" w:rsidTr="00B81DDA">
        <w:tc>
          <w:tcPr>
            <w:tcW w:w="4508" w:type="dxa"/>
          </w:tcPr>
          <w:p w14:paraId="0E8E2C90" w14:textId="0CAEF922" w:rsidR="00C1791D" w:rsidRPr="00C1791D" w:rsidRDefault="00C1791D" w:rsidP="00C1791D">
            <w:pPr>
              <w:pStyle w:val="Title"/>
              <w:numPr>
                <w:ilvl w:val="0"/>
                <w:numId w:val="11"/>
              </w:numPr>
              <w:ind w:left="313" w:hanging="313"/>
              <w:jc w:val="left"/>
              <w:rPr>
                <w:sz w:val="20"/>
                <w:szCs w:val="20"/>
              </w:rPr>
            </w:pPr>
            <w:r w:rsidRPr="00C1791D">
              <w:rPr>
                <w:sz w:val="20"/>
                <w:szCs w:val="20"/>
              </w:rPr>
              <w:t>Equivalência entre o sistema e o mundo real</w:t>
            </w:r>
          </w:p>
        </w:tc>
        <w:tc>
          <w:tcPr>
            <w:tcW w:w="3998" w:type="dxa"/>
          </w:tcPr>
          <w:p w14:paraId="7F505086" w14:textId="431DAAF5" w:rsidR="00C1791D" w:rsidRDefault="007B0F57" w:rsidP="00C1791D">
            <w:pPr>
              <w:pStyle w:val="Title"/>
              <w:rPr>
                <w:sz w:val="20"/>
                <w:szCs w:val="20"/>
              </w:rPr>
            </w:pPr>
            <w:r>
              <w:rPr>
                <w:sz w:val="20"/>
                <w:szCs w:val="20"/>
              </w:rPr>
              <w:t>Ambos têm equivalência zero com SGBDs com os quais trabalhamos, mas o Lucid Chart dá uma ideia de que você está trabalhando num SGBD, mesmo que na prática não seja isso.</w:t>
            </w:r>
          </w:p>
        </w:tc>
        <w:tc>
          <w:tcPr>
            <w:tcW w:w="850" w:type="dxa"/>
          </w:tcPr>
          <w:p w14:paraId="472E1812" w14:textId="0A6A6A07" w:rsidR="00C1791D" w:rsidRDefault="007B0F57" w:rsidP="00C1791D">
            <w:pPr>
              <w:pStyle w:val="Title"/>
              <w:rPr>
                <w:sz w:val="20"/>
                <w:szCs w:val="20"/>
              </w:rPr>
            </w:pPr>
            <w:r>
              <w:rPr>
                <w:sz w:val="20"/>
                <w:szCs w:val="20"/>
              </w:rPr>
              <w:t>X</w:t>
            </w:r>
          </w:p>
        </w:tc>
        <w:tc>
          <w:tcPr>
            <w:tcW w:w="846" w:type="dxa"/>
          </w:tcPr>
          <w:p w14:paraId="0281BBF5" w14:textId="77777777" w:rsidR="00C1791D" w:rsidRDefault="00C1791D" w:rsidP="00C1791D">
            <w:pPr>
              <w:pStyle w:val="Title"/>
              <w:rPr>
                <w:sz w:val="20"/>
                <w:szCs w:val="20"/>
              </w:rPr>
            </w:pPr>
          </w:p>
        </w:tc>
      </w:tr>
      <w:tr w:rsidR="00C1791D" w14:paraId="0BB32722" w14:textId="46146505" w:rsidTr="00B81DDA">
        <w:tc>
          <w:tcPr>
            <w:tcW w:w="4508" w:type="dxa"/>
          </w:tcPr>
          <w:p w14:paraId="3D77613B" w14:textId="31ADD659" w:rsidR="00C1791D" w:rsidRPr="00C1791D" w:rsidRDefault="00C1791D" w:rsidP="00C1791D">
            <w:pPr>
              <w:pStyle w:val="Title"/>
              <w:numPr>
                <w:ilvl w:val="0"/>
                <w:numId w:val="11"/>
              </w:numPr>
              <w:ind w:left="313" w:hanging="313"/>
              <w:jc w:val="left"/>
              <w:rPr>
                <w:sz w:val="20"/>
                <w:szCs w:val="20"/>
              </w:rPr>
            </w:pPr>
            <w:r w:rsidRPr="00C1791D">
              <w:rPr>
                <w:sz w:val="20"/>
                <w:szCs w:val="20"/>
              </w:rPr>
              <w:t>Liberdade e controle do usuário</w:t>
            </w:r>
          </w:p>
        </w:tc>
        <w:tc>
          <w:tcPr>
            <w:tcW w:w="3998" w:type="dxa"/>
          </w:tcPr>
          <w:p w14:paraId="27D9E7E8" w14:textId="46E7D3CE" w:rsidR="00C1791D" w:rsidRDefault="007B0F57" w:rsidP="00C1791D">
            <w:pPr>
              <w:pStyle w:val="Title"/>
              <w:rPr>
                <w:sz w:val="20"/>
                <w:szCs w:val="20"/>
              </w:rPr>
            </w:pPr>
            <w:r>
              <w:rPr>
                <w:sz w:val="20"/>
                <w:szCs w:val="20"/>
              </w:rPr>
              <w:t>Por ter um sistema mais intuitivo, o Lucid Chart te dá mais liberdade pra trabalhar.</w:t>
            </w:r>
          </w:p>
        </w:tc>
        <w:tc>
          <w:tcPr>
            <w:tcW w:w="850" w:type="dxa"/>
          </w:tcPr>
          <w:p w14:paraId="6DA27017" w14:textId="2F723BF3" w:rsidR="00C1791D" w:rsidRDefault="007B0F57" w:rsidP="00C1791D">
            <w:pPr>
              <w:pStyle w:val="Title"/>
              <w:rPr>
                <w:sz w:val="20"/>
                <w:szCs w:val="20"/>
              </w:rPr>
            </w:pPr>
            <w:r>
              <w:rPr>
                <w:sz w:val="20"/>
                <w:szCs w:val="20"/>
              </w:rPr>
              <w:t>X</w:t>
            </w:r>
          </w:p>
        </w:tc>
        <w:tc>
          <w:tcPr>
            <w:tcW w:w="846" w:type="dxa"/>
          </w:tcPr>
          <w:p w14:paraId="17744172" w14:textId="77777777" w:rsidR="00C1791D" w:rsidRDefault="00C1791D" w:rsidP="00C1791D">
            <w:pPr>
              <w:pStyle w:val="Title"/>
              <w:rPr>
                <w:sz w:val="20"/>
                <w:szCs w:val="20"/>
              </w:rPr>
            </w:pPr>
          </w:p>
        </w:tc>
      </w:tr>
      <w:tr w:rsidR="00C1791D" w14:paraId="1256DAF8" w14:textId="61FF679D" w:rsidTr="00B81DDA">
        <w:tc>
          <w:tcPr>
            <w:tcW w:w="4508" w:type="dxa"/>
          </w:tcPr>
          <w:p w14:paraId="56341FB1" w14:textId="0D1DCAFA" w:rsidR="00C1791D" w:rsidRPr="00C1791D" w:rsidRDefault="00C1791D" w:rsidP="00C1791D">
            <w:pPr>
              <w:pStyle w:val="Title"/>
              <w:numPr>
                <w:ilvl w:val="0"/>
                <w:numId w:val="11"/>
              </w:numPr>
              <w:ind w:left="313" w:hanging="313"/>
              <w:jc w:val="left"/>
              <w:rPr>
                <w:sz w:val="20"/>
                <w:szCs w:val="20"/>
              </w:rPr>
            </w:pPr>
            <w:r w:rsidRPr="00C1791D">
              <w:rPr>
                <w:sz w:val="20"/>
                <w:szCs w:val="20"/>
              </w:rPr>
              <w:t>Consistência e padrões</w:t>
            </w:r>
          </w:p>
        </w:tc>
        <w:tc>
          <w:tcPr>
            <w:tcW w:w="3998" w:type="dxa"/>
          </w:tcPr>
          <w:p w14:paraId="28B0BC9E" w14:textId="358EF3C1" w:rsidR="00C1791D" w:rsidRDefault="007B0F57" w:rsidP="00C1791D">
            <w:pPr>
              <w:pStyle w:val="Title"/>
              <w:rPr>
                <w:sz w:val="20"/>
                <w:szCs w:val="20"/>
              </w:rPr>
            </w:pPr>
            <w:r>
              <w:rPr>
                <w:sz w:val="20"/>
                <w:szCs w:val="20"/>
              </w:rPr>
              <w:t>Como dito anteriormente, o Lucid Chart lembra um SGBD, o que dá a ele uma cara mais profissional.</w:t>
            </w:r>
          </w:p>
        </w:tc>
        <w:tc>
          <w:tcPr>
            <w:tcW w:w="850" w:type="dxa"/>
          </w:tcPr>
          <w:p w14:paraId="1F40C1C8" w14:textId="4C72B5F7" w:rsidR="00C1791D" w:rsidRDefault="007B0F57" w:rsidP="00C1791D">
            <w:pPr>
              <w:pStyle w:val="Title"/>
              <w:rPr>
                <w:sz w:val="20"/>
                <w:szCs w:val="20"/>
              </w:rPr>
            </w:pPr>
            <w:r>
              <w:rPr>
                <w:sz w:val="20"/>
                <w:szCs w:val="20"/>
              </w:rPr>
              <w:t>X</w:t>
            </w:r>
          </w:p>
        </w:tc>
        <w:tc>
          <w:tcPr>
            <w:tcW w:w="846" w:type="dxa"/>
          </w:tcPr>
          <w:p w14:paraId="1E36CA87" w14:textId="77777777" w:rsidR="00C1791D" w:rsidRDefault="00C1791D" w:rsidP="00C1791D">
            <w:pPr>
              <w:pStyle w:val="Title"/>
              <w:rPr>
                <w:sz w:val="20"/>
                <w:szCs w:val="20"/>
              </w:rPr>
            </w:pPr>
          </w:p>
        </w:tc>
      </w:tr>
      <w:tr w:rsidR="00C1791D" w14:paraId="5CF958C8" w14:textId="37046460" w:rsidTr="00B81DDA">
        <w:tc>
          <w:tcPr>
            <w:tcW w:w="4508" w:type="dxa"/>
          </w:tcPr>
          <w:p w14:paraId="12E36B48" w14:textId="27088CB7" w:rsidR="00C1791D" w:rsidRPr="00C1791D" w:rsidRDefault="00C1791D" w:rsidP="00C1791D">
            <w:pPr>
              <w:pStyle w:val="Title"/>
              <w:numPr>
                <w:ilvl w:val="0"/>
                <w:numId w:val="11"/>
              </w:numPr>
              <w:ind w:left="313" w:hanging="313"/>
              <w:jc w:val="left"/>
              <w:rPr>
                <w:sz w:val="20"/>
                <w:szCs w:val="20"/>
              </w:rPr>
            </w:pPr>
            <w:r w:rsidRPr="00C1791D">
              <w:rPr>
                <w:sz w:val="20"/>
                <w:szCs w:val="20"/>
              </w:rPr>
              <w:t>Prevenção de erro</w:t>
            </w:r>
          </w:p>
        </w:tc>
        <w:tc>
          <w:tcPr>
            <w:tcW w:w="3998" w:type="dxa"/>
          </w:tcPr>
          <w:p w14:paraId="3997554A" w14:textId="2D15B982" w:rsidR="00C1791D" w:rsidRDefault="007B0F57" w:rsidP="00C1791D">
            <w:pPr>
              <w:pStyle w:val="Title"/>
              <w:rPr>
                <w:sz w:val="20"/>
                <w:szCs w:val="20"/>
              </w:rPr>
            </w:pPr>
            <w:r>
              <w:rPr>
                <w:sz w:val="20"/>
                <w:szCs w:val="20"/>
              </w:rPr>
              <w:t>Ambos não avisam nada em relação a erro. São “paints” com expressões UML prontas.</w:t>
            </w:r>
          </w:p>
        </w:tc>
        <w:tc>
          <w:tcPr>
            <w:tcW w:w="850" w:type="dxa"/>
          </w:tcPr>
          <w:p w14:paraId="7DAFD132" w14:textId="67BB92A7" w:rsidR="00C1791D" w:rsidRDefault="007B0F57" w:rsidP="00C1791D">
            <w:pPr>
              <w:pStyle w:val="Title"/>
              <w:rPr>
                <w:sz w:val="20"/>
                <w:szCs w:val="20"/>
              </w:rPr>
            </w:pPr>
            <w:r>
              <w:rPr>
                <w:sz w:val="20"/>
                <w:szCs w:val="20"/>
              </w:rPr>
              <w:t>X</w:t>
            </w:r>
          </w:p>
        </w:tc>
        <w:tc>
          <w:tcPr>
            <w:tcW w:w="846" w:type="dxa"/>
          </w:tcPr>
          <w:p w14:paraId="3E8B8DB8" w14:textId="77777777" w:rsidR="00C1791D" w:rsidRDefault="00C1791D" w:rsidP="00C1791D">
            <w:pPr>
              <w:pStyle w:val="Title"/>
              <w:rPr>
                <w:sz w:val="20"/>
                <w:szCs w:val="20"/>
              </w:rPr>
            </w:pPr>
          </w:p>
        </w:tc>
      </w:tr>
      <w:tr w:rsidR="00C1791D" w14:paraId="736D3957" w14:textId="0AC89354" w:rsidTr="00B81DDA">
        <w:tc>
          <w:tcPr>
            <w:tcW w:w="4508" w:type="dxa"/>
          </w:tcPr>
          <w:p w14:paraId="64637521" w14:textId="466A7404" w:rsidR="00C1791D" w:rsidRPr="00C1791D" w:rsidRDefault="00C1791D" w:rsidP="00C1791D">
            <w:pPr>
              <w:pStyle w:val="Title"/>
              <w:numPr>
                <w:ilvl w:val="0"/>
                <w:numId w:val="11"/>
              </w:numPr>
              <w:ind w:left="313" w:hanging="313"/>
              <w:jc w:val="left"/>
              <w:rPr>
                <w:sz w:val="20"/>
                <w:szCs w:val="20"/>
              </w:rPr>
            </w:pPr>
            <w:r w:rsidRPr="00C1791D">
              <w:rPr>
                <w:sz w:val="20"/>
                <w:szCs w:val="20"/>
              </w:rPr>
              <w:t>Reconhecer ao invés de relembrar</w:t>
            </w:r>
          </w:p>
        </w:tc>
        <w:tc>
          <w:tcPr>
            <w:tcW w:w="3998" w:type="dxa"/>
          </w:tcPr>
          <w:p w14:paraId="56916999" w14:textId="1A287B1D" w:rsidR="00C1791D" w:rsidRDefault="007B0F57" w:rsidP="00C1791D">
            <w:pPr>
              <w:pStyle w:val="Title"/>
              <w:rPr>
                <w:sz w:val="20"/>
                <w:szCs w:val="20"/>
              </w:rPr>
            </w:pPr>
            <w:r>
              <w:rPr>
                <w:sz w:val="20"/>
                <w:szCs w:val="20"/>
              </w:rPr>
              <w:t>O Lucid Chart tem um sistema mais intuitivo. É mais fácil de reaprender a usar. O Draw IO não é tão trivial.</w:t>
            </w:r>
          </w:p>
        </w:tc>
        <w:tc>
          <w:tcPr>
            <w:tcW w:w="850" w:type="dxa"/>
          </w:tcPr>
          <w:p w14:paraId="238D0107" w14:textId="21F60D47" w:rsidR="00C1791D" w:rsidRDefault="007B0F57" w:rsidP="00C1791D">
            <w:pPr>
              <w:pStyle w:val="Title"/>
              <w:rPr>
                <w:sz w:val="20"/>
                <w:szCs w:val="20"/>
              </w:rPr>
            </w:pPr>
            <w:r>
              <w:rPr>
                <w:sz w:val="20"/>
                <w:szCs w:val="20"/>
              </w:rPr>
              <w:t>X</w:t>
            </w:r>
          </w:p>
        </w:tc>
        <w:tc>
          <w:tcPr>
            <w:tcW w:w="846" w:type="dxa"/>
          </w:tcPr>
          <w:p w14:paraId="4BC8BBEE" w14:textId="77777777" w:rsidR="00C1791D" w:rsidRDefault="00C1791D" w:rsidP="00C1791D">
            <w:pPr>
              <w:pStyle w:val="Title"/>
              <w:rPr>
                <w:sz w:val="20"/>
                <w:szCs w:val="20"/>
              </w:rPr>
            </w:pPr>
          </w:p>
        </w:tc>
      </w:tr>
      <w:tr w:rsidR="00C1791D" w14:paraId="227D6EC0" w14:textId="6EDE7F10" w:rsidTr="00B81DDA">
        <w:tc>
          <w:tcPr>
            <w:tcW w:w="4508" w:type="dxa"/>
          </w:tcPr>
          <w:p w14:paraId="27B40443" w14:textId="42266CC9" w:rsidR="00C1791D" w:rsidRPr="00C1791D" w:rsidRDefault="00C1791D" w:rsidP="00C1791D">
            <w:pPr>
              <w:pStyle w:val="Title"/>
              <w:numPr>
                <w:ilvl w:val="0"/>
                <w:numId w:val="11"/>
              </w:numPr>
              <w:ind w:left="313" w:hanging="313"/>
              <w:jc w:val="left"/>
              <w:rPr>
                <w:sz w:val="20"/>
                <w:szCs w:val="20"/>
              </w:rPr>
            </w:pPr>
            <w:r w:rsidRPr="00C1791D">
              <w:rPr>
                <w:sz w:val="20"/>
                <w:szCs w:val="20"/>
              </w:rPr>
              <w:t>Flexibilidade e eficiência de uso</w:t>
            </w:r>
          </w:p>
        </w:tc>
        <w:tc>
          <w:tcPr>
            <w:tcW w:w="3998" w:type="dxa"/>
          </w:tcPr>
          <w:p w14:paraId="40144945" w14:textId="2DBA5A5D" w:rsidR="00C1791D" w:rsidRDefault="00C44CF9" w:rsidP="00C1791D">
            <w:pPr>
              <w:pStyle w:val="Title"/>
              <w:rPr>
                <w:sz w:val="20"/>
                <w:szCs w:val="20"/>
              </w:rPr>
            </w:pPr>
            <w:r>
              <w:rPr>
                <w:sz w:val="20"/>
                <w:szCs w:val="20"/>
              </w:rPr>
              <w:t>Por ser praticamente um Paint, o Draw IO acaba te dando total liberdade pra colocar na tela o que quiser, mesmo que isso te leve a um processo errado.</w:t>
            </w:r>
          </w:p>
        </w:tc>
        <w:tc>
          <w:tcPr>
            <w:tcW w:w="850" w:type="dxa"/>
          </w:tcPr>
          <w:p w14:paraId="654BA81E" w14:textId="2594B3B3" w:rsidR="00C1791D" w:rsidRDefault="00C1791D" w:rsidP="00C1791D">
            <w:pPr>
              <w:pStyle w:val="Title"/>
              <w:rPr>
                <w:sz w:val="20"/>
                <w:szCs w:val="20"/>
              </w:rPr>
            </w:pPr>
          </w:p>
        </w:tc>
        <w:tc>
          <w:tcPr>
            <w:tcW w:w="846" w:type="dxa"/>
          </w:tcPr>
          <w:p w14:paraId="68BD6E57" w14:textId="54BE9080" w:rsidR="00C1791D" w:rsidRDefault="00C44CF9" w:rsidP="00C1791D">
            <w:pPr>
              <w:pStyle w:val="Title"/>
              <w:rPr>
                <w:sz w:val="20"/>
                <w:szCs w:val="20"/>
              </w:rPr>
            </w:pPr>
            <w:r>
              <w:rPr>
                <w:sz w:val="20"/>
                <w:szCs w:val="20"/>
              </w:rPr>
              <w:t>X</w:t>
            </w:r>
          </w:p>
        </w:tc>
      </w:tr>
      <w:tr w:rsidR="00C1791D" w14:paraId="33939476" w14:textId="463EDE3D" w:rsidTr="00B81DDA">
        <w:tc>
          <w:tcPr>
            <w:tcW w:w="4508" w:type="dxa"/>
          </w:tcPr>
          <w:p w14:paraId="4039A600" w14:textId="3858824E" w:rsidR="00C1791D" w:rsidRPr="00C1791D" w:rsidRDefault="00C1791D" w:rsidP="00C1791D">
            <w:pPr>
              <w:pStyle w:val="Title"/>
              <w:numPr>
                <w:ilvl w:val="0"/>
                <w:numId w:val="11"/>
              </w:numPr>
              <w:ind w:left="313" w:hanging="313"/>
              <w:jc w:val="left"/>
              <w:rPr>
                <w:sz w:val="20"/>
                <w:szCs w:val="20"/>
              </w:rPr>
            </w:pPr>
            <w:r w:rsidRPr="00C1791D">
              <w:rPr>
                <w:sz w:val="20"/>
                <w:szCs w:val="20"/>
              </w:rPr>
              <w:t>Estética e design minimalista</w:t>
            </w:r>
          </w:p>
        </w:tc>
        <w:tc>
          <w:tcPr>
            <w:tcW w:w="3998" w:type="dxa"/>
          </w:tcPr>
          <w:p w14:paraId="7EA22FA1" w14:textId="0DB24F3C" w:rsidR="00C1791D" w:rsidRDefault="00C44CF9" w:rsidP="00C1791D">
            <w:pPr>
              <w:pStyle w:val="Title"/>
              <w:rPr>
                <w:sz w:val="20"/>
                <w:szCs w:val="20"/>
              </w:rPr>
            </w:pPr>
            <w:r>
              <w:rPr>
                <w:sz w:val="20"/>
                <w:szCs w:val="20"/>
              </w:rPr>
              <w:t>Por ter um sistema mais intuitivo, o Lucid Chart é melhor nesse quesito.</w:t>
            </w:r>
          </w:p>
        </w:tc>
        <w:tc>
          <w:tcPr>
            <w:tcW w:w="850" w:type="dxa"/>
          </w:tcPr>
          <w:p w14:paraId="2F0A2754" w14:textId="6EA99436" w:rsidR="00C1791D" w:rsidRDefault="007B0F57" w:rsidP="00C1791D">
            <w:pPr>
              <w:pStyle w:val="Title"/>
              <w:rPr>
                <w:sz w:val="20"/>
                <w:szCs w:val="20"/>
              </w:rPr>
            </w:pPr>
            <w:r>
              <w:rPr>
                <w:sz w:val="20"/>
                <w:szCs w:val="20"/>
              </w:rPr>
              <w:t>X</w:t>
            </w:r>
          </w:p>
        </w:tc>
        <w:tc>
          <w:tcPr>
            <w:tcW w:w="846" w:type="dxa"/>
          </w:tcPr>
          <w:p w14:paraId="74E0B3CE" w14:textId="77777777" w:rsidR="00C1791D" w:rsidRDefault="00C1791D" w:rsidP="00C1791D">
            <w:pPr>
              <w:pStyle w:val="Title"/>
              <w:rPr>
                <w:sz w:val="20"/>
                <w:szCs w:val="20"/>
              </w:rPr>
            </w:pPr>
          </w:p>
        </w:tc>
      </w:tr>
      <w:tr w:rsidR="00C1791D" w14:paraId="68DADBF1" w14:textId="6B5EEA62" w:rsidTr="00B81DDA">
        <w:tc>
          <w:tcPr>
            <w:tcW w:w="4508" w:type="dxa"/>
          </w:tcPr>
          <w:p w14:paraId="5E6A5B0B" w14:textId="605DF7C0" w:rsidR="00C1791D" w:rsidRPr="00C1791D" w:rsidRDefault="00C1791D" w:rsidP="00C1791D">
            <w:pPr>
              <w:pStyle w:val="Title"/>
              <w:numPr>
                <w:ilvl w:val="0"/>
                <w:numId w:val="11"/>
              </w:numPr>
              <w:ind w:left="313" w:hanging="313"/>
              <w:jc w:val="left"/>
              <w:rPr>
                <w:sz w:val="20"/>
                <w:szCs w:val="20"/>
              </w:rPr>
            </w:pPr>
            <w:r w:rsidRPr="00C1791D">
              <w:rPr>
                <w:sz w:val="20"/>
                <w:szCs w:val="20"/>
              </w:rPr>
              <w:t>Auxiliar usuários a reconhecer, diagnosticar e recuperar ações erradas</w:t>
            </w:r>
          </w:p>
        </w:tc>
        <w:tc>
          <w:tcPr>
            <w:tcW w:w="3998" w:type="dxa"/>
          </w:tcPr>
          <w:p w14:paraId="313390DC" w14:textId="50AAB005" w:rsidR="00C1791D" w:rsidRDefault="00C44CF9" w:rsidP="00C1791D">
            <w:pPr>
              <w:pStyle w:val="Title"/>
              <w:rPr>
                <w:sz w:val="20"/>
                <w:szCs w:val="20"/>
              </w:rPr>
            </w:pPr>
            <w:r>
              <w:rPr>
                <w:sz w:val="20"/>
                <w:szCs w:val="20"/>
              </w:rPr>
              <w:t>Nenhum dos dois programas têm essa funcionalidade.</w:t>
            </w:r>
          </w:p>
        </w:tc>
        <w:tc>
          <w:tcPr>
            <w:tcW w:w="850" w:type="dxa"/>
          </w:tcPr>
          <w:p w14:paraId="224915ED" w14:textId="7AA7BE4B" w:rsidR="00C1791D" w:rsidRDefault="007B0F57" w:rsidP="00C1791D">
            <w:pPr>
              <w:pStyle w:val="Title"/>
              <w:rPr>
                <w:sz w:val="20"/>
                <w:szCs w:val="20"/>
              </w:rPr>
            </w:pPr>
            <w:r>
              <w:rPr>
                <w:sz w:val="20"/>
                <w:szCs w:val="20"/>
              </w:rPr>
              <w:t>X</w:t>
            </w:r>
          </w:p>
        </w:tc>
        <w:tc>
          <w:tcPr>
            <w:tcW w:w="846" w:type="dxa"/>
          </w:tcPr>
          <w:p w14:paraId="335297E1" w14:textId="3F2F9CEA" w:rsidR="00C1791D" w:rsidRDefault="00C44CF9" w:rsidP="00C1791D">
            <w:pPr>
              <w:pStyle w:val="Title"/>
              <w:rPr>
                <w:sz w:val="20"/>
                <w:szCs w:val="20"/>
              </w:rPr>
            </w:pPr>
            <w:r>
              <w:rPr>
                <w:sz w:val="20"/>
                <w:szCs w:val="20"/>
              </w:rPr>
              <w:t>X</w:t>
            </w:r>
          </w:p>
        </w:tc>
      </w:tr>
      <w:tr w:rsidR="00C1791D" w14:paraId="02FAB402" w14:textId="02996A55" w:rsidTr="00B81DDA">
        <w:tc>
          <w:tcPr>
            <w:tcW w:w="4508" w:type="dxa"/>
          </w:tcPr>
          <w:p w14:paraId="16481F51" w14:textId="71B9BD52" w:rsidR="00C1791D" w:rsidRPr="00C1791D" w:rsidRDefault="00C1791D" w:rsidP="00C1791D">
            <w:pPr>
              <w:pStyle w:val="Title"/>
              <w:numPr>
                <w:ilvl w:val="0"/>
                <w:numId w:val="11"/>
              </w:numPr>
              <w:ind w:left="313" w:hanging="313"/>
              <w:jc w:val="left"/>
              <w:rPr>
                <w:sz w:val="20"/>
                <w:szCs w:val="20"/>
              </w:rPr>
            </w:pPr>
            <w:r w:rsidRPr="00C1791D">
              <w:rPr>
                <w:sz w:val="20"/>
                <w:szCs w:val="20"/>
              </w:rPr>
              <w:t>Ajuda e documentação</w:t>
            </w:r>
          </w:p>
        </w:tc>
        <w:tc>
          <w:tcPr>
            <w:tcW w:w="3998" w:type="dxa"/>
          </w:tcPr>
          <w:p w14:paraId="67E62BE2" w14:textId="3B827A5C" w:rsidR="00C1791D" w:rsidRDefault="00C44CF9" w:rsidP="00C1791D">
            <w:pPr>
              <w:pStyle w:val="Title"/>
              <w:rPr>
                <w:sz w:val="20"/>
                <w:szCs w:val="20"/>
              </w:rPr>
            </w:pPr>
            <w:r>
              <w:rPr>
                <w:sz w:val="20"/>
                <w:szCs w:val="20"/>
              </w:rPr>
              <w:t>Ambos têm um padrão semelhante de documentação e uma quantidade de material parecido quando se busca sobre eles na internet.</w:t>
            </w:r>
          </w:p>
        </w:tc>
        <w:tc>
          <w:tcPr>
            <w:tcW w:w="850" w:type="dxa"/>
          </w:tcPr>
          <w:p w14:paraId="042E658E" w14:textId="103C4BFE" w:rsidR="00C1791D" w:rsidRDefault="007B0F57" w:rsidP="00C1791D">
            <w:pPr>
              <w:pStyle w:val="Title"/>
              <w:rPr>
                <w:sz w:val="20"/>
                <w:szCs w:val="20"/>
              </w:rPr>
            </w:pPr>
            <w:r>
              <w:rPr>
                <w:sz w:val="20"/>
                <w:szCs w:val="20"/>
              </w:rPr>
              <w:t>X</w:t>
            </w:r>
          </w:p>
        </w:tc>
        <w:tc>
          <w:tcPr>
            <w:tcW w:w="846" w:type="dxa"/>
          </w:tcPr>
          <w:p w14:paraId="5290FF51" w14:textId="20A390DB" w:rsidR="00C1791D" w:rsidRDefault="00C44CF9" w:rsidP="00C1791D">
            <w:pPr>
              <w:pStyle w:val="Title"/>
              <w:rPr>
                <w:sz w:val="20"/>
                <w:szCs w:val="20"/>
              </w:rPr>
            </w:pPr>
            <w:r>
              <w:rPr>
                <w:sz w:val="20"/>
                <w:szCs w:val="20"/>
              </w:rPr>
              <w:t>X</w:t>
            </w:r>
          </w:p>
        </w:tc>
      </w:tr>
      <w:tr w:rsidR="00C1791D" w14:paraId="12F91B00" w14:textId="1F9FA85D" w:rsidTr="00B81DDA">
        <w:tc>
          <w:tcPr>
            <w:tcW w:w="8506" w:type="dxa"/>
            <w:gridSpan w:val="2"/>
          </w:tcPr>
          <w:p w14:paraId="0671747D" w14:textId="77777777" w:rsidR="00B81DDA" w:rsidRDefault="00B81DDA" w:rsidP="00B81DDA">
            <w:pPr>
              <w:pStyle w:val="Title"/>
              <w:jc w:val="right"/>
              <w:rPr>
                <w:sz w:val="20"/>
                <w:szCs w:val="20"/>
              </w:rPr>
            </w:pPr>
          </w:p>
          <w:p w14:paraId="4B7D157F" w14:textId="77777777" w:rsidR="00B81DDA" w:rsidRDefault="00C1791D" w:rsidP="00B81DDA">
            <w:pPr>
              <w:pStyle w:val="Title"/>
              <w:jc w:val="right"/>
              <w:rPr>
                <w:sz w:val="20"/>
                <w:szCs w:val="20"/>
              </w:rPr>
            </w:pPr>
            <w:r>
              <w:rPr>
                <w:sz w:val="20"/>
                <w:szCs w:val="20"/>
              </w:rPr>
              <w:t>Total de Pontos</w:t>
            </w:r>
          </w:p>
          <w:p w14:paraId="7171B055" w14:textId="35063DC9" w:rsidR="00C1791D" w:rsidRDefault="00C1791D" w:rsidP="00B81DDA">
            <w:pPr>
              <w:pStyle w:val="Title"/>
              <w:jc w:val="right"/>
              <w:rPr>
                <w:sz w:val="20"/>
                <w:szCs w:val="20"/>
              </w:rPr>
            </w:pPr>
            <w:r>
              <w:rPr>
                <w:sz w:val="20"/>
                <w:szCs w:val="20"/>
              </w:rPr>
              <w:t xml:space="preserve"> </w:t>
            </w:r>
          </w:p>
        </w:tc>
        <w:tc>
          <w:tcPr>
            <w:tcW w:w="850" w:type="dxa"/>
          </w:tcPr>
          <w:p w14:paraId="3186946E" w14:textId="7588C268" w:rsidR="00C1791D" w:rsidRDefault="00C44CF9" w:rsidP="00B81DDA">
            <w:pPr>
              <w:pStyle w:val="Title"/>
              <w:rPr>
                <w:sz w:val="20"/>
                <w:szCs w:val="20"/>
              </w:rPr>
            </w:pPr>
            <w:r>
              <w:rPr>
                <w:sz w:val="20"/>
                <w:szCs w:val="20"/>
              </w:rPr>
              <w:t>7</w:t>
            </w:r>
          </w:p>
        </w:tc>
        <w:tc>
          <w:tcPr>
            <w:tcW w:w="846" w:type="dxa"/>
          </w:tcPr>
          <w:p w14:paraId="4B0AAB69" w14:textId="2C47F698" w:rsidR="00C1791D" w:rsidRDefault="00C44CF9" w:rsidP="00B81DDA">
            <w:pPr>
              <w:pStyle w:val="Title"/>
              <w:rPr>
                <w:sz w:val="20"/>
                <w:szCs w:val="20"/>
              </w:rPr>
            </w:pPr>
            <w:r>
              <w:rPr>
                <w:sz w:val="20"/>
                <w:szCs w:val="20"/>
              </w:rPr>
              <w:t>1</w:t>
            </w:r>
          </w:p>
        </w:tc>
      </w:tr>
      <w:tr w:rsidR="00C1791D" w14:paraId="31AA9613" w14:textId="77777777" w:rsidTr="00B81DDA">
        <w:tc>
          <w:tcPr>
            <w:tcW w:w="8506" w:type="dxa"/>
            <w:gridSpan w:val="2"/>
          </w:tcPr>
          <w:p w14:paraId="1DF1A780" w14:textId="77777777" w:rsidR="00B81DDA" w:rsidRDefault="00B81DDA" w:rsidP="00B81DDA">
            <w:pPr>
              <w:pStyle w:val="Title"/>
              <w:jc w:val="right"/>
              <w:rPr>
                <w:sz w:val="20"/>
                <w:szCs w:val="20"/>
              </w:rPr>
            </w:pPr>
          </w:p>
          <w:p w14:paraId="78D54EA5" w14:textId="2A371371" w:rsidR="00C1791D" w:rsidRDefault="00C1791D" w:rsidP="00B81DDA">
            <w:pPr>
              <w:pStyle w:val="Title"/>
              <w:jc w:val="right"/>
              <w:rPr>
                <w:sz w:val="20"/>
                <w:szCs w:val="20"/>
              </w:rPr>
            </w:pPr>
            <w:r>
              <w:rPr>
                <w:sz w:val="20"/>
                <w:szCs w:val="20"/>
              </w:rPr>
              <w:t>Média Final</w:t>
            </w:r>
          </w:p>
          <w:p w14:paraId="42AFCA43" w14:textId="18AE7BEF" w:rsidR="00B81DDA" w:rsidRDefault="00B81DDA" w:rsidP="00B81DDA">
            <w:pPr>
              <w:pStyle w:val="Title"/>
              <w:jc w:val="right"/>
              <w:rPr>
                <w:sz w:val="20"/>
                <w:szCs w:val="20"/>
              </w:rPr>
            </w:pPr>
          </w:p>
        </w:tc>
        <w:tc>
          <w:tcPr>
            <w:tcW w:w="1696" w:type="dxa"/>
            <w:gridSpan w:val="2"/>
          </w:tcPr>
          <w:p w14:paraId="2F6786C9" w14:textId="5FCBF0BF" w:rsidR="00C1791D" w:rsidRDefault="00C44CF9" w:rsidP="00B81DDA">
            <w:pPr>
              <w:pStyle w:val="Title"/>
              <w:rPr>
                <w:sz w:val="20"/>
                <w:szCs w:val="20"/>
              </w:rPr>
            </w:pPr>
            <w:r>
              <w:rPr>
                <w:sz w:val="20"/>
                <w:szCs w:val="20"/>
              </w:rPr>
              <w:t>8</w:t>
            </w:r>
          </w:p>
        </w:tc>
      </w:tr>
    </w:tbl>
    <w:p w14:paraId="0C1AE3C0" w14:textId="57F9FA9B" w:rsidR="00963041" w:rsidRDefault="00782560" w:rsidP="00B81DDA">
      <w:pPr>
        <w:pStyle w:val="Title"/>
        <w:spacing w:before="144" w:after="144"/>
        <w:ind w:left="-1276"/>
        <w:jc w:val="left"/>
        <w:rPr>
          <w:b w:val="0"/>
          <w:bCs w:val="0"/>
          <w:sz w:val="22"/>
          <w:szCs w:val="22"/>
        </w:rPr>
      </w:pPr>
      <w:r w:rsidRPr="00B81DDA">
        <w:rPr>
          <w:b w:val="0"/>
          <w:bCs w:val="0"/>
          <w:sz w:val="22"/>
          <w:szCs w:val="22"/>
        </w:rPr>
        <w:t>Fonte: Adaptado d</w:t>
      </w:r>
      <w:r w:rsidR="00B81DDA" w:rsidRPr="00B81DDA">
        <w:rPr>
          <w:b w:val="0"/>
          <w:bCs w:val="0"/>
          <w:sz w:val="22"/>
          <w:szCs w:val="22"/>
        </w:rPr>
        <w:t xml:space="preserve">o livro </w:t>
      </w:r>
      <w:r w:rsidR="00B81DDA" w:rsidRPr="00B81DDA">
        <w:rPr>
          <w:b w:val="0"/>
          <w:bCs w:val="0"/>
          <w:i/>
          <w:iCs/>
          <w:sz w:val="22"/>
          <w:szCs w:val="22"/>
        </w:rPr>
        <w:t xml:space="preserve">Usability Engineering de </w:t>
      </w:r>
      <w:r w:rsidR="00B81DDA" w:rsidRPr="00B81DDA">
        <w:rPr>
          <w:b w:val="0"/>
          <w:bCs w:val="0"/>
          <w:sz w:val="22"/>
          <w:szCs w:val="22"/>
        </w:rPr>
        <w:t>Jakob</w:t>
      </w:r>
      <w:r w:rsidRPr="00B81DDA">
        <w:rPr>
          <w:b w:val="0"/>
          <w:bCs w:val="0"/>
          <w:sz w:val="22"/>
          <w:szCs w:val="22"/>
        </w:rPr>
        <w:t xml:space="preserve"> </w:t>
      </w:r>
      <w:r w:rsidR="00B81DDA" w:rsidRPr="00B81DDA">
        <w:rPr>
          <w:b w:val="0"/>
          <w:bCs w:val="0"/>
          <w:sz w:val="22"/>
          <w:szCs w:val="22"/>
        </w:rPr>
        <w:t>Nielsen (1993)</w:t>
      </w:r>
      <w:r w:rsidR="002A1F8F">
        <w:rPr>
          <w:b w:val="0"/>
          <w:bCs w:val="0"/>
          <w:sz w:val="22"/>
          <w:szCs w:val="22"/>
        </w:rPr>
        <w:t>.</w:t>
      </w:r>
    </w:p>
    <w:p w14:paraId="58C68FF0" w14:textId="77777777" w:rsidR="00B81DDA" w:rsidRPr="00B81DDA" w:rsidRDefault="00B81DDA" w:rsidP="00B81DDA">
      <w:pPr>
        <w:pStyle w:val="Title"/>
        <w:spacing w:before="144" w:after="144"/>
        <w:ind w:left="-1276"/>
        <w:jc w:val="left"/>
        <w:rPr>
          <w:b w:val="0"/>
          <w:bCs w:val="0"/>
          <w:sz w:val="22"/>
          <w:szCs w:val="22"/>
        </w:rPr>
      </w:pPr>
    </w:p>
    <w:tbl>
      <w:tblPr>
        <w:tblStyle w:val="TableGrid"/>
        <w:tblW w:w="0" w:type="auto"/>
        <w:tblInd w:w="360" w:type="dxa"/>
        <w:tblLook w:val="04A0" w:firstRow="1" w:lastRow="0" w:firstColumn="1" w:lastColumn="0" w:noHBand="0" w:noVBand="1"/>
      </w:tblPr>
      <w:tblGrid>
        <w:gridCol w:w="8561"/>
      </w:tblGrid>
      <w:tr w:rsidR="00C1791D" w14:paraId="378C84EC" w14:textId="77777777" w:rsidTr="00C1791D">
        <w:tc>
          <w:tcPr>
            <w:tcW w:w="8921" w:type="dxa"/>
          </w:tcPr>
          <w:p w14:paraId="42D319AB" w14:textId="055E6946" w:rsidR="00C1791D" w:rsidRDefault="00C1791D" w:rsidP="00726317">
            <w:pPr>
              <w:pStyle w:val="Title"/>
              <w:spacing w:before="144" w:after="144"/>
            </w:pPr>
            <w:r>
              <w:lastRenderedPageBreak/>
              <w:t>Considerações Finais Case 1</w:t>
            </w:r>
          </w:p>
        </w:tc>
      </w:tr>
      <w:tr w:rsidR="00C1791D" w14:paraId="776AFCAC" w14:textId="77777777" w:rsidTr="00C1791D">
        <w:tc>
          <w:tcPr>
            <w:tcW w:w="8921" w:type="dxa"/>
          </w:tcPr>
          <w:p w14:paraId="24D4165F" w14:textId="42D6EADF" w:rsidR="00C1791D" w:rsidRDefault="00C44CF9" w:rsidP="00726317">
            <w:pPr>
              <w:pStyle w:val="Title"/>
              <w:spacing w:before="144" w:after="144"/>
            </w:pPr>
            <w:r>
              <w:t>O Lucid Chart, assim como o seu concorrente, não passa de um Paint com algumas expressões prontas. O lado positivo para esse tipo de programa é poder fazer tabelas UML na fase de construção do banco de dados de um programa. As tabelas desse tipo de programa também servem para mapeamento de processos de qualquer tipo. Mas a proposta desses programas é bem diferente em relação a um SGBD. Quando o desenvolvedor estiver construindo o banco de dados de fato, ele pode no máximo se basear em uma tabela gerada por esses programas, mas a nível de testes eles são irrelevantes.</w:t>
            </w:r>
          </w:p>
        </w:tc>
      </w:tr>
      <w:tr w:rsidR="00C1791D" w14:paraId="5C692777" w14:textId="77777777" w:rsidTr="00C1791D">
        <w:tc>
          <w:tcPr>
            <w:tcW w:w="8921" w:type="dxa"/>
          </w:tcPr>
          <w:p w14:paraId="249DFFC0" w14:textId="77ADBB3A" w:rsidR="00C1791D" w:rsidRDefault="00C1791D" w:rsidP="00726317">
            <w:pPr>
              <w:pStyle w:val="Title"/>
              <w:spacing w:before="144" w:after="144"/>
            </w:pPr>
            <w:r>
              <w:t>Considerações Finais Case 2</w:t>
            </w:r>
          </w:p>
        </w:tc>
      </w:tr>
      <w:tr w:rsidR="00B81DDA" w14:paraId="5D833641" w14:textId="77777777" w:rsidTr="00C1791D">
        <w:tc>
          <w:tcPr>
            <w:tcW w:w="8921" w:type="dxa"/>
          </w:tcPr>
          <w:p w14:paraId="3A11F225" w14:textId="2D2B51D7" w:rsidR="00B81DDA" w:rsidRDefault="00C44CF9" w:rsidP="00726317">
            <w:pPr>
              <w:pStyle w:val="Title"/>
              <w:spacing w:before="144" w:after="144"/>
            </w:pPr>
            <w:r>
              <w:t>Idem ao primeiro comentário, com exceção que o Draw IO tem um sistema menos trivial e menos controle quando se está construindo tabelas.</w:t>
            </w:r>
            <w:bookmarkStart w:id="0" w:name="_GoBack"/>
            <w:bookmarkEnd w:id="0"/>
          </w:p>
        </w:tc>
      </w:tr>
    </w:tbl>
    <w:p w14:paraId="183A4F22" w14:textId="77777777" w:rsidR="00C1791D" w:rsidRDefault="00C1791D" w:rsidP="00726317">
      <w:pPr>
        <w:pStyle w:val="Title"/>
        <w:spacing w:before="144" w:after="144"/>
        <w:ind w:left="360"/>
      </w:pPr>
    </w:p>
    <w:sectPr w:rsidR="00C1791D" w:rsidSect="000D4636">
      <w:headerReference w:type="default" r:id="rId10"/>
      <w:footerReference w:type="default" r:id="rId11"/>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97EB5" w14:textId="77777777" w:rsidR="002F0983" w:rsidRDefault="002F0983" w:rsidP="000D4636">
      <w:pPr>
        <w:spacing w:after="0" w:line="240" w:lineRule="auto"/>
      </w:pPr>
      <w:r>
        <w:separator/>
      </w:r>
    </w:p>
  </w:endnote>
  <w:endnote w:type="continuationSeparator" w:id="0">
    <w:p w14:paraId="533DA7EB" w14:textId="77777777" w:rsidR="002F0983" w:rsidRDefault="002F0983" w:rsidP="000D4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iss721BT-BoldCondensed">
    <w:altName w:val="Calibr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7F725" w14:textId="77777777" w:rsidR="000D4636" w:rsidRPr="000D4636" w:rsidRDefault="000D4636" w:rsidP="000D4636">
    <w:pPr>
      <w:pStyle w:val="Footer"/>
      <w:rPr>
        <w:sz w:val="16"/>
        <w:szCs w:val="16"/>
      </w:rPr>
    </w:pPr>
    <w:r w:rsidRPr="000D4636">
      <w:rPr>
        <w:sz w:val="16"/>
        <w:szCs w:val="16"/>
      </w:rPr>
      <w:t>Serviço Nacional de Aprendizagem Comercial - Faculdade de Tecnologia Senac</w:t>
    </w:r>
    <w:r w:rsidR="00C7186F">
      <w:rPr>
        <w:sz w:val="16"/>
        <w:szCs w:val="16"/>
      </w:rPr>
      <w:t xml:space="preserve"> de</w:t>
    </w:r>
    <w:r w:rsidRPr="000D4636">
      <w:rPr>
        <w:sz w:val="16"/>
        <w:szCs w:val="16"/>
      </w:rPr>
      <w:t xml:space="preserve"> Florianópolis</w:t>
    </w:r>
  </w:p>
  <w:p w14:paraId="150112F2" w14:textId="77777777" w:rsidR="000D4636" w:rsidRPr="000D4636" w:rsidRDefault="000D4636" w:rsidP="000D4636">
    <w:pPr>
      <w:pStyle w:val="Footer"/>
      <w:tabs>
        <w:tab w:val="clear" w:pos="8504"/>
      </w:tabs>
      <w:rPr>
        <w:rFonts w:cs="Calibri"/>
        <w:sz w:val="14"/>
        <w:szCs w:val="14"/>
      </w:rPr>
    </w:pPr>
    <w:r w:rsidRPr="000D4636">
      <w:rPr>
        <w:rFonts w:cs="Calibri"/>
        <w:sz w:val="14"/>
        <w:szCs w:val="14"/>
      </w:rPr>
      <w:t>Rua Silva Jardim, 360 – Prainha •  Florianópolis •  CEP 88020-200 Tel.: 48  3229 3200  Fax.: 48  3229 3232</w:t>
    </w:r>
  </w:p>
  <w:p w14:paraId="654092D9" w14:textId="77777777" w:rsidR="000D4636" w:rsidRPr="000D4636" w:rsidRDefault="000D4636" w:rsidP="000D4636">
    <w:pPr>
      <w:pStyle w:val="Footer"/>
      <w:rPr>
        <w:rFonts w:cs="Calibri"/>
        <w:sz w:val="14"/>
        <w:szCs w:val="14"/>
      </w:rPr>
    </w:pPr>
    <w:r w:rsidRPr="000D4636">
      <w:rPr>
        <w:rFonts w:cs="Calibri"/>
        <w:sz w:val="14"/>
        <w:szCs w:val="14"/>
      </w:rPr>
      <w:t>www.sc.senac.br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6AFA" w14:textId="77777777" w:rsidR="002F0983" w:rsidRDefault="002F0983" w:rsidP="000D4636">
      <w:pPr>
        <w:spacing w:after="0" w:line="240" w:lineRule="auto"/>
      </w:pPr>
      <w:r>
        <w:separator/>
      </w:r>
    </w:p>
  </w:footnote>
  <w:footnote w:type="continuationSeparator" w:id="0">
    <w:p w14:paraId="16E4EC50" w14:textId="77777777" w:rsidR="002F0983" w:rsidRDefault="002F0983" w:rsidP="000D4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520FE" w14:textId="77777777" w:rsidR="000D4636" w:rsidRDefault="00532CC3">
    <w:pPr>
      <w:pStyle w:val="Header"/>
    </w:pPr>
    <w:r>
      <w:rPr>
        <w:noProof/>
        <w:lang w:eastAsia="pt-BR"/>
      </w:rPr>
      <w:drawing>
        <wp:anchor distT="0" distB="0" distL="114300" distR="114300" simplePos="0" relativeHeight="251657728" behindDoc="1" locked="0" layoutInCell="1" allowOverlap="1" wp14:anchorId="0B66E1F4" wp14:editId="04F6F20F">
          <wp:simplePos x="0" y="0"/>
          <wp:positionH relativeFrom="column">
            <wp:posOffset>5053965</wp:posOffset>
          </wp:positionH>
          <wp:positionV relativeFrom="paragraph">
            <wp:posOffset>-193675</wp:posOffset>
          </wp:positionV>
          <wp:extent cx="1028700" cy="553720"/>
          <wp:effectExtent l="0" t="0" r="0" b="0"/>
          <wp:wrapNone/>
          <wp:docPr id="2" name="Imagem 1" descr="timbrado 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imbrado cor"/>
                  <pic:cNvPicPr>
                    <a:picLocks noChangeAspect="1" noChangeArrowheads="1"/>
                  </pic:cNvPicPr>
                </pic:nvPicPr>
                <pic:blipFill>
                  <a:blip r:embed="rId1"/>
                  <a:srcRect l="72591" t="5307" r="7796" b="87231"/>
                  <a:stretch>
                    <a:fillRect/>
                  </a:stretch>
                </pic:blipFill>
                <pic:spPr bwMode="auto">
                  <a:xfrm>
                    <a:off x="0" y="0"/>
                    <a:ext cx="1028700" cy="5537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A07"/>
    <w:multiLevelType w:val="hybridMultilevel"/>
    <w:tmpl w:val="BB72B88C"/>
    <w:lvl w:ilvl="0" w:tplc="04160017">
      <w:start w:val="1"/>
      <w:numFmt w:val="lowerLetter"/>
      <w:lvlText w:val="%1)"/>
      <w:lvlJc w:val="left"/>
      <w:pPr>
        <w:ind w:left="536" w:hanging="360"/>
      </w:pPr>
      <w:rPr>
        <w:rFonts w:hint="default"/>
      </w:r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1">
    <w:nsid w:val="07F26D63"/>
    <w:multiLevelType w:val="hybridMultilevel"/>
    <w:tmpl w:val="EBBE6B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DD30D2"/>
    <w:multiLevelType w:val="hybridMultilevel"/>
    <w:tmpl w:val="396EAE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B40780"/>
    <w:multiLevelType w:val="hybridMultilevel"/>
    <w:tmpl w:val="8D42BAB6"/>
    <w:lvl w:ilvl="0" w:tplc="04160017">
      <w:start w:val="1"/>
      <w:numFmt w:val="lowerLetter"/>
      <w:lvlText w:val="%1)"/>
      <w:lvlJc w:val="left"/>
      <w:pPr>
        <w:ind w:left="536" w:hanging="360"/>
      </w:p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4">
    <w:nsid w:val="194067C9"/>
    <w:multiLevelType w:val="hybridMultilevel"/>
    <w:tmpl w:val="8D42BAB6"/>
    <w:lvl w:ilvl="0" w:tplc="04160017">
      <w:start w:val="1"/>
      <w:numFmt w:val="lowerLetter"/>
      <w:lvlText w:val="%1)"/>
      <w:lvlJc w:val="left"/>
      <w:pPr>
        <w:ind w:left="536" w:hanging="360"/>
      </w:p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5">
    <w:nsid w:val="1CA81D29"/>
    <w:multiLevelType w:val="hybridMultilevel"/>
    <w:tmpl w:val="BB72B88C"/>
    <w:lvl w:ilvl="0" w:tplc="04160017">
      <w:start w:val="1"/>
      <w:numFmt w:val="lowerLetter"/>
      <w:lvlText w:val="%1)"/>
      <w:lvlJc w:val="left"/>
      <w:pPr>
        <w:ind w:left="536" w:hanging="360"/>
      </w:pPr>
      <w:rPr>
        <w:rFonts w:hint="default"/>
      </w:r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6">
    <w:nsid w:val="372848BD"/>
    <w:multiLevelType w:val="hybridMultilevel"/>
    <w:tmpl w:val="8D42BAB6"/>
    <w:lvl w:ilvl="0" w:tplc="04160017">
      <w:start w:val="1"/>
      <w:numFmt w:val="lowerLetter"/>
      <w:lvlText w:val="%1)"/>
      <w:lvlJc w:val="left"/>
      <w:pPr>
        <w:ind w:left="536" w:hanging="360"/>
      </w:p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7">
    <w:nsid w:val="5A535CF2"/>
    <w:multiLevelType w:val="hybridMultilevel"/>
    <w:tmpl w:val="822404EE"/>
    <w:lvl w:ilvl="0" w:tplc="6D06DFD4">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
    <w:nsid w:val="61E13A95"/>
    <w:multiLevelType w:val="hybridMultilevel"/>
    <w:tmpl w:val="8D42BAB6"/>
    <w:lvl w:ilvl="0" w:tplc="04160017">
      <w:start w:val="1"/>
      <w:numFmt w:val="lowerLetter"/>
      <w:lvlText w:val="%1)"/>
      <w:lvlJc w:val="left"/>
      <w:pPr>
        <w:ind w:left="536" w:hanging="360"/>
      </w:pPr>
    </w:lvl>
    <w:lvl w:ilvl="1" w:tplc="04160019" w:tentative="1">
      <w:start w:val="1"/>
      <w:numFmt w:val="lowerLetter"/>
      <w:lvlText w:val="%2."/>
      <w:lvlJc w:val="left"/>
      <w:pPr>
        <w:ind w:left="1256" w:hanging="360"/>
      </w:pPr>
    </w:lvl>
    <w:lvl w:ilvl="2" w:tplc="0416001B" w:tentative="1">
      <w:start w:val="1"/>
      <w:numFmt w:val="lowerRoman"/>
      <w:lvlText w:val="%3."/>
      <w:lvlJc w:val="right"/>
      <w:pPr>
        <w:ind w:left="1976" w:hanging="180"/>
      </w:pPr>
    </w:lvl>
    <w:lvl w:ilvl="3" w:tplc="0416000F" w:tentative="1">
      <w:start w:val="1"/>
      <w:numFmt w:val="decimal"/>
      <w:lvlText w:val="%4."/>
      <w:lvlJc w:val="left"/>
      <w:pPr>
        <w:ind w:left="2696" w:hanging="360"/>
      </w:pPr>
    </w:lvl>
    <w:lvl w:ilvl="4" w:tplc="04160019" w:tentative="1">
      <w:start w:val="1"/>
      <w:numFmt w:val="lowerLetter"/>
      <w:lvlText w:val="%5."/>
      <w:lvlJc w:val="left"/>
      <w:pPr>
        <w:ind w:left="3416" w:hanging="360"/>
      </w:pPr>
    </w:lvl>
    <w:lvl w:ilvl="5" w:tplc="0416001B" w:tentative="1">
      <w:start w:val="1"/>
      <w:numFmt w:val="lowerRoman"/>
      <w:lvlText w:val="%6."/>
      <w:lvlJc w:val="right"/>
      <w:pPr>
        <w:ind w:left="4136" w:hanging="180"/>
      </w:pPr>
    </w:lvl>
    <w:lvl w:ilvl="6" w:tplc="0416000F" w:tentative="1">
      <w:start w:val="1"/>
      <w:numFmt w:val="decimal"/>
      <w:lvlText w:val="%7."/>
      <w:lvlJc w:val="left"/>
      <w:pPr>
        <w:ind w:left="4856" w:hanging="360"/>
      </w:pPr>
    </w:lvl>
    <w:lvl w:ilvl="7" w:tplc="04160019" w:tentative="1">
      <w:start w:val="1"/>
      <w:numFmt w:val="lowerLetter"/>
      <w:lvlText w:val="%8."/>
      <w:lvlJc w:val="left"/>
      <w:pPr>
        <w:ind w:left="5576" w:hanging="360"/>
      </w:pPr>
    </w:lvl>
    <w:lvl w:ilvl="8" w:tplc="0416001B" w:tentative="1">
      <w:start w:val="1"/>
      <w:numFmt w:val="lowerRoman"/>
      <w:lvlText w:val="%9."/>
      <w:lvlJc w:val="right"/>
      <w:pPr>
        <w:ind w:left="6296" w:hanging="180"/>
      </w:pPr>
    </w:lvl>
  </w:abstractNum>
  <w:abstractNum w:abstractNumId="9">
    <w:nsid w:val="74343BF3"/>
    <w:multiLevelType w:val="hybridMultilevel"/>
    <w:tmpl w:val="2F86A6D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7CBD2AC9"/>
    <w:multiLevelType w:val="hybridMultilevel"/>
    <w:tmpl w:val="B80AC5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4"/>
  </w:num>
  <w:num w:numId="5">
    <w:abstractNumId w:val="6"/>
  </w:num>
  <w:num w:numId="6">
    <w:abstractNumId w:val="3"/>
  </w:num>
  <w:num w:numId="7">
    <w:abstractNumId w:val="8"/>
  </w:num>
  <w:num w:numId="8">
    <w:abstractNumId w:val="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36"/>
    <w:rsid w:val="00004831"/>
    <w:rsid w:val="0001076B"/>
    <w:rsid w:val="00021EEF"/>
    <w:rsid w:val="000339EE"/>
    <w:rsid w:val="00043BF5"/>
    <w:rsid w:val="000674EF"/>
    <w:rsid w:val="000729CD"/>
    <w:rsid w:val="00086CD4"/>
    <w:rsid w:val="000D4636"/>
    <w:rsid w:val="000D5844"/>
    <w:rsid w:val="001133BF"/>
    <w:rsid w:val="0011681A"/>
    <w:rsid w:val="00116C3F"/>
    <w:rsid w:val="00134900"/>
    <w:rsid w:val="0015412B"/>
    <w:rsid w:val="001919A8"/>
    <w:rsid w:val="001D0FDF"/>
    <w:rsid w:val="001D4277"/>
    <w:rsid w:val="00220F2E"/>
    <w:rsid w:val="00224B79"/>
    <w:rsid w:val="002251C0"/>
    <w:rsid w:val="00284727"/>
    <w:rsid w:val="00297A7E"/>
    <w:rsid w:val="002A1F8F"/>
    <w:rsid w:val="002C59E1"/>
    <w:rsid w:val="002F0887"/>
    <w:rsid w:val="002F0983"/>
    <w:rsid w:val="002F147B"/>
    <w:rsid w:val="00300515"/>
    <w:rsid w:val="003136EA"/>
    <w:rsid w:val="0032788B"/>
    <w:rsid w:val="00334432"/>
    <w:rsid w:val="00347A51"/>
    <w:rsid w:val="00355450"/>
    <w:rsid w:val="00366551"/>
    <w:rsid w:val="003813C6"/>
    <w:rsid w:val="0038652B"/>
    <w:rsid w:val="00387AA3"/>
    <w:rsid w:val="0039327E"/>
    <w:rsid w:val="00397314"/>
    <w:rsid w:val="003A35EC"/>
    <w:rsid w:val="003A4CA9"/>
    <w:rsid w:val="003C10E4"/>
    <w:rsid w:val="003C709E"/>
    <w:rsid w:val="003D09D1"/>
    <w:rsid w:val="003E2A36"/>
    <w:rsid w:val="00416A97"/>
    <w:rsid w:val="004765DA"/>
    <w:rsid w:val="004854F9"/>
    <w:rsid w:val="00492F49"/>
    <w:rsid w:val="00494973"/>
    <w:rsid w:val="004B5672"/>
    <w:rsid w:val="004D03FD"/>
    <w:rsid w:val="005017C2"/>
    <w:rsid w:val="00523E47"/>
    <w:rsid w:val="00525D31"/>
    <w:rsid w:val="005263DF"/>
    <w:rsid w:val="00532CC3"/>
    <w:rsid w:val="00544621"/>
    <w:rsid w:val="00552183"/>
    <w:rsid w:val="00593722"/>
    <w:rsid w:val="005B5A6D"/>
    <w:rsid w:val="005C3C7D"/>
    <w:rsid w:val="005C63BF"/>
    <w:rsid w:val="005C6D11"/>
    <w:rsid w:val="005D275F"/>
    <w:rsid w:val="005D6F44"/>
    <w:rsid w:val="005E4AB5"/>
    <w:rsid w:val="005E66A3"/>
    <w:rsid w:val="005F6F49"/>
    <w:rsid w:val="006005CF"/>
    <w:rsid w:val="00616055"/>
    <w:rsid w:val="00616AC1"/>
    <w:rsid w:val="00620A82"/>
    <w:rsid w:val="00627194"/>
    <w:rsid w:val="00645B45"/>
    <w:rsid w:val="00690FCA"/>
    <w:rsid w:val="00691416"/>
    <w:rsid w:val="006F4E48"/>
    <w:rsid w:val="007253A7"/>
    <w:rsid w:val="00726317"/>
    <w:rsid w:val="00726B71"/>
    <w:rsid w:val="00750B31"/>
    <w:rsid w:val="007719E9"/>
    <w:rsid w:val="0077536E"/>
    <w:rsid w:val="00776F0D"/>
    <w:rsid w:val="00782560"/>
    <w:rsid w:val="00794E48"/>
    <w:rsid w:val="007A4A92"/>
    <w:rsid w:val="007B0F57"/>
    <w:rsid w:val="007B4741"/>
    <w:rsid w:val="007D667E"/>
    <w:rsid w:val="007F0D01"/>
    <w:rsid w:val="007F13EA"/>
    <w:rsid w:val="00812FB8"/>
    <w:rsid w:val="00821071"/>
    <w:rsid w:val="008548B6"/>
    <w:rsid w:val="00872AEF"/>
    <w:rsid w:val="00880636"/>
    <w:rsid w:val="00890736"/>
    <w:rsid w:val="008A51A4"/>
    <w:rsid w:val="008B1646"/>
    <w:rsid w:val="008C7592"/>
    <w:rsid w:val="008E27B0"/>
    <w:rsid w:val="008F115F"/>
    <w:rsid w:val="008F5380"/>
    <w:rsid w:val="00905DC9"/>
    <w:rsid w:val="00963041"/>
    <w:rsid w:val="00967A7F"/>
    <w:rsid w:val="009839B3"/>
    <w:rsid w:val="009A0C54"/>
    <w:rsid w:val="009A498C"/>
    <w:rsid w:val="009B1169"/>
    <w:rsid w:val="009B4823"/>
    <w:rsid w:val="009B5E4C"/>
    <w:rsid w:val="009B6213"/>
    <w:rsid w:val="009E4F04"/>
    <w:rsid w:val="009F73E5"/>
    <w:rsid w:val="00A057A5"/>
    <w:rsid w:val="00A46CE0"/>
    <w:rsid w:val="00A47915"/>
    <w:rsid w:val="00A56759"/>
    <w:rsid w:val="00A60754"/>
    <w:rsid w:val="00A612CC"/>
    <w:rsid w:val="00A75528"/>
    <w:rsid w:val="00A81FEC"/>
    <w:rsid w:val="00A878B8"/>
    <w:rsid w:val="00A9766B"/>
    <w:rsid w:val="00AA6703"/>
    <w:rsid w:val="00AA6AE8"/>
    <w:rsid w:val="00AB269E"/>
    <w:rsid w:val="00AE3336"/>
    <w:rsid w:val="00AE46C2"/>
    <w:rsid w:val="00B03ABA"/>
    <w:rsid w:val="00B72B13"/>
    <w:rsid w:val="00B81DDA"/>
    <w:rsid w:val="00B905A6"/>
    <w:rsid w:val="00BA2D86"/>
    <w:rsid w:val="00BA3B70"/>
    <w:rsid w:val="00BE43B9"/>
    <w:rsid w:val="00BF0EED"/>
    <w:rsid w:val="00BF526C"/>
    <w:rsid w:val="00C1791D"/>
    <w:rsid w:val="00C352FB"/>
    <w:rsid w:val="00C44CF9"/>
    <w:rsid w:val="00C45D24"/>
    <w:rsid w:val="00C7186F"/>
    <w:rsid w:val="00C74851"/>
    <w:rsid w:val="00C7743E"/>
    <w:rsid w:val="00C93572"/>
    <w:rsid w:val="00C96517"/>
    <w:rsid w:val="00CA02B6"/>
    <w:rsid w:val="00CD68E7"/>
    <w:rsid w:val="00CE7B83"/>
    <w:rsid w:val="00D15A29"/>
    <w:rsid w:val="00D30779"/>
    <w:rsid w:val="00D35415"/>
    <w:rsid w:val="00D36342"/>
    <w:rsid w:val="00D81276"/>
    <w:rsid w:val="00D85674"/>
    <w:rsid w:val="00DA3689"/>
    <w:rsid w:val="00DA3D66"/>
    <w:rsid w:val="00DA6825"/>
    <w:rsid w:val="00DB32A3"/>
    <w:rsid w:val="00DC6596"/>
    <w:rsid w:val="00DD293F"/>
    <w:rsid w:val="00DE71CD"/>
    <w:rsid w:val="00E20B98"/>
    <w:rsid w:val="00E21D36"/>
    <w:rsid w:val="00E475D6"/>
    <w:rsid w:val="00E477AB"/>
    <w:rsid w:val="00E84D46"/>
    <w:rsid w:val="00EE2118"/>
    <w:rsid w:val="00EE45FB"/>
    <w:rsid w:val="00F00B5D"/>
    <w:rsid w:val="00F0144D"/>
    <w:rsid w:val="00F5279C"/>
    <w:rsid w:val="00F6048A"/>
    <w:rsid w:val="00F6565A"/>
    <w:rsid w:val="00F82BA5"/>
    <w:rsid w:val="00F90E19"/>
    <w:rsid w:val="00FC1B4C"/>
    <w:rsid w:val="00FD2D8A"/>
    <w:rsid w:val="00FD79A6"/>
    <w:rsid w:val="00FE1C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06F67"/>
  <w15:docId w15:val="{4EBC7D89-43EA-4F0F-B2B9-AB8DBA12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EC"/>
    <w:pPr>
      <w:spacing w:after="200" w:line="276" w:lineRule="auto"/>
    </w:pPr>
    <w:rPr>
      <w:sz w:val="22"/>
      <w:szCs w:val="22"/>
      <w:lang w:eastAsia="en-US"/>
    </w:rPr>
  </w:style>
  <w:style w:type="paragraph" w:styleId="Heading1">
    <w:name w:val="heading 1"/>
    <w:basedOn w:val="Normal"/>
    <w:next w:val="Normal"/>
    <w:link w:val="Heading1Char"/>
    <w:uiPriority w:val="9"/>
    <w:qFormat/>
    <w:rsid w:val="00726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63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4636"/>
  </w:style>
  <w:style w:type="paragraph" w:styleId="Footer">
    <w:name w:val="footer"/>
    <w:basedOn w:val="Normal"/>
    <w:link w:val="FooterChar"/>
    <w:uiPriority w:val="99"/>
    <w:unhideWhenUsed/>
    <w:rsid w:val="000D463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4636"/>
  </w:style>
  <w:style w:type="paragraph" w:styleId="BalloonText">
    <w:name w:val="Balloon Text"/>
    <w:basedOn w:val="Normal"/>
    <w:link w:val="BalloonTextChar"/>
    <w:uiPriority w:val="99"/>
    <w:semiHidden/>
    <w:unhideWhenUsed/>
    <w:rsid w:val="000D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44"/>
    <w:rPr>
      <w:rFonts w:ascii="Tahoma" w:hAnsi="Tahoma" w:cs="Tahoma"/>
      <w:sz w:val="16"/>
      <w:szCs w:val="16"/>
      <w:lang w:eastAsia="en-US"/>
    </w:rPr>
  </w:style>
  <w:style w:type="character" w:customStyle="1" w:styleId="Heading1Char">
    <w:name w:val="Heading 1 Char"/>
    <w:basedOn w:val="DefaultParagraphFont"/>
    <w:link w:val="Heading1"/>
    <w:uiPriority w:val="9"/>
    <w:rsid w:val="00726B71"/>
    <w:rPr>
      <w:rFonts w:asciiTheme="majorHAnsi" w:eastAsiaTheme="majorEastAsia" w:hAnsiTheme="majorHAnsi" w:cstheme="majorBidi"/>
      <w:b/>
      <w:bCs/>
      <w:color w:val="365F91" w:themeColor="accent1" w:themeShade="BF"/>
      <w:sz w:val="28"/>
      <w:szCs w:val="28"/>
      <w:lang w:eastAsia="en-US"/>
    </w:rPr>
  </w:style>
  <w:style w:type="paragraph" w:customStyle="1" w:styleId="scorpo">
    <w:name w:val="scorpo"/>
    <w:basedOn w:val="Normal"/>
    <w:rsid w:val="008F115F"/>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DefaultParagraphFont"/>
    <w:uiPriority w:val="99"/>
    <w:unhideWhenUsed/>
    <w:rsid w:val="008F115F"/>
    <w:rPr>
      <w:color w:val="0000FF"/>
      <w:u w:val="single"/>
    </w:rPr>
  </w:style>
  <w:style w:type="paragraph" w:customStyle="1" w:styleId="scitao">
    <w:name w:val="scitao"/>
    <w:basedOn w:val="Normal"/>
    <w:rsid w:val="008F115F"/>
    <w:pPr>
      <w:spacing w:before="100" w:beforeAutospacing="1" w:after="100" w:afterAutospacing="1" w:line="240" w:lineRule="auto"/>
    </w:pPr>
    <w:rPr>
      <w:rFonts w:ascii="Times New Roman" w:eastAsia="Times New Roman" w:hAnsi="Times New Roman"/>
      <w:sz w:val="24"/>
      <w:szCs w:val="24"/>
      <w:lang w:eastAsia="pt-BR"/>
    </w:rPr>
  </w:style>
  <w:style w:type="character" w:styleId="FollowedHyperlink">
    <w:name w:val="FollowedHyperlink"/>
    <w:basedOn w:val="DefaultParagraphFont"/>
    <w:uiPriority w:val="99"/>
    <w:semiHidden/>
    <w:unhideWhenUsed/>
    <w:rsid w:val="00A9766B"/>
    <w:rPr>
      <w:color w:val="800080" w:themeColor="followedHyperlink"/>
      <w:u w:val="single"/>
    </w:rPr>
  </w:style>
  <w:style w:type="paragraph" w:styleId="ListParagraph">
    <w:name w:val="List Paragraph"/>
    <w:basedOn w:val="Normal"/>
    <w:uiPriority w:val="34"/>
    <w:qFormat/>
    <w:rsid w:val="00086CD4"/>
    <w:pPr>
      <w:ind w:left="720"/>
      <w:contextualSpacing/>
    </w:pPr>
  </w:style>
  <w:style w:type="table" w:styleId="TableGrid">
    <w:name w:val="Table Grid"/>
    <w:basedOn w:val="TableNormal"/>
    <w:uiPriority w:val="59"/>
    <w:rsid w:val="00086CD4"/>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3336"/>
    <w:pPr>
      <w:spacing w:before="100" w:beforeAutospacing="1" w:after="100" w:afterAutospacing="1" w:line="240" w:lineRule="auto"/>
    </w:pPr>
    <w:rPr>
      <w:rFonts w:ascii="Times New Roman" w:eastAsia="Times New Roman" w:hAnsi="Times New Roman"/>
      <w:sz w:val="24"/>
      <w:szCs w:val="24"/>
      <w:lang w:eastAsia="pt-BR"/>
    </w:rPr>
  </w:style>
  <w:style w:type="character" w:styleId="Strong">
    <w:name w:val="Strong"/>
    <w:basedOn w:val="DefaultParagraphFont"/>
    <w:uiPriority w:val="22"/>
    <w:qFormat/>
    <w:rsid w:val="00AE3336"/>
    <w:rPr>
      <w:b/>
      <w:bCs/>
    </w:rPr>
  </w:style>
  <w:style w:type="character" w:customStyle="1" w:styleId="apple-converted-space">
    <w:name w:val="apple-converted-space"/>
    <w:basedOn w:val="DefaultParagraphFont"/>
    <w:rsid w:val="00AE3336"/>
  </w:style>
  <w:style w:type="character" w:styleId="CommentReference">
    <w:name w:val="annotation reference"/>
    <w:basedOn w:val="DefaultParagraphFont"/>
    <w:uiPriority w:val="99"/>
    <w:semiHidden/>
    <w:unhideWhenUsed/>
    <w:rsid w:val="003136EA"/>
    <w:rPr>
      <w:sz w:val="16"/>
      <w:szCs w:val="16"/>
    </w:rPr>
  </w:style>
  <w:style w:type="paragraph" w:styleId="CommentText">
    <w:name w:val="annotation text"/>
    <w:basedOn w:val="Normal"/>
    <w:link w:val="CommentTextChar"/>
    <w:unhideWhenUsed/>
    <w:rsid w:val="003136EA"/>
    <w:pPr>
      <w:spacing w:line="240" w:lineRule="auto"/>
    </w:pPr>
    <w:rPr>
      <w:sz w:val="20"/>
      <w:szCs w:val="20"/>
    </w:rPr>
  </w:style>
  <w:style w:type="character" w:customStyle="1" w:styleId="CommentTextChar">
    <w:name w:val="Comment Text Char"/>
    <w:basedOn w:val="DefaultParagraphFont"/>
    <w:link w:val="CommentText"/>
    <w:rsid w:val="003136EA"/>
    <w:rPr>
      <w:lang w:eastAsia="en-US"/>
    </w:rPr>
  </w:style>
  <w:style w:type="paragraph" w:styleId="CommentSubject">
    <w:name w:val="annotation subject"/>
    <w:basedOn w:val="CommentText"/>
    <w:next w:val="CommentText"/>
    <w:link w:val="CommentSubjectChar"/>
    <w:uiPriority w:val="99"/>
    <w:semiHidden/>
    <w:unhideWhenUsed/>
    <w:rsid w:val="003136EA"/>
    <w:rPr>
      <w:b/>
      <w:bCs/>
    </w:rPr>
  </w:style>
  <w:style w:type="character" w:customStyle="1" w:styleId="CommentSubjectChar">
    <w:name w:val="Comment Subject Char"/>
    <w:basedOn w:val="CommentTextChar"/>
    <w:link w:val="CommentSubject"/>
    <w:uiPriority w:val="99"/>
    <w:semiHidden/>
    <w:rsid w:val="003136EA"/>
    <w:rPr>
      <w:b/>
      <w:bCs/>
      <w:lang w:eastAsia="en-US"/>
    </w:rPr>
  </w:style>
  <w:style w:type="paragraph" w:styleId="BodyText">
    <w:name w:val="Body Text"/>
    <w:basedOn w:val="Normal"/>
    <w:link w:val="BodyTextChar"/>
    <w:unhideWhenUsed/>
    <w:rsid w:val="003C709E"/>
    <w:pPr>
      <w:shd w:val="clear" w:color="auto" w:fill="FFFFFF" w:themeFill="background1"/>
      <w:spacing w:beforeLines="60" w:before="144" w:afterLines="60" w:after="120" w:line="240" w:lineRule="auto"/>
      <w:ind w:left="176"/>
    </w:pPr>
    <w:rPr>
      <w:rFonts w:ascii="Swiss721BT-BoldCondensed" w:eastAsia="Swiss721BT-BoldCondensed" w:hAnsi="Swiss721BT-BoldCondensed" w:cs="Swiss721BT-BoldCondensed"/>
      <w:sz w:val="20"/>
      <w:szCs w:val="20"/>
      <w:lang w:eastAsia="pt-BR"/>
    </w:rPr>
  </w:style>
  <w:style w:type="character" w:customStyle="1" w:styleId="BodyTextChar">
    <w:name w:val="Body Text Char"/>
    <w:basedOn w:val="DefaultParagraphFont"/>
    <w:link w:val="BodyText"/>
    <w:rsid w:val="003C709E"/>
    <w:rPr>
      <w:rFonts w:ascii="Swiss721BT-BoldCondensed" w:eastAsia="Swiss721BT-BoldCondensed" w:hAnsi="Swiss721BT-BoldCondensed" w:cs="Swiss721BT-BoldCondensed"/>
      <w:shd w:val="clear" w:color="auto" w:fill="FFFFFF" w:themeFill="background1"/>
    </w:rPr>
  </w:style>
  <w:style w:type="paragraph" w:styleId="Title">
    <w:name w:val="Title"/>
    <w:basedOn w:val="Normal"/>
    <w:link w:val="TitleChar"/>
    <w:qFormat/>
    <w:rsid w:val="00963041"/>
    <w:pPr>
      <w:spacing w:after="0" w:line="240" w:lineRule="auto"/>
      <w:jc w:val="center"/>
    </w:pPr>
    <w:rPr>
      <w:rFonts w:ascii="Times New Roman" w:eastAsia="Times New Roman" w:hAnsi="Times New Roman"/>
      <w:b/>
      <w:bCs/>
      <w:sz w:val="24"/>
      <w:szCs w:val="24"/>
      <w:lang w:eastAsia="pt-BR"/>
    </w:rPr>
  </w:style>
  <w:style w:type="character" w:customStyle="1" w:styleId="TitleChar">
    <w:name w:val="Title Char"/>
    <w:basedOn w:val="DefaultParagraphFont"/>
    <w:link w:val="Title"/>
    <w:rsid w:val="00963041"/>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7996">
      <w:bodyDiv w:val="1"/>
      <w:marLeft w:val="0"/>
      <w:marRight w:val="0"/>
      <w:marTop w:val="0"/>
      <w:marBottom w:val="0"/>
      <w:divBdr>
        <w:top w:val="none" w:sz="0" w:space="0" w:color="auto"/>
        <w:left w:val="none" w:sz="0" w:space="0" w:color="auto"/>
        <w:bottom w:val="none" w:sz="0" w:space="0" w:color="auto"/>
        <w:right w:val="none" w:sz="0" w:space="0" w:color="auto"/>
      </w:divBdr>
    </w:div>
    <w:div w:id="479419227">
      <w:bodyDiv w:val="1"/>
      <w:marLeft w:val="0"/>
      <w:marRight w:val="0"/>
      <w:marTop w:val="0"/>
      <w:marBottom w:val="0"/>
      <w:divBdr>
        <w:top w:val="none" w:sz="0" w:space="0" w:color="auto"/>
        <w:left w:val="none" w:sz="0" w:space="0" w:color="auto"/>
        <w:bottom w:val="none" w:sz="0" w:space="0" w:color="auto"/>
        <w:right w:val="none" w:sz="0" w:space="0" w:color="auto"/>
      </w:divBdr>
    </w:div>
    <w:div w:id="13408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5891489CF1FC4EB5A41834BCC301F2" ma:contentTypeVersion="9" ma:contentTypeDescription="Crie um novo documento." ma:contentTypeScope="" ma:versionID="fc3cd676ee6a5b0fb54c2e2657e15c3c">
  <xsd:schema xmlns:xsd="http://www.w3.org/2001/XMLSchema" xmlns:xs="http://www.w3.org/2001/XMLSchema" xmlns:p="http://schemas.microsoft.com/office/2006/metadata/properties" xmlns:ns2="512deb51-f06c-4069-bc41-a425a1266865" xmlns:ns3="62df8abb-3944-443a-a158-be457d746ad8" targetNamespace="http://schemas.microsoft.com/office/2006/metadata/properties" ma:root="true" ma:fieldsID="0320e9d8734d711e20cf1ecc468c2f15" ns2:_="" ns3:_="">
    <xsd:import namespace="512deb51-f06c-4069-bc41-a425a1266865"/>
    <xsd:import namespace="62df8abb-3944-443a-a158-be457d746ad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deb51-f06c-4069-bc41-a425a12668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f8abb-3944-443a-a158-be457d746ad8"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12deb51-f06c-4069-bc41-a425a1266865">9e951a75-2417-41ac-9722-571a80e25cc6</ReferenceId>
  </documentManagement>
</p:properties>
</file>

<file path=customXml/itemProps1.xml><?xml version="1.0" encoding="utf-8"?>
<ds:datastoreItem xmlns:ds="http://schemas.openxmlformats.org/officeDocument/2006/customXml" ds:itemID="{CFE4B04D-D111-4CC8-AFBE-415AC378CBB9}">
  <ds:schemaRefs>
    <ds:schemaRef ds:uri="http://schemas.microsoft.com/sharepoint/v3/contenttype/forms"/>
  </ds:schemaRefs>
</ds:datastoreItem>
</file>

<file path=customXml/itemProps2.xml><?xml version="1.0" encoding="utf-8"?>
<ds:datastoreItem xmlns:ds="http://schemas.openxmlformats.org/officeDocument/2006/customXml" ds:itemID="{4594D70E-F3F1-43C8-82CD-468DB033B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deb51-f06c-4069-bc41-a425a1266865"/>
    <ds:schemaRef ds:uri="62df8abb-3944-443a-a158-be457d746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947F5-301E-4DF7-A048-E9AC9ABB7B0D}">
  <ds:schemaRefs>
    <ds:schemaRef ds:uri="http://schemas.microsoft.com/office/2006/metadata/properties"/>
    <ds:schemaRef ds:uri="http://schemas.microsoft.com/office/infopath/2007/PartnerControls"/>
    <ds:schemaRef ds:uri="512deb51-f06c-4069-bc41-a425a1266865"/>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413</Words>
  <Characters>2234</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Faculdade de Tecnologia SENAC Florianópolis</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dc:creator>
  <cp:lastModifiedBy>Guilherme Andrade</cp:lastModifiedBy>
  <cp:revision>5</cp:revision>
  <dcterms:created xsi:type="dcterms:W3CDTF">2019-09-30T23:08:00Z</dcterms:created>
  <dcterms:modified xsi:type="dcterms:W3CDTF">2019-11-13T15:51:00Z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0x0101002F5891489CF1FC4EB5A41834BCC301F2</vt:lpwstr>
  </property>
</Properties>
</file>