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C0392B"/>
          <w:spacing w:val="30"/>
          <w:sz w:val="24"/>
          <w:szCs w:val="24"/>
        </w:rPr>
        <w:t xml:space="preserve">ADVANCED BACKEND SERIES</w:t>
      </w:r>
    </w:p>
    <w:p>
      <w:pPr>
        <w:spacing w:after="80"/>
        <w:jc w:val="center"/>
      </w:pPr>
      <w:r>
        <w:rPr>
          <w:b/>
          <w:bCs/>
          <w:color w:val="1A1A1A"/>
          <w:sz w:val="58"/>
          <w:szCs w:val="58"/>
        </w:rPr>
        <w:t xml:space="preserve">Site Banner APIs</w:t>
      </w:r>
    </w:p>
    <w:p>
      <w:pPr>
        <w:spacing w:after="400"/>
        <w:jc w:val="center"/>
      </w:pPr>
      <w:r>
        <w:rPr>
          <w:b/>
          <w:bCs/>
          <w:color w:val="1A1A1A"/>
          <w:sz w:val="58"/>
          <w:szCs w:val="58"/>
        </w:rPr>
        <w:t xml:space="preserve">with Redis</w:t>
      </w:r>
    </w:p>
    <w:p>
      <w:pPr>
        <w:spacing w:after="80"/>
        <w:jc w:val="center"/>
      </w:pPr>
      <w:r>
        <w:rPr>
          <w:i/>
          <w:iCs/>
          <w:color w:val="5A5A5A"/>
          <w:sz w:val="24"/>
          <w:szCs w:val="24"/>
        </w:rPr>
        <w:t xml:space="preserve">Study notes — Lesson 03</w:t>
      </w:r>
    </w:p>
    <w:p>
      <w:pPr>
        <w:spacing w:after="1200"/>
        <w:jc w:val="center"/>
      </w:pPr>
      <w:r>
        <w:rPr>
          <w:color w:val="5A5A5A"/>
          <w:sz w:val="22"/>
          <w:szCs w:val="22"/>
        </w:rPr>
        <w:t xml:space="preserve">Based on the video by Chai aur Code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About these notes  </w:t>
      </w:r>
      <w:r>
        <w:rPr>
          <w:sz w:val="22"/>
          <w:szCs w:val="22"/>
        </w:rPr>
        <w:t xml:space="preserve">This lesson builds a small, real-world project: a set of APIs for a website banner (also called a “hello bar”). Along the way it covers the four foundational Redis key commands — SET, GET, DEL, and EXISTS — working entirely against Redis without a database.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Goal: Serving a Site Banner</w:t>
      </w:r>
    </w:p>
    <w:p>
      <w:pPr>
        <w:spacing w:after="120"/>
      </w:pPr>
      <w:r>
        <w:t xml:space="preserve">Many websites show a banner — a small pop-up bar at the top carrying a discount, a message, or a warning. These banners (also called hello bars) are typically not served straight from a database.</w:t>
      </w:r>
    </w:p>
    <w:p>
      <w:pPr>
        <w:pStyle w:val="Heading2"/>
      </w:pPr>
      <w:r>
        <w:t xml:space="preserve">Why a Redis layer</w:t>
      </w:r>
    </w:p>
    <w:p>
      <w:pPr>
        <w:spacing w:after="120"/>
      </w:pPr>
      <w:r>
        <w:t xml:space="preserve">The banner’s information is stored in a database, but serving it is usually done through a Redis layer. The reason is volume: a banner appears on every page reload for a great many users. Hitting the database that many times makes little sense — it is far quicker to fetch the banner from Redis.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Other valid choices  </w:t>
      </w:r>
      <w:r>
        <w:rPr>
          <w:sz w:val="22"/>
          <w:szCs w:val="22"/>
        </w:rPr>
        <w:t xml:space="preserve">Some teams serve the banner statically, which is also a good decision — a form of application-level or front-end caching. But banners do change and get updated through a database panel, so a Redis layer is a common, flexible middle ground.</w:t>
      </w:r>
    </w:p>
    <w:p>
      <w:pPr>
        <w:pStyle w:val="Heading1"/>
      </w:pPr>
      <w:r>
        <w:t xml:space="preserve">2. Project Setup</w:t>
      </w:r>
    </w:p>
    <w:p>
      <w:pPr>
        <w:spacing w:after="120"/>
      </w:pPr>
      <w:r>
        <w:t xml:space="preserve">The project replicates the same structure used in earlier lessons. The Docker Compose environment is running in the background from Lesson 02.</w:t>
      </w:r>
    </w:p>
    <w:p>
      <w:pPr>
        <w:pStyle w:val="Heading2"/>
      </w:pPr>
      <w:r>
        <w:t xml:space="preserve">Folder layout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03-site-banner/</w:t>
        <w:br/>
        <w:t xml:space="preserve">├─ package.json      &lt;- includes "type": "module"</w:t>
        <w:br/>
        <w:t xml:space="preserve">└─ src/</w:t>
        <w:br/>
        <w:t xml:space="preserve">    └─ index.js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No database this time  </w:t>
      </w:r>
      <w:r>
        <w:rPr>
          <w:sz w:val="22"/>
          <w:szCs w:val="22"/>
        </w:rPr>
        <w:t xml:space="preserve">Unlike Lesson 02, Mongoose is removed from the dependencies. This lesson interacts only with Redis — just express and ioredis — to focus purely on how data is stored and retrieved.</w:t>
      </w:r>
    </w:p>
    <w:p>
      <w:pPr>
        <w:pStyle w:val="Heading2"/>
      </w:pPr>
      <w:r>
        <w:t xml:space="preserve">Boilerplate code</w:t>
      </w:r>
    </w:p>
    <w:p>
      <w:pPr>
        <w:spacing w:after="120"/>
      </w:pPr>
      <w:r>
        <w:t xml:space="preserve">This is the same starter code seen earlier in the series: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import express from "express";</w:t>
        <w:br/>
        <w:t xml:space="preserve">import Redis from "ioredis";</w:t>
        <w:br/>
        <w:t xml:space="preserve"/>
        <w:br/>
        <w:t xml:space="preserve">const app = express();</w:t>
        <w:br/>
        <w:t xml:space="preserve">app.use(express.json());</w:t>
        <w:br/>
        <w:t xml:space="preserve"/>
        <w:br/>
        <w:t xml:space="preserve">const redis = new Redis(</w:t>
        <w:br/>
        <w:t xml:space="preserve">  process.env.REDIS_URL || "redis://localhost:6379"</w:t>
        <w:br/>
        <w:t xml:space="preserve">);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A debugging lesson  </w:t>
      </w:r>
      <w:r>
        <w:rPr>
          <w:sz w:val="22"/>
          <w:szCs w:val="22"/>
        </w:rPr>
        <w:t xml:space="preserve">In the video, blindly accepting an AI suggestion produced import Redis from "redis" instead of "ioredis", causing a “cannot find module” error. Use AI suggestions, but know how to debug them — errors are how you learn.</w:t>
      </w:r>
    </w:p>
    <w:p>
      <w:pPr>
        <w:pStyle w:val="Heading1"/>
      </w:pPr>
      <w:r>
        <w:t xml:space="preserve">3. Naming the Banner Key</w:t>
      </w:r>
    </w:p>
    <w:p>
      <w:pPr>
        <w:spacing w:after="120"/>
      </w:pPr>
      <w:r>
        <w:t xml:space="preserve">The most important first step in Redis is deciding the key. Keys like this are usually kept in a constants file (also called an enum file). With only one file here, the key is defined inline: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BANNER_KEY = "app:banner";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Constants are conventionally written in upper case — e.g. BANNER_KEY.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 value follows a standard Redis naming style, such as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app:banner</w:t>
      </w:r>
      <w:r>
        <w:t xml:space="preserve"> — one of several valid ways to name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key in one named constant means every route refers to the same key reliably.</w:t>
      </w:r>
    </w:p>
    <w:p>
      <w:pPr>
        <w:pStyle w:val="Heading1"/>
      </w:pPr>
      <w:r>
        <w:t xml:space="preserve">4. The Four Foundational Commands</w:t>
      </w:r>
    </w:p>
    <w:p>
      <w:pPr>
        <w:spacing w:after="120"/>
      </w:pPr>
      <w:r>
        <w:t xml:space="preserve">This lesson covers four Redis key commands that form the foundation of working with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Stores (or overwrites) a key–value pair.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Reads the value stored under a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Deletes a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EXISTS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Checks whether a key exists.</w:t>
            </w:r>
          </w:p>
        </w:tc>
      </w:tr>
    </w:tbl>
    <w:p>
      <w:pPr>
        <w:spacing w:after="120"/>
      </w:pPr>
      <w:r>
        <w:t xml:space="preserve">All of these are asynchronous in ioredis — the database is “always on another continent” — so each call is awaited.</w:t>
      </w:r>
    </w:p>
    <w:p>
      <w:pPr>
        <w:pStyle w:val="Heading1"/>
      </w:pPr>
      <w:r>
        <w:t xml:space="preserve">5. Route 1 — Setting the Banner (POST)</w:t>
      </w:r>
    </w:p>
    <w:p>
      <w:pPr>
        <w:spacing w:after="120"/>
      </w:pPr>
      <w:r>
        <w:t xml:space="preserve">Create a POST route that sets the banner message in Redis. The value could come from a database first; here the focus is purely on setting it in Redis. The message is read from the request body, with a default used if the body carries nothing.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app.post("/banner", async (req, res) =&gt; {</w:t>
        <w:br/>
        <w:t xml:space="preserve">  await redis.set(</w:t>
        <w:br/>
        <w:t xml:space="preserve">    BANNER_KEY,</w:t>
        <w:br/>
        <w:t xml:space="preserve">    req.body.message || "Welcome to Chai aur Redis"</w:t>
        <w:br/>
        <w:t xml:space="preserve">  );</w:t>
        <w:br/>
        <w:t xml:space="preserve"/>
        <w:br/>
        <w:t xml:space="preserve">  res.json({ success: true });</w:t>
        <w:br/>
        <w:t xml:space="preserve">});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message is taken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req.body.message</w:t>
      </w:r>
      <w:r>
        <w:t xml:space="preserve"> — not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banner</w:t>
      </w:r>
      <w:r>
        <w:t xml:space="preserve"> field; everything is sent inside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message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message is supplied, you can store an empty string or a sensible default — the choice is yours.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key is set, a JSON response such as { success: true } is returned.</w:t>
      </w:r>
    </w:p>
    <w:p>
      <w:pPr>
        <w:pStyle w:val="Heading1"/>
      </w:pPr>
      <w:r>
        <w:t xml:space="preserve">6. Route 2 — Reading the Banner (GET)</w:t>
      </w:r>
    </w:p>
    <w:p>
      <w:pPr>
        <w:spacing w:after="120"/>
      </w:pPr>
      <w:r>
        <w:t xml:space="preserve">Create a GET route that reads the banner back with redis.get, passing the same key. The stored message is then returned directly.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app.get("/banner", async (req, res) =&gt; {</w:t>
        <w:br/>
        <w:t xml:space="preserve">  const message = await redis.get(BANNER_KEY);</w:t>
        <w:br/>
        <w:t xml:space="preserve"/>
        <w:br/>
        <w:t xml:space="preserve">  res.json({ message });</w:t>
        <w:br/>
        <w:t xml:space="preserve">});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Validation is optional here  </w:t>
      </w:r>
      <w:r>
        <w:rPr>
          <w:sz w:val="22"/>
          <w:szCs w:val="22"/>
        </w:rPr>
        <w:t xml:space="preserve">You could check whether the message exists and respond differently if it does not — senior-level practice. For this foundational example, the value is simply responded with directly.</w:t>
      </w:r>
    </w:p>
    <w:p>
      <w:pPr>
        <w:pStyle w:val="Heading1"/>
      </w:pPr>
      <w:r>
        <w:t xml:space="preserve">7. Route 3 — Deleting the Banner (DELETE)</w:t>
      </w:r>
    </w:p>
    <w:p>
      <w:pPr>
        <w:spacing w:after="120"/>
      </w:pPr>
      <w:r>
        <w:t xml:space="preserve">Key–value pairs are usually updated rarely; the most common pattern is to either set a key or remove it (sometimes via TTL expiry). Create a DELETE route that removes the banner key.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app.delete("/banner", async (req, res) =&gt; {</w:t>
        <w:br/>
        <w:t xml:space="preserve">  await redis.del(BANNER_KEY);</w:t>
        <w:br/>
        <w:t xml:space="preserve"/>
        <w:br/>
        <w:t xml:space="preserve">  res.json({ success: true });</w:t>
        <w:br/>
        <w:t xml:space="preserve">});</w:t>
      </w:r>
    </w:p>
    <w:p>
      <w:pPr>
        <w:spacing w:after="120"/>
      </w:pPr>
      <w:r>
        <w:t xml:space="preserve">This is where the named constant pays off — the exact same BANNER_KEY is reused for deletion, with no risk of a mistyped key.</w:t>
      </w:r>
    </w:p>
    <w:p>
      <w:pPr>
        <w:pStyle w:val="Heading1"/>
      </w:pPr>
      <w:r>
        <w:t xml:space="preserve">8. Route 4 — Checking Existence (EXISTS)</w:t>
      </w:r>
    </w:p>
    <w:p>
      <w:pPr>
        <w:spacing w:after="120"/>
      </w:pPr>
      <w:r>
        <w:t xml:space="preserve">A very commonly used method, EXISTS tells you whether a key is present. Before extracting and returning data from any key, it is good practice to first check that the key exists.</w:t>
      </w:r>
    </w:p>
    <w:p>
      <w:pPr>
        <w:pBdr>
          <w:top w:val="single" w:color="D9D9D9" w:sz="2" w:space="4"/>
          <w:left w:val="single" w:color="D9D9D9" w:sz="2" w:space="4"/>
          <w:bottom w:val="single" w:color="D9D9D9" w:sz="2" w:space="4"/>
          <w:right w:val="single" w:color="D9D9D9" w:sz="2" w:space="4"/>
        </w:pBdr>
        <w:shd w:fill="F2F2F2" w:val="clear"/>
        <w:spacing w:after="140" w:before="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app.get("/banner/exists", async (req, res) =&gt; {</w:t>
        <w:br/>
        <w:t xml:space="preserve">  const exists = Boolean(await redis.exists(BANNER_KEY));</w:t>
        <w:br/>
        <w:t xml:space="preserve"/>
        <w:br/>
        <w:t xml:space="preserve">  res.json({ exists });</w:t>
        <w:br/>
        <w:t xml:space="preserve">});</w:t>
      </w:r>
    </w:p>
    <w:p>
      <w:pPr>
        <w:pBdr>
          <w:top w:val="single" w:color="FCEEEC" w:sz="2" w:space="4"/>
          <w:left w:val="single" w:color="C0392B" w:sz="18" w:space="6"/>
          <w:bottom w:val="single" w:color="FCEEEC" w:sz="2" w:space="4"/>
          <w:right w:val="single" w:color="FCEEEC" w:sz="2" w:space="4"/>
        </w:pBdr>
        <w:shd w:fill="FCEEEC" w:val="clear"/>
        <w:spacing w:after="160" w:before="120"/>
        <w:ind w:left="200" w:right="120"/>
      </w:pPr>
      <w:r>
        <w:rPr>
          <w:b/>
          <w:bCs/>
          <w:color w:val="C0392B"/>
          <w:sz w:val="22"/>
          <w:szCs w:val="22"/>
        </w:rPr>
        <w:t xml:space="preserve">Converting to a boolean  </w:t>
      </w:r>
      <w:r>
        <w:rPr>
          <w:sz w:val="22"/>
          <w:szCs w:val="22"/>
        </w:rPr>
        <w:t xml:space="preserve">redis.exists does not return true / false directly. You can convert it with the double-NOT trick (!!value), but Boolean(value) is more readable and increasingly preferred — the double-exclamation form is considered a little tricky and less verbose.</w:t>
      </w:r>
    </w:p>
    <w:p>
      <w:pPr>
        <w:pStyle w:val="Heading2"/>
      </w:pPr>
      <w:r>
        <w:t xml:space="preserve">A small assignment</w:t>
      </w:r>
    </w:p>
    <w:p>
      <w:pPr>
        <w:spacing w:after="120"/>
      </w:pPr>
      <w:r>
        <w:t xml:space="preserve">Send the raw result of redis.exists without converting it to a boolean, and observe what it actually returns — a useful way to understand the method.</w:t>
      </w:r>
    </w:p>
    <w:p>
      <w:pPr>
        <w:pStyle w:val="Heading1"/>
      </w:pPr>
      <w:r>
        <w:t xml:space="preserve">9. Running and Testing</w:t>
      </w:r>
    </w:p>
    <w:p>
      <w:pPr>
        <w:spacing w:after="120"/>
      </w:pPr>
      <w:r>
        <w:t xml:space="preserve">Add the listener and start the server with npm run dev (a --watch flag can be added to the script if desired). Then test each endpoint with an HTTP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Body / notes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POST /banner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JSON body with a message 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Returns { success: true }; the banner is stored in Redis.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/banner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Returns the stored message — served fast from Redis.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GET /banner/exists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Returns a boolean indicating whether the banner key exists.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DELETE /banner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Returns { success: true }; the banner key is removed.</w:t>
            </w:r>
          </w:p>
        </w:tc>
      </w:tr>
    </w:tbl>
    <w:p>
      <w:pPr>
        <w:pStyle w:val="Heading1"/>
      </w:pPr>
      <w:r>
        <w:t xml:space="preserve">10. Key Takeaways</w:t>
      </w:r>
    </w:p>
    <w:p>
      <w:pPr>
        <w:spacing w:after="120"/>
      </w:pPr>
      <w:r>
        <w:t xml:space="preserve">With this small project, the Redis foundation is covered. Redis can feel like a big, intimidating thing — the real complexity lies in the strategies around where and how to implement it, not in coding Redis itself, which is not that difficult.</w:t>
      </w:r>
    </w:p>
    <w:p>
      <w:pPr>
        <w:pStyle w:val="Heading2"/>
      </w:pPr>
      <w:r>
        <w:t xml:space="preserve">How to use this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Whenever you use a banner (or similar cached value), import the Redis client and keep doing your normal database work alongside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where each value should come from — Redis or a database call. If a Redis hit can serve it first, check with EXISTS and use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may not even fetch the value: just check whether the key exists. If it does, get the value from Redis; if not, fall back to the database.</w:t>
      </w:r>
    </w:p>
    <w:p>
      <w:pPr>
        <w:pStyle w:val="Heading1"/>
      </w:pPr>
      <w:r>
        <w:t xml:space="preserve">Summary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One-line takeaway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Site banner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hello bar shown on every page — ideal for a Redis cache layer.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This lesson uses only express and ioredis to focus on Redis.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Key naming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Define the key once as a constant, e.g. app:banner.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SET / 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Store and read the banner message.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Remove the banner key entirely.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EXISTS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Check a key before serving its value; convert with Boolean().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Bigger picture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Redis itself is simple; the strategy of where to use it is the real skill.</w:t>
            </w:r>
          </w:p>
        </w:tc>
      </w:tr>
    </w:tbl>
    <w:p>
      <w:pPr>
        <w:spacing w:before="300"/>
      </w:pPr>
      <w:r>
        <w:rPr>
          <w:i/>
          <w:iCs/>
          <w:color w:val="5A5A5A"/>
          <w:sz w:val="20"/>
          <w:szCs w:val="20"/>
        </w:rPr>
        <w:t xml:space="preserve">End of Lesson 03 notes.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Redis — Site Banner APIs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60" w:before="32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TOCHeading">
    <w:name w:val="TOC Heading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2026-05-16T17:30:57.619Z</dcterms:created>
  <dcterms:modified xsi:type="dcterms:W3CDTF">2026-05-16T17:30:57.619Z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