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CampusX FastAPI Course — Launch Announcement</w:t>
      </w:r>
    </w:p>
    <w:p>
      <w:pPr>
        <w:spacing w:after="40"/>
      </w:pPr>
      <w:r>
        <w:rPr>
          <w:i/>
          <w:iCs/>
          <w:color w:val="555555"/>
        </w:rPr>
        <w:t xml:space="preserve">Video notes — CampusX  |  "FastAPI Course Launch"</w:t>
      </w:r>
    </w:p>
    <w:p>
      <w:pPr>
        <w:spacing w:after="200"/>
      </w:pPr>
      <w:r>
        <w:rPr>
          <w:color w:val="555555"/>
        </w:rPr>
        <w:t xml:space="preserve">Source: </w:t>
      </w:r>
      <w:hyperlink w:history="1" r:id="rIdeosoowfhgj5namz8trpg-">
        <w:r>
          <w:rPr>
            <w:rStyle w:val="Hyperlink"/>
          </w:rPr>
          <w:t xml:space="preserve">https://youtu.be/VjPrWc0NQP0</w:t>
        </w:r>
      </w:hyperlink>
    </w:p>
    <w:p>
      <w:pPr>
        <w:pBdr>
          <w:bottom w:val="single" w:color="AAAAAA" w:sz="6" w:space="1"/>
        </w:pBdr>
        <w:spacing w:after="200"/>
      </w:pPr>
    </w:p>
    <w:p>
      <w:pPr>
        <w:pStyle w:val="Heading1"/>
        <w:spacing w:after="150" w:before="300"/>
      </w:pPr>
      <w:r>
        <w:t xml:space="preserve">1. Context</w:t>
      </w:r>
    </w:p>
    <w:p>
      <w:pPr>
        <w:spacing w:after="120"/>
      </w:pPr>
      <w:r>
        <w:t xml:space="preserve">About 3 months before this video, CampusX released a free YouTube playlist on FastAPI (~12 videos) covering the fundamentals plus a small project. The reasoning given for learning FastAPI: when building an ML, DL, or GenAI model, it eventually needs to be exposed to users — typically by wrapping it in an API — and FastAPI is described as today's leading Python library for this, effectively an industry-default standard for serving AI models.</w:t>
      </w:r>
    </w:p>
    <w:p>
      <w:pPr>
        <w:spacing w:after="120"/>
      </w:pPr>
      <w:r>
        <w:t xml:space="preserve">Feedback after that free playlist: viewers understood the fundamentals but wanted to go deeper into FastAPI. The instructor had promised a more in-depth paid course within 1–2 months — this video announces that course, which took about 4 months to build and was completed roughly 2 weeks before this announcement.</w:t>
      </w:r>
    </w:p>
    <w:p>
      <w:pPr>
        <w:pStyle w:val="Heading1"/>
        <w:spacing w:after="150" w:before="300"/>
      </w:pPr>
      <w:r>
        <w:t xml:space="preserve">2. Course Structure — 9 Modules</w:t>
      </w:r>
    </w:p>
    <w:p>
      <w:pPr>
        <w:spacing w:after="120"/>
      </w:pPr>
      <w:r>
        <w:t xml:space="preserve">The course repository is organized module-wise with an accompanying README describing the curriculum. The 9 modules:</w:t>
      </w:r>
    </w:p>
    <w:p>
      <w:pPr>
        <w:pStyle w:val="ListParagraph"/>
        <w:numPr>
          <w:ilvl w:val="0"/>
          <w:numId w:val="2"/>
        </w:numPr>
        <w:spacing w:after="60"/>
      </w:pPr>
      <w:r>
        <w:t xml:space="preserve">APIs Fundamentals — what APIs are, how they work, HTTP methods, status codes, and best practices (suitable even for complete beginners).</w:t>
      </w:r>
    </w:p>
    <w:p>
      <w:pPr>
        <w:pStyle w:val="ListParagraph"/>
        <w:numPr>
          <w:ilvl w:val="0"/>
          <w:numId w:val="2"/>
        </w:numPr>
        <w:spacing w:after="60"/>
      </w:pPr>
      <w:r>
        <w:t xml:space="preserve">FastAPI Essentials — core FastAPI concepts, a comparison with Flask, and supporting concepts like type hinting, async support, and Pydantic.</w:t>
      </w:r>
    </w:p>
    <w:p>
      <w:pPr>
        <w:pStyle w:val="ListParagraph"/>
        <w:numPr>
          <w:ilvl w:val="0"/>
          <w:numId w:val="2"/>
        </w:numPr>
        <w:spacing w:after="60"/>
      </w:pPr>
      <w:r>
        <w:t xml:space="preserve">Building Basic APIs — creating routes, building request/response models, defining query and path parameters, and applying different types of validation.</w:t>
      </w:r>
    </w:p>
    <w:p>
      <w:pPr>
        <w:pStyle w:val="ListParagraph"/>
        <w:numPr>
          <w:ilvl w:val="0"/>
          <w:numId w:val="2"/>
        </w:numPr>
        <w:spacing w:after="60"/>
      </w:pPr>
      <w:r>
        <w:t xml:space="preserve">Database Integration — integrating FastAPI with SQL databases using different ORMs (added directly in response to feedback from the free playlist).</w:t>
      </w:r>
    </w:p>
    <w:p>
      <w:pPr>
        <w:pStyle w:val="ListParagraph"/>
        <w:numPr>
          <w:ilvl w:val="0"/>
          <w:numId w:val="2"/>
        </w:numPr>
        <w:spacing w:after="60"/>
      </w:pPr>
      <w:r>
        <w:t xml:space="preserve">Building APIs for Machine Learning Models — the course's main agenda: using FastAPI to build APIs that load and serve ML models.</w:t>
      </w:r>
    </w:p>
    <w:p>
      <w:pPr>
        <w:pStyle w:val="ListParagraph"/>
        <w:numPr>
          <w:ilvl w:val="0"/>
          <w:numId w:val="2"/>
        </w:numPr>
        <w:spacing w:after="60"/>
      </w:pPr>
      <w:r>
        <w:t xml:space="preserve">Advanced Concepts — dependency injection, authentication, API key management, middleware, and error handling.</w:t>
      </w:r>
    </w:p>
    <w:p>
      <w:pPr>
        <w:pStyle w:val="ListParagraph"/>
        <w:numPr>
          <w:ilvl w:val="0"/>
          <w:numId w:val="2"/>
        </w:numPr>
        <w:spacing w:after="60"/>
      </w:pPr>
      <w:r>
        <w:t xml:space="preserve">Testing &amp; Debugging — writing unit tests and integration tests with pytest, debugging tips, and using FastAPI's Swagger UI for debugging.</w:t>
      </w:r>
    </w:p>
    <w:p>
      <w:pPr>
        <w:pStyle w:val="ListParagraph"/>
        <w:numPr>
          <w:ilvl w:val="0"/>
          <w:numId w:val="2"/>
        </w:numPr>
        <w:spacing w:after="60"/>
      </w:pPr>
      <w:r>
        <w:t xml:space="preserve">Performance Optimization &amp; Monitoring — caching APIs with Redis, and monitoring API performance using tools like Prometheus and Grafana.</w:t>
      </w:r>
    </w:p>
    <w:p>
      <w:pPr>
        <w:pStyle w:val="ListParagraph"/>
        <w:numPr>
          <w:ilvl w:val="0"/>
          <w:numId w:val="2"/>
        </w:numPr>
        <w:spacing w:after="60"/>
      </w:pPr>
      <w:r>
        <w:t xml:space="preserve">Capstone Project — a Car Price Prediction model wrapped in an API, bringing together everything learned: authentication, caching, logging, monitoring, Dockerization, and final deployment.</w:t>
      </w:r>
    </w:p>
    <w:p>
      <w:pPr>
        <w:pStyle w:val="Heading1"/>
        <w:spacing w:after="150" w:before="300"/>
      </w:pPr>
      <w:r>
        <w:t xml:space="preserve">3. Tech Stack Covered</w:t>
      </w:r>
    </w:p>
    <w:p>
      <w:pPr>
        <w:pStyle w:val="ListParagraph"/>
        <w:numPr>
          <w:ilvl w:val="0"/>
          <w:numId w:val="3"/>
        </w:numPr>
        <w:spacing w:after="60"/>
      </w:pPr>
      <w:r>
        <w:rPr>
          <w:b w:val="false"/>
          <w:bCs w:val="false"/>
        </w:rPr>
        <w:t xml:space="preserve">Python</w:t>
      </w:r>
    </w:p>
    <w:p>
      <w:pPr>
        <w:pStyle w:val="ListParagraph"/>
        <w:numPr>
          <w:ilvl w:val="0"/>
          <w:numId w:val="3"/>
        </w:numPr>
        <w:spacing w:after="60"/>
      </w:pPr>
      <w:r>
        <w:rPr>
          <w:b w:val="false"/>
          <w:bCs w:val="false"/>
        </w:rPr>
        <w:t xml:space="preserve">FastAPI</w:t>
      </w:r>
    </w:p>
    <w:p>
      <w:pPr>
        <w:pStyle w:val="ListParagraph"/>
        <w:numPr>
          <w:ilvl w:val="0"/>
          <w:numId w:val="3"/>
        </w:numPr>
        <w:spacing w:after="60"/>
      </w:pPr>
      <w:r>
        <w:rPr>
          <w:b w:val="false"/>
          <w:bCs w:val="false"/>
        </w:rPr>
        <w:t xml:space="preserve">JWT — for implementing authentication</w:t>
      </w:r>
    </w:p>
    <w:p>
      <w:pPr>
        <w:pStyle w:val="ListParagraph"/>
        <w:numPr>
          <w:ilvl w:val="0"/>
          <w:numId w:val="3"/>
        </w:numPr>
        <w:spacing w:after="60"/>
      </w:pPr>
      <w:r>
        <w:rPr>
          <w:b w:val="false"/>
          <w:bCs w:val="false"/>
        </w:rPr>
        <w:t xml:space="preserve">pytest — for testing and debugging</w:t>
      </w:r>
    </w:p>
    <w:p>
      <w:pPr>
        <w:pStyle w:val="ListParagraph"/>
        <w:numPr>
          <w:ilvl w:val="0"/>
          <w:numId w:val="3"/>
        </w:numPr>
        <w:spacing w:after="60"/>
      </w:pPr>
      <w:r>
        <w:rPr>
          <w:b w:val="false"/>
          <w:bCs w:val="false"/>
        </w:rPr>
        <w:t xml:space="preserve">scikit-learn — for ML model integration</w:t>
      </w:r>
    </w:p>
    <w:p>
      <w:pPr>
        <w:pStyle w:val="ListParagraph"/>
        <w:numPr>
          <w:ilvl w:val="0"/>
          <w:numId w:val="3"/>
        </w:numPr>
        <w:spacing w:after="60"/>
      </w:pPr>
      <w:r>
        <w:rPr>
          <w:b w:val="false"/>
          <w:bCs w:val="false"/>
        </w:rPr>
        <w:t xml:space="preserve">SQL — for database integration</w:t>
      </w:r>
    </w:p>
    <w:p>
      <w:pPr>
        <w:pStyle w:val="ListParagraph"/>
        <w:numPr>
          <w:ilvl w:val="0"/>
          <w:numId w:val="3"/>
        </w:numPr>
        <w:spacing w:after="60"/>
      </w:pPr>
      <w:r>
        <w:rPr>
          <w:b w:val="false"/>
          <w:bCs w:val="false"/>
        </w:rPr>
        <w:t xml:space="preserve">Docker — for containerization</w:t>
      </w:r>
    </w:p>
    <w:p>
      <w:pPr>
        <w:pStyle w:val="ListParagraph"/>
        <w:numPr>
          <w:ilvl w:val="0"/>
          <w:numId w:val="3"/>
        </w:numPr>
        <w:spacing w:after="60"/>
      </w:pPr>
      <w:r>
        <w:rPr>
          <w:b w:val="false"/>
          <w:bCs w:val="false"/>
        </w:rPr>
        <w:t xml:space="preserve">Redis — for caching</w:t>
      </w:r>
    </w:p>
    <w:p>
      <w:pPr>
        <w:pStyle w:val="ListParagraph"/>
        <w:numPr>
          <w:ilvl w:val="0"/>
          <w:numId w:val="3"/>
        </w:numPr>
        <w:spacing w:after="60"/>
      </w:pPr>
      <w:r>
        <w:rPr>
          <w:b w:val="false"/>
          <w:bCs w:val="false"/>
        </w:rPr>
        <w:t xml:space="preserve">Prometheus &amp; Grafana — for monitoring</w:t>
      </w:r>
    </w:p>
    <w:p>
      <w:pPr>
        <w:pStyle w:val="ListParagraph"/>
        <w:numPr>
          <w:ilvl w:val="0"/>
          <w:numId w:val="3"/>
        </w:numPr>
        <w:spacing w:after="60"/>
      </w:pPr>
      <w:r>
        <w:rPr>
          <w:b w:val="false"/>
          <w:bCs w:val="false"/>
        </w:rPr>
        <w:t xml:space="preserve">Render — the platform used for final deployment</w:t>
      </w:r>
    </w:p>
    <w:p>
      <w:pPr>
        <w:pStyle w:val="Heading1"/>
        <w:spacing w:after="150" w:before="300"/>
      </w:pPr>
      <w:r>
        <w:t xml:space="preserve">4. Prerequisites</w:t>
      </w:r>
    </w:p>
    <w:p>
      <w:pPr>
        <w:pStyle w:val="ListParagraph"/>
        <w:numPr>
          <w:ilvl w:val="0"/>
          <w:numId w:val="2"/>
        </w:numPr>
        <w:spacing w:after="60"/>
      </w:pPr>
      <w:r>
        <w:t xml:space="preserve">Python fundamentals.</w:t>
      </w:r>
    </w:p>
    <w:p>
      <w:pPr>
        <w:pStyle w:val="ListParagraph"/>
        <w:numPr>
          <w:ilvl w:val="0"/>
          <w:numId w:val="2"/>
        </w:numPr>
        <w:spacing w:after="60"/>
      </w:pPr>
      <w:r>
        <w:t xml:space="preserve">Git and GitHub basics.</w:t>
      </w:r>
    </w:p>
    <w:p>
      <w:pPr>
        <w:pStyle w:val="ListParagraph"/>
        <w:numPr>
          <w:ilvl w:val="0"/>
          <w:numId w:val="2"/>
        </w:numPr>
        <w:spacing w:after="60"/>
      </w:pPr>
      <w:r>
        <w:t xml:space="preserve">Some familiarity with Docker is helpful (not mandatory) — the channel's own ~1.5-hour Docker Crash Course video is suggested as sufficient preparation if needed.</w:t>
      </w:r>
    </w:p>
    <w:p>
      <w:pPr>
        <w:pStyle w:val="Heading1"/>
        <w:spacing w:after="150" w:before="300"/>
      </w:pPr>
      <w:r>
        <w:t xml:space="preserve">5. Enrollment Details</w:t>
      </w:r>
    </w:p>
    <w:p>
      <w:pPr>
        <w:pStyle w:val="ListParagraph"/>
        <w:numPr>
          <w:ilvl w:val="0"/>
          <w:numId w:val="3"/>
        </w:numPr>
        <w:spacing w:after="60"/>
      </w:pPr>
      <w:r>
        <w:rPr>
          <w:b w:val="false"/>
          <w:bCs w:val="false"/>
        </w:rPr>
        <w:t xml:space="preserve">Available on the CampusX website, under Courses → Paid Courses → FastAPI.</w:t>
      </w:r>
    </w:p>
    <w:p>
      <w:pPr>
        <w:pStyle w:val="ListParagraph"/>
        <w:numPr>
          <w:ilvl w:val="0"/>
          <w:numId w:val="3"/>
        </w:numPr>
        <w:spacing w:after="60"/>
      </w:pPr>
      <w:r>
        <w:rPr>
          <w:b w:val="false"/>
          <w:bCs w:val="false"/>
        </w:rPr>
        <w:t xml:space="preserve">Listed price: ₹599; a discount was running at the time of this video, bringing it down to ₹399 (a ₹200 discount).</w:t>
      </w:r>
    </w:p>
    <w:p>
      <w:pPr>
        <w:pStyle w:val="ListParagraph"/>
        <w:numPr>
          <w:ilvl w:val="0"/>
          <w:numId w:val="3"/>
        </w:numPr>
        <w:spacing w:after="60"/>
      </w:pPr>
      <w:r>
        <w:rPr>
          <w:b w:val="false"/>
          <w:bCs w:val="false"/>
        </w:rPr>
        <w:t xml:space="preserve">Registration: existing CampusX account holders can purchase directly; others need to register/create an account first.</w:t>
      </w:r>
    </w:p>
    <w:p>
      <w:pPr>
        <w:pStyle w:val="Heading1"/>
        <w:spacing w:after="150" w:before="300"/>
      </w:pPr>
      <w:r>
        <w:t xml:space="preserve">6. Common Questions Addressed</w:t>
      </w:r>
    </w:p>
    <w:p>
      <w:pPr>
        <w:pStyle w:val="Heading2"/>
        <w:spacing w:after="120" w:before="240"/>
      </w:pPr>
      <w:r>
        <w:t xml:space="preserve">Who is the instructor?</w:t>
      </w:r>
    </w:p>
    <w:p>
      <w:pPr>
        <w:spacing w:after="120"/>
      </w:pPr>
      <w:r>
        <w:t xml:space="preserve">The CampusX host (Nitish) is not the instructor for this course, though he was closely involved in designing the curriculum. The actual instructor is Misba, who has created multiple courses with CampusX before, including a recent web-scraping course on Udemy (rated 4.3+) and a free SageMaker course on the CampusX website — suggested as a way to sample her teaching style before purchasing.</w:t>
      </w:r>
    </w:p>
    <w:p>
      <w:pPr>
        <w:pStyle w:val="Heading2"/>
        <w:spacing w:after="120" w:before="240"/>
      </w:pPr>
      <w:r>
        <w:t xml:space="preserve">What language is the course taught in?</w:t>
      </w:r>
    </w:p>
    <w:p>
      <w:pPr>
        <w:spacing w:after="120"/>
      </w:pPr>
      <w:r>
        <w:t xml:space="preserve">Primarily Hindi with some English mixed in — the same style used across CampusX's YouTube content and other courses.</w:t>
      </w:r>
    </w:p>
    <w:p>
      <w:pPr>
        <w:pStyle w:val="Heading2"/>
        <w:spacing w:after="120" w:before="240"/>
      </w:pPr>
      <w:r>
        <w:t xml:space="preserve">Is doubt clearing included?</w:t>
      </w:r>
    </w:p>
    <w:p>
      <w:pPr>
        <w:spacing w:after="120"/>
      </w:pPr>
      <w:r>
        <w:t xml:space="preserve">No — because this is a low-ticket-price course, doubt-clearing support isn't offered. The course is designed to minimize the likelihood of doubts arising in the first place.</w:t>
      </w:r>
    </w:p>
    <w:p>
      <w:pPr>
        <w:pStyle w:val="Heading2"/>
        <w:spacing w:after="120" w:before="240"/>
      </w:pPr>
      <w:r>
        <w:t xml:space="preserve">What is the course validity?</w:t>
      </w:r>
    </w:p>
    <w:p>
      <w:pPr>
        <w:spacing w:after="120"/>
      </w:pPr>
      <w:r>
        <w:t xml:space="preserve">3 years from purchase — considered more than sufficient, since FastAPI fundamentals are practical, stable skills meant to be learned once and then applied across projects.</w:t>
      </w:r>
    </w:p>
    <w:p>
      <w:pPr>
        <w:pStyle w:val="Heading1"/>
        <w:spacing w:after="150" w:before="300"/>
      </w:pPr>
      <w:r>
        <w:t xml:space="preserve">7. Instructor's Closing Note</w:t>
      </w:r>
    </w:p>
    <w:p>
      <w:pPr>
        <w:spacing w:after="120"/>
      </w:pPr>
      <w:r>
        <w:t xml:space="preserve">Given his involvement throughout the course's creation, the host expresses confidence that the ₹399 price offers strong value — estimating at least a 10x return on investment for a course covering roughly 25 hours of content.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osoowfhgj5namz8trpg-" Type="http://schemas.openxmlformats.org/officeDocument/2006/relationships/hyperlink" Target="https://youtu.be/VjPrWc0NQP0"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2026-07-09T02:04:36.280Z</dcterms:created>
  <dcterms:modified xsi:type="dcterms:W3CDTF">2026-07-09T02:04:36.280Z</dcterms:modified>
</cp:coreProperties>
</file>

<file path=docProps/custom.xml><?xml version="1.0" encoding="utf-8"?>
<Properties xmlns="http://schemas.openxmlformats.org/officeDocument/2006/custom-properties" xmlns:vt="http://schemas.openxmlformats.org/officeDocument/2006/docPropsVTypes"/>
</file>