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24892834"/>
        <w:docPartObj>
          <w:docPartGallery w:val="Cover Pages"/>
          <w:docPartUnique/>
        </w:docPartObj>
      </w:sdtPr>
      <w:sdtContent>
        <w:p w14:paraId="4618DECB" w14:textId="34EA7490" w:rsidR="00815378" w:rsidRDefault="00815378">
          <w:r>
            <w:rPr>
              <w:noProof/>
            </w:rPr>
            <mc:AlternateContent>
              <mc:Choice Requires="wps">
                <w:drawing>
                  <wp:anchor distT="0" distB="0" distL="114300" distR="114300" simplePos="0" relativeHeight="251661312" behindDoc="0" locked="0" layoutInCell="1" allowOverlap="1" wp14:anchorId="4327FBC5" wp14:editId="6FF28F3A">
                    <wp:simplePos x="0" y="0"/>
                    <wp:positionH relativeFrom="page">
                      <wp:align>left</wp:align>
                    </wp:positionH>
                    <wp:positionV relativeFrom="page">
                      <wp:align>bottom</wp:align>
                    </wp:positionV>
                    <wp:extent cx="5534025" cy="2724912"/>
                    <wp:effectExtent l="0" t="0" r="0" b="0"/>
                    <wp:wrapNone/>
                    <wp:docPr id="36" name="Text Box 36"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9CA45AF" w14:textId="6EF66D48" w:rsidR="00815378" w:rsidRDefault="0011515D">
                                    <w:pPr>
                                      <w:pStyle w:val="NoSpacing"/>
                                      <w:spacing w:after="480"/>
                                      <w:rPr>
                                        <w:i/>
                                        <w:color w:val="262626" w:themeColor="text1" w:themeTint="D9"/>
                                        <w:sz w:val="32"/>
                                        <w:szCs w:val="32"/>
                                      </w:rPr>
                                    </w:pPr>
                                    <w:r>
                                      <w:rPr>
                                        <w:i/>
                                        <w:color w:val="262626" w:themeColor="text1" w:themeTint="D9"/>
                                        <w:sz w:val="32"/>
                                        <w:szCs w:val="32"/>
                                      </w:rPr>
                                      <w:t>Amba Sharma 239016244</w:t>
                                    </w:r>
                                  </w:p>
                                </w:sdtContent>
                              </w:sdt>
                              <w:p w14:paraId="4FE01786" w14:textId="69D81B1D" w:rsidR="00815378"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11515D">
                                      <w:rPr>
                                        <w:i/>
                                        <w:color w:val="262626" w:themeColor="text1" w:themeTint="D9"/>
                                        <w:sz w:val="26"/>
                                        <w:szCs w:val="26"/>
                                      </w:rPr>
                                      <w:t xml:space="preserve">     </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327FBC5" id="_x0000_t202" coordsize="21600,21600" o:spt="202" path="m,l,21600r21600,l21600,xe">
                    <v:stroke joinstyle="miter"/>
                    <v:path gradientshapeok="t" o:connecttype="rect"/>
                  </v:shapetype>
                  <v:shape id="Text Box 36"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9CA45AF" w14:textId="6EF66D48" w:rsidR="00815378" w:rsidRDefault="0011515D">
                              <w:pPr>
                                <w:pStyle w:val="NoSpacing"/>
                                <w:spacing w:after="480"/>
                                <w:rPr>
                                  <w:i/>
                                  <w:color w:val="262626" w:themeColor="text1" w:themeTint="D9"/>
                                  <w:sz w:val="32"/>
                                  <w:szCs w:val="32"/>
                                </w:rPr>
                              </w:pPr>
                              <w:r>
                                <w:rPr>
                                  <w:i/>
                                  <w:color w:val="262626" w:themeColor="text1" w:themeTint="D9"/>
                                  <w:sz w:val="32"/>
                                  <w:szCs w:val="32"/>
                                </w:rPr>
                                <w:t>Amba Sharma 239016244</w:t>
                              </w:r>
                            </w:p>
                          </w:sdtContent>
                        </w:sdt>
                        <w:p w14:paraId="4FE01786" w14:textId="69D81B1D" w:rsidR="00815378"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11515D">
                                <w:rPr>
                                  <w:i/>
                                  <w:color w:val="262626" w:themeColor="text1" w:themeTint="D9"/>
                                  <w:sz w:val="26"/>
                                  <w:szCs w:val="26"/>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476D9C08" wp14:editId="5307B167">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7F7C869" id="Straight Connector 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692D95BB" wp14:editId="14D6148F">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38"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D7A40E8" w14:textId="2E0D6296" w:rsidR="00815378" w:rsidRDefault="000227DF" w:rsidP="00D26328">
                                    <w:pPr>
                                      <w:pStyle w:val="NoSpacing"/>
                                      <w:spacing w:after="900"/>
                                      <w:rPr>
                                        <w:rFonts w:asciiTheme="majorHAnsi" w:hAnsiTheme="majorHAnsi"/>
                                        <w:i/>
                                        <w:caps/>
                                        <w:color w:val="262626" w:themeColor="text1" w:themeTint="D9"/>
                                        <w:sz w:val="120"/>
                                        <w:szCs w:val="120"/>
                                      </w:rPr>
                                    </w:pPr>
                                    <w:r w:rsidRPr="00D26328">
                                      <w:rPr>
                                        <w:rFonts w:asciiTheme="majorHAnsi" w:hAnsiTheme="majorHAnsi"/>
                                        <w:i/>
                                        <w:caps/>
                                        <w:color w:val="262626" w:themeColor="text1" w:themeTint="D9"/>
                                        <w:sz w:val="120"/>
                                        <w:szCs w:val="120"/>
                                      </w:rPr>
                                      <w:t>Markov Processes</w:t>
                                    </w:r>
                                  </w:p>
                                </w:sdtContent>
                              </w:sdt>
                              <w:p w14:paraId="58693C6B" w14:textId="6B0326AC" w:rsidR="00D26328" w:rsidRPr="00D26328" w:rsidRDefault="00D26328" w:rsidP="00D26328">
                                <w:pPr>
                                  <w:pStyle w:val="NoSpacing"/>
                                  <w:spacing w:after="900"/>
                                  <w:ind w:left="720" w:firstLine="72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Ma2404</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92D95BB" id="Text Box 38"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D7A40E8" w14:textId="2E0D6296" w:rsidR="00815378" w:rsidRDefault="000227DF" w:rsidP="00D26328">
                              <w:pPr>
                                <w:pStyle w:val="NoSpacing"/>
                                <w:spacing w:after="900"/>
                                <w:rPr>
                                  <w:rFonts w:asciiTheme="majorHAnsi" w:hAnsiTheme="majorHAnsi"/>
                                  <w:i/>
                                  <w:caps/>
                                  <w:color w:val="262626" w:themeColor="text1" w:themeTint="D9"/>
                                  <w:sz w:val="120"/>
                                  <w:szCs w:val="120"/>
                                </w:rPr>
                              </w:pPr>
                              <w:r w:rsidRPr="00D26328">
                                <w:rPr>
                                  <w:rFonts w:asciiTheme="majorHAnsi" w:hAnsiTheme="majorHAnsi"/>
                                  <w:i/>
                                  <w:caps/>
                                  <w:color w:val="262626" w:themeColor="text1" w:themeTint="D9"/>
                                  <w:sz w:val="120"/>
                                  <w:szCs w:val="120"/>
                                </w:rPr>
                                <w:t>Markov Processes</w:t>
                              </w:r>
                            </w:p>
                          </w:sdtContent>
                        </w:sdt>
                        <w:p w14:paraId="58693C6B" w14:textId="6B0326AC" w:rsidR="00D26328" w:rsidRPr="00D26328" w:rsidRDefault="00D26328" w:rsidP="00D26328">
                          <w:pPr>
                            <w:pStyle w:val="NoSpacing"/>
                            <w:spacing w:after="900"/>
                            <w:ind w:left="720" w:firstLine="72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Ma2404</w:t>
                          </w:r>
                        </w:p>
                      </w:txbxContent>
                    </v:textbox>
                    <w10:wrap anchorx="page" anchory="page"/>
                  </v:shape>
                </w:pict>
              </mc:Fallback>
            </mc:AlternateContent>
          </w:r>
        </w:p>
        <w:p w14:paraId="3FD98759" w14:textId="77777777" w:rsidR="00E55A50" w:rsidRDefault="00E55A50"/>
        <w:p w14:paraId="478C36EB" w14:textId="77777777" w:rsidR="00E55A50" w:rsidRDefault="00E55A50"/>
        <w:p w14:paraId="19BD7404" w14:textId="77777777" w:rsidR="00E55A50" w:rsidRDefault="00E55A50"/>
        <w:p w14:paraId="0957E4A3" w14:textId="77777777" w:rsidR="00E55A50" w:rsidRDefault="00E55A50"/>
        <w:p w14:paraId="4E558C02" w14:textId="77777777" w:rsidR="00E55A50" w:rsidRDefault="00E55A50"/>
        <w:p w14:paraId="01DA71EB" w14:textId="77777777" w:rsidR="00E55A50" w:rsidRDefault="00E55A50"/>
        <w:p w14:paraId="21581079" w14:textId="77777777" w:rsidR="00E55A50" w:rsidRDefault="00E55A50"/>
        <w:p w14:paraId="2F1394C2" w14:textId="77777777" w:rsidR="00E55A50" w:rsidRDefault="00E55A50"/>
        <w:p w14:paraId="08890A67" w14:textId="77777777" w:rsidR="00E55A50" w:rsidRDefault="00E55A50"/>
        <w:p w14:paraId="79B01CDE" w14:textId="77777777" w:rsidR="00E55A50" w:rsidRDefault="00E55A50"/>
        <w:p w14:paraId="498DF4D4" w14:textId="77777777" w:rsidR="00E55A50" w:rsidRDefault="00E55A50"/>
        <w:p w14:paraId="347DD113" w14:textId="77777777" w:rsidR="00E55A50" w:rsidRDefault="00E55A50"/>
        <w:p w14:paraId="4CBE14F0" w14:textId="77777777" w:rsidR="00E55A50" w:rsidRDefault="00E55A50"/>
        <w:p w14:paraId="3CD73EF5" w14:textId="77777777" w:rsidR="00E55A50" w:rsidRDefault="00E55A50"/>
        <w:p w14:paraId="4606BD24" w14:textId="77777777" w:rsidR="00E55A50" w:rsidRDefault="00E55A50"/>
        <w:p w14:paraId="206D164D" w14:textId="77777777" w:rsidR="00E55A50" w:rsidRDefault="00E55A50"/>
        <w:p w14:paraId="767C69D3" w14:textId="77777777" w:rsidR="00E55A50" w:rsidRDefault="00E55A50"/>
        <w:p w14:paraId="4F475A1E" w14:textId="77777777" w:rsidR="00E55A50" w:rsidRDefault="00E55A50"/>
        <w:p w14:paraId="196A7EE4" w14:textId="77777777" w:rsidR="00E55A50" w:rsidRDefault="00E55A50"/>
        <w:p w14:paraId="07038703" w14:textId="77777777" w:rsidR="00E55A50" w:rsidRDefault="00E55A50"/>
        <w:p w14:paraId="3545B8A5" w14:textId="77777777" w:rsidR="00E55A50" w:rsidRDefault="00E55A50"/>
        <w:p w14:paraId="2021AA5D" w14:textId="77777777" w:rsidR="00E55A50" w:rsidRDefault="00E55A50"/>
        <w:p w14:paraId="57C614E2" w14:textId="77777777" w:rsidR="00E55A50" w:rsidRDefault="00E55A50"/>
        <w:p w14:paraId="7FB985E8" w14:textId="77777777" w:rsidR="00E55A50" w:rsidRDefault="00E55A50"/>
        <w:p w14:paraId="0C3B5581" w14:textId="77777777" w:rsidR="00E55A50" w:rsidRDefault="00E55A50"/>
        <w:p w14:paraId="0D76BB6C" w14:textId="77777777" w:rsidR="00E55A50" w:rsidRDefault="00E55A50"/>
        <w:p w14:paraId="7F9F0C16" w14:textId="77777777" w:rsidR="00E55A50" w:rsidRDefault="00E55A50"/>
        <w:p w14:paraId="6BF95AE1" w14:textId="77777777" w:rsidR="00E55A50" w:rsidRDefault="00E55A50"/>
        <w:p w14:paraId="6F1FADA0" w14:textId="77777777" w:rsidR="00E55A50" w:rsidRDefault="00E55A50"/>
        <w:p w14:paraId="276A8FA6" w14:textId="77777777" w:rsidR="00E55A50" w:rsidRDefault="00E55A50"/>
        <w:p w14:paraId="60585958" w14:textId="77777777" w:rsidR="00E55A50" w:rsidRDefault="00E55A50"/>
        <w:p w14:paraId="1AE9B042" w14:textId="77777777" w:rsidR="00E55A50" w:rsidRDefault="00E55A50"/>
        <w:p w14:paraId="44BDE399" w14:textId="77777777" w:rsidR="00E55A50" w:rsidRDefault="00E55A50"/>
        <w:p w14:paraId="4D1DE95D" w14:textId="77777777" w:rsidR="00E55A50" w:rsidRDefault="00E55A50"/>
        <w:p w14:paraId="6661DFDB" w14:textId="77777777" w:rsidR="00E55A50" w:rsidRDefault="00E55A50"/>
        <w:p w14:paraId="49BB17C4" w14:textId="77777777" w:rsidR="00E55A50" w:rsidRDefault="00E55A50"/>
        <w:p w14:paraId="6C33CAB9" w14:textId="77777777" w:rsidR="00E55A50" w:rsidRDefault="00E55A50"/>
        <w:p w14:paraId="6AADC260" w14:textId="77777777" w:rsidR="00E55A50" w:rsidRDefault="00E55A50"/>
        <w:p w14:paraId="4B1A53EE" w14:textId="77777777" w:rsidR="00E55A50" w:rsidRDefault="00E55A50"/>
        <w:p w14:paraId="0698343D" w14:textId="77777777" w:rsidR="00E55A50" w:rsidRDefault="00E55A50"/>
        <w:p w14:paraId="085EC854" w14:textId="77777777" w:rsidR="00E55A50" w:rsidRDefault="00E55A50"/>
        <w:p w14:paraId="7A6AB680" w14:textId="77777777" w:rsidR="00E55A50" w:rsidRDefault="00E55A50"/>
        <w:p w14:paraId="6B049BE2" w14:textId="77777777" w:rsidR="00E55A50" w:rsidRDefault="00E55A50"/>
        <w:p w14:paraId="7E03CA6A" w14:textId="77777777" w:rsidR="00E55A50" w:rsidRDefault="00E55A50"/>
        <w:p w14:paraId="2E59CDCE" w14:textId="77777777" w:rsidR="00E55A50" w:rsidRDefault="00E55A50"/>
        <w:p w14:paraId="16D83DB3" w14:textId="77777777" w:rsidR="00E55A50" w:rsidRDefault="00E55A50"/>
        <w:p w14:paraId="7207CD4E" w14:textId="77777777" w:rsidR="00E55A50" w:rsidRDefault="00E55A50"/>
        <w:p w14:paraId="5662A1EE" w14:textId="77777777" w:rsidR="00E55A50" w:rsidRDefault="00E55A50"/>
        <w:p w14:paraId="72C8D6B4" w14:textId="77777777" w:rsidR="00E55A50" w:rsidRDefault="00E55A50"/>
        <w:p w14:paraId="73B81D25" w14:textId="77777777" w:rsidR="00E55A50" w:rsidRDefault="00E55A50"/>
        <w:p w14:paraId="1934A0E4" w14:textId="77777777" w:rsidR="00E55A50" w:rsidRDefault="00E55A50"/>
        <w:p w14:paraId="740C0D70" w14:textId="77777777" w:rsidR="00E55A50" w:rsidRDefault="00E55A50"/>
        <w:p w14:paraId="2850F480" w14:textId="130CFB29" w:rsidR="003110B4" w:rsidRPr="00E55A50" w:rsidRDefault="00000000">
          <w:r w:rsidR="003110B4" w:rsidRPr="00957C73">
            <w:rPr>
              <w:b/>
              <w:bCs/>
            </w:rPr>
            <w:t xml:space="preserve">Introduction </w:t>
          </w:r>
        </w:p>
      </w:sdtContent>
    </w:sdt>
    <w:p w14:paraId="4CFF0559" w14:textId="713AB013" w:rsidR="00BE6AAE" w:rsidRDefault="00BE6AAE" w:rsidP="00BE6AAE">
      <w:r w:rsidRPr="00BE6AAE">
        <w:t>This project focuses on determining the expected value of stocks invested by a 60-year-old man in a single company, which will be inherited by his daughter upon his death. The objective is to calculate the distribution of the future value of these stocks, considering the uncertainty in both the lifespan of the individual and the fluctuations in stock prices.</w:t>
      </w:r>
      <w:r>
        <w:t xml:space="preserve"> My</w:t>
      </w:r>
      <w:r w:rsidRPr="00BE6AAE">
        <w:t xml:space="preserve"> analysis involves mode</w:t>
      </w:r>
      <w:r>
        <w:t>l</w:t>
      </w:r>
      <w:r w:rsidRPr="00BE6AAE">
        <w:t xml:space="preserve">ling the man's remaining lifespan using </w:t>
      </w:r>
      <w:r>
        <w:t>the Gompertz</w:t>
      </w:r>
      <w:r w:rsidRPr="00BE6AAE">
        <w:t xml:space="preserve"> distribution, selecting and </w:t>
      </w:r>
      <w:r w:rsidRPr="00BE6AAE">
        <w:t>analysing</w:t>
      </w:r>
      <w:r w:rsidRPr="00BE6AAE">
        <w:t xml:space="preserve"> the historical performance of</w:t>
      </w:r>
      <w:r w:rsidR="00BE518A">
        <w:t xml:space="preserve"> </w:t>
      </w:r>
      <w:r>
        <w:t>Tesco</w:t>
      </w:r>
      <w:r w:rsidRPr="00BE6AAE">
        <w:t xml:space="preserve">, and applying Monte Carlo simulations to compute and visualize the distribution of the inheritance value. </w:t>
      </w:r>
    </w:p>
    <w:p w14:paraId="4A922716" w14:textId="77777777" w:rsidR="00BE6AAE" w:rsidRDefault="00BE6AAE"/>
    <w:p w14:paraId="13B51573" w14:textId="37487911" w:rsidR="00465CB0" w:rsidRPr="00957C73" w:rsidRDefault="003E037F">
      <w:pPr>
        <w:rPr>
          <w:b/>
          <w:bCs/>
        </w:rPr>
      </w:pPr>
      <w:r w:rsidRPr="00957C73">
        <w:rPr>
          <w:b/>
          <w:bCs/>
        </w:rPr>
        <w:t xml:space="preserve">Assumptions </w:t>
      </w:r>
    </w:p>
    <w:p w14:paraId="75E9A1CE" w14:textId="3AACD6B1" w:rsidR="003E037F" w:rsidRDefault="003E037F" w:rsidP="00465CB0">
      <w:pPr>
        <w:pStyle w:val="ListParagraph"/>
        <w:numPr>
          <w:ilvl w:val="0"/>
          <w:numId w:val="4"/>
        </w:numPr>
      </w:pPr>
      <w:r>
        <w:t>Parameters of Gompertz distribution are accurately estimated by using UK mortality data.</w:t>
      </w:r>
    </w:p>
    <w:p w14:paraId="38F05735" w14:textId="13201371" w:rsidR="003E037F" w:rsidRDefault="003E037F" w:rsidP="00465CB0">
      <w:pPr>
        <w:pStyle w:val="ListParagraph"/>
        <w:numPr>
          <w:ilvl w:val="0"/>
          <w:numId w:val="4"/>
        </w:numPr>
      </w:pPr>
      <w:r>
        <w:t xml:space="preserve">The mortality data is reliable representation of the lifespan distribution for the </w:t>
      </w:r>
      <w:r w:rsidR="00465CB0">
        <w:t>60-year-old</w:t>
      </w:r>
      <w:r>
        <w:t xml:space="preserve"> man.</w:t>
      </w:r>
    </w:p>
    <w:p w14:paraId="7461B63D" w14:textId="7251213C" w:rsidR="003E037F" w:rsidRDefault="003E037F" w:rsidP="00465CB0">
      <w:pPr>
        <w:pStyle w:val="ListParagraph"/>
        <w:numPr>
          <w:ilvl w:val="0"/>
          <w:numId w:val="4"/>
        </w:numPr>
      </w:pPr>
      <w:r>
        <w:t>The stock values follow the normal distribution.</w:t>
      </w:r>
    </w:p>
    <w:p w14:paraId="29D96E06" w14:textId="77777777" w:rsidR="0029755A" w:rsidRDefault="0029755A"/>
    <w:p w14:paraId="02E46ED2" w14:textId="5208B3E6" w:rsidR="00084F6C" w:rsidRDefault="003110B4">
      <w:pPr>
        <w:rPr>
          <w:b/>
          <w:bCs/>
        </w:rPr>
      </w:pPr>
      <w:r w:rsidRPr="00957C73">
        <w:rPr>
          <w:b/>
          <w:bCs/>
        </w:rPr>
        <w:t xml:space="preserve">Methodology </w:t>
      </w:r>
    </w:p>
    <w:p w14:paraId="644DC0DA" w14:textId="77777777" w:rsidR="00716A09" w:rsidRPr="00716A09" w:rsidRDefault="00716A09">
      <w:pPr>
        <w:rPr>
          <w:b/>
          <w:bCs/>
        </w:rPr>
      </w:pPr>
    </w:p>
    <w:p w14:paraId="08590257" w14:textId="40E5FC31" w:rsidR="00AD1828" w:rsidRPr="00716A09" w:rsidRDefault="00AD1828">
      <w:pPr>
        <w:rPr>
          <w:b/>
          <w:bCs/>
          <w:color w:val="595959" w:themeColor="text1" w:themeTint="A6"/>
        </w:rPr>
      </w:pPr>
      <w:r w:rsidRPr="00957C73">
        <w:rPr>
          <w:b/>
          <w:bCs/>
          <w:color w:val="595959" w:themeColor="text1" w:themeTint="A6"/>
        </w:rPr>
        <w:t>Part One (</w:t>
      </w:r>
      <w:proofErr w:type="spellStart"/>
      <w:r w:rsidRPr="00957C73">
        <w:rPr>
          <w:b/>
          <w:bCs/>
          <w:color w:val="595959" w:themeColor="text1" w:themeTint="A6"/>
        </w:rPr>
        <w:t>i</w:t>
      </w:r>
      <w:proofErr w:type="spellEnd"/>
      <w:r w:rsidRPr="00957C73">
        <w:rPr>
          <w:b/>
          <w:bCs/>
          <w:color w:val="595959" w:themeColor="text1" w:themeTint="A6"/>
        </w:rPr>
        <w:t>)</w:t>
      </w:r>
    </w:p>
    <w:p w14:paraId="0775735F" w14:textId="3B42FB33" w:rsidR="00084F6C" w:rsidRPr="00957C73" w:rsidRDefault="00084F6C">
      <w:pPr>
        <w:rPr>
          <w:b/>
          <w:bCs/>
          <w:color w:val="7F7F7F" w:themeColor="text1" w:themeTint="80"/>
        </w:rPr>
      </w:pPr>
      <w:r w:rsidRPr="00957C73">
        <w:rPr>
          <w:b/>
          <w:bCs/>
          <w:color w:val="7F7F7F" w:themeColor="text1" w:themeTint="80"/>
        </w:rPr>
        <w:t>Literature Review</w:t>
      </w:r>
      <w:r w:rsidR="00B86A8E" w:rsidRPr="00957C73">
        <w:rPr>
          <w:b/>
          <w:bCs/>
          <w:color w:val="7F7F7F" w:themeColor="text1" w:themeTint="80"/>
        </w:rPr>
        <w:t xml:space="preserve"> for the distribution of N</w:t>
      </w:r>
    </w:p>
    <w:p w14:paraId="63B02793" w14:textId="77777777" w:rsidR="002B7290" w:rsidRDefault="002B7290"/>
    <w:p w14:paraId="37DC0DE8" w14:textId="3D055184" w:rsidR="00084F6C" w:rsidRDefault="00E41CC0">
      <w:r>
        <w:t xml:space="preserve">For part one </w:t>
      </w:r>
      <w:r w:rsidR="00B06ABE">
        <w:t xml:space="preserve">I need to find the estimation of the distribution of N. </w:t>
      </w:r>
      <w:r w:rsidR="001A51D3">
        <w:t xml:space="preserve">N is the number of years the man will </w:t>
      </w:r>
      <w:r w:rsidR="00B75DD0">
        <w:t xml:space="preserve">live from now (rounded to the nearest integer). </w:t>
      </w:r>
      <w:r w:rsidR="00D74569">
        <w:t>The</w:t>
      </w:r>
      <w:r w:rsidR="00B75DD0">
        <w:t>re are</w:t>
      </w:r>
      <w:r w:rsidR="00D74569">
        <w:t xml:space="preserve"> three o</w:t>
      </w:r>
      <w:r w:rsidR="004C5675">
        <w:t xml:space="preserve">ptions to </w:t>
      </w:r>
      <w:r w:rsidR="00B41473">
        <w:t>choose</w:t>
      </w:r>
      <w:r w:rsidR="00C05E7A">
        <w:t xml:space="preserve"> </w:t>
      </w:r>
      <w:r w:rsidR="00401CA4">
        <w:t>from:</w:t>
      </w:r>
      <w:r w:rsidR="004C5675">
        <w:t xml:space="preserve"> exponential</w:t>
      </w:r>
      <w:r w:rsidR="00B41473">
        <w:t xml:space="preserve">, Weibull, and Gompertz distribution. </w:t>
      </w:r>
    </w:p>
    <w:p w14:paraId="388943D6" w14:textId="77777777" w:rsidR="00B4389F" w:rsidRDefault="00B4389F"/>
    <w:p w14:paraId="168499F4" w14:textId="66EEB343" w:rsidR="00084F6C" w:rsidRDefault="005B43AC">
      <w:r>
        <w:t>The</w:t>
      </w:r>
      <w:r w:rsidR="00401CA4">
        <w:t>re are many key</w:t>
      </w:r>
      <w:r>
        <w:t xml:space="preserve"> characteristics of exponential distribution</w:t>
      </w:r>
      <w:r w:rsidR="00401CA4">
        <w:t>. The first one</w:t>
      </w:r>
      <w:r>
        <w:t xml:space="preserve"> is its constant hazard rate,</w:t>
      </w:r>
      <w:r w:rsidR="00343B39">
        <w:t xml:space="preserve"> this means the failure rate remains constant over time. </w:t>
      </w:r>
      <w:r w:rsidR="00F41118">
        <w:t xml:space="preserve">The second is that exponential distribution has a memoryless property. </w:t>
      </w:r>
      <w:r w:rsidR="00DE24CE">
        <w:t xml:space="preserve">This is where the future behaviour of a random variable </w:t>
      </w:r>
      <w:r w:rsidR="00F65F3A">
        <w:t xml:space="preserve">is independent from its past. The third key characteristic is that it has </w:t>
      </w:r>
      <w:r w:rsidR="00056D3E">
        <w:t>a single</w:t>
      </w:r>
      <w:r>
        <w:t xml:space="preserve"> parameter. </w:t>
      </w:r>
      <w:r w:rsidR="00056D3E">
        <w:t xml:space="preserve">It is defined by a single parameter (lambda) which represents the rate of events. </w:t>
      </w:r>
      <w:r w:rsidR="00B14619">
        <w:t xml:space="preserve">It </w:t>
      </w:r>
      <w:r w:rsidR="00056D3E">
        <w:t xml:space="preserve">also </w:t>
      </w:r>
      <w:r w:rsidR="00B14619">
        <w:t xml:space="preserve">has a continuous distribution, modelling continuous </w:t>
      </w:r>
      <w:r w:rsidR="00343B39">
        <w:t>nonnegative</w:t>
      </w:r>
      <w:r w:rsidR="00B14619">
        <w:t xml:space="preserve"> events such as waiting times or lifetimes. </w:t>
      </w:r>
      <w:r w:rsidR="00056D3E">
        <w:t xml:space="preserve">Exponential </w:t>
      </w:r>
      <w:r w:rsidR="00FA5B65">
        <w:t xml:space="preserve">distribution is used in various lifespan modelling </w:t>
      </w:r>
      <w:r w:rsidR="001D4525">
        <w:t xml:space="preserve">scenarios such </w:t>
      </w:r>
      <w:r w:rsidR="005A5716">
        <w:t xml:space="preserve">as the lifetimes of electronic components. </w:t>
      </w:r>
      <w:r w:rsidR="00486139">
        <w:t xml:space="preserve">Due its single parameter and straightforward formulae, it would be a good option to choose to model the distribution of N. </w:t>
      </w:r>
      <w:r w:rsidR="00901B70">
        <w:t>However,</w:t>
      </w:r>
      <w:r w:rsidR="00161F54">
        <w:t xml:space="preserve"> the </w:t>
      </w:r>
      <w:r w:rsidR="00901B70">
        <w:t xml:space="preserve">memoryless property is not realistic for modelling human lifespans. Human lifetimes are not independent events therefore it would be an improper model to </w:t>
      </w:r>
      <w:r w:rsidR="00217FCC">
        <w:t>choose</w:t>
      </w:r>
      <w:r w:rsidR="00901B70">
        <w:t xml:space="preserve"> for this distribution. </w:t>
      </w:r>
    </w:p>
    <w:p w14:paraId="2BA0AD3C" w14:textId="77777777" w:rsidR="00217FCC" w:rsidRDefault="00217FCC"/>
    <w:p w14:paraId="61A6EEE7" w14:textId="0456A6E4" w:rsidR="00AF061D" w:rsidRDefault="00217FCC" w:rsidP="00AE5D4B">
      <w:r>
        <w:t xml:space="preserve">The Weibull distribution could be selected to model the distribution. </w:t>
      </w:r>
      <w:r w:rsidR="00486BBA">
        <w:t>The Weibull dist</w:t>
      </w:r>
      <w:r w:rsidR="00567EB6">
        <w:t xml:space="preserve">ribution is known for its flexibility </w:t>
      </w:r>
      <w:r w:rsidR="00E408DF">
        <w:t xml:space="preserve">as it can take of the characteristics of other types of distributions based on its shape parameters. </w:t>
      </w:r>
      <w:r w:rsidR="00FE5059">
        <w:t>It has two main parameters, shape and scale. The shape parameter affects the distribution</w:t>
      </w:r>
      <w:r w:rsidR="000A4F25">
        <w:t xml:space="preserve">’s shape and failure rate </w:t>
      </w:r>
      <w:r w:rsidR="00EB2EAA">
        <w:t>behaviour,</w:t>
      </w:r>
      <w:r w:rsidR="000A4F25">
        <w:t xml:space="preserve"> and the scale parameter influences the spread of the distribution. </w:t>
      </w:r>
      <w:r w:rsidR="00EB2EAA">
        <w:t xml:space="preserve">The model can have </w:t>
      </w:r>
      <w:r w:rsidR="00D26328">
        <w:t xml:space="preserve">an </w:t>
      </w:r>
      <w:r w:rsidR="00EB2EAA">
        <w:t xml:space="preserve">increasing </w:t>
      </w:r>
      <w:r w:rsidR="0069683A">
        <w:t>or</w:t>
      </w:r>
      <w:r w:rsidR="00EB2EAA">
        <w:t xml:space="preserve"> decreasing hazard rates based on the shape parameter. It is widely used</w:t>
      </w:r>
      <w:r w:rsidR="0069683A">
        <w:t xml:space="preserve"> in reliability analysis </w:t>
      </w:r>
      <w:r w:rsidR="000D2DC2">
        <w:t xml:space="preserve">to model failure times and assess product reliability. It </w:t>
      </w:r>
      <w:r w:rsidR="00326DED">
        <w:t xml:space="preserve">can be used to model life data analysis as it effectively captures various life behaviours and failure modes. </w:t>
      </w:r>
      <w:r w:rsidR="0069683A">
        <w:t xml:space="preserve"> </w:t>
      </w:r>
      <w:r w:rsidR="00427D1A">
        <w:t>However,</w:t>
      </w:r>
      <w:r w:rsidR="00B20139">
        <w:t xml:space="preserve"> its strengths align with industrial and mechanical applications as the distribution is more suited for modelling</w:t>
      </w:r>
      <w:r w:rsidR="00D86C0F">
        <w:t xml:space="preserve"> </w:t>
      </w:r>
      <w:r w:rsidR="00AE5D4B">
        <w:t xml:space="preserve">single causes of death rather than grouped data. </w:t>
      </w:r>
      <w:r w:rsidR="00467450">
        <w:t>It also assumes independence, which is not the case for mode</w:t>
      </w:r>
      <w:r w:rsidR="00C33161">
        <w:t xml:space="preserve">lling human lifespans. </w:t>
      </w:r>
      <w:r w:rsidR="00427D1A">
        <w:t>Therefore,</w:t>
      </w:r>
      <w:r w:rsidR="00C33161">
        <w:t xml:space="preserve"> the distribution I selected is</w:t>
      </w:r>
      <w:r w:rsidR="00EB2EAA">
        <w:t xml:space="preserve"> </w:t>
      </w:r>
      <w:r w:rsidR="00C33161">
        <w:t xml:space="preserve">Gompertz distribution. </w:t>
      </w:r>
    </w:p>
    <w:p w14:paraId="35D56E9E" w14:textId="595DDCFF" w:rsidR="00723096" w:rsidRDefault="00723096" w:rsidP="00F729A2"/>
    <w:p w14:paraId="34042B3A" w14:textId="3504D21A" w:rsidR="00B86A8E" w:rsidRDefault="008260A2" w:rsidP="00341949">
      <w:r>
        <w:t xml:space="preserve">The </w:t>
      </w:r>
      <w:r w:rsidR="00084F6C">
        <w:t>Gompertz</w:t>
      </w:r>
      <w:r>
        <w:t xml:space="preserve"> distribution </w:t>
      </w:r>
      <w:r w:rsidR="00B3730A">
        <w:t xml:space="preserve">key characteristic </w:t>
      </w:r>
      <w:r w:rsidR="00177842">
        <w:t xml:space="preserve">is that it has an exponentially increasing hazard rate which aligns with human mortality patterns. </w:t>
      </w:r>
      <w:r w:rsidR="003D3BC8">
        <w:t>It has two main parameters:</w:t>
      </w:r>
      <w:r w:rsidR="00DE7554">
        <w:t xml:space="preserve"> </w:t>
      </w:r>
      <w:r w:rsidR="003D3BC8">
        <w:t xml:space="preserve">scale and shape. The scale parameter influences the rate of </w:t>
      </w:r>
      <w:r w:rsidR="007C694C">
        <w:t xml:space="preserve">mortality level, and the shape parameter affects </w:t>
      </w:r>
      <w:r w:rsidR="007C694C">
        <w:lastRenderedPageBreak/>
        <w:t>the initial mortality level.</w:t>
      </w:r>
      <w:r w:rsidR="00E97343">
        <w:t xml:space="preserve"> It has a flexible distribution with the ability to be skewed left or right</w:t>
      </w:r>
      <w:r w:rsidR="006529C4">
        <w:t xml:space="preserve">. It </w:t>
      </w:r>
      <w:r>
        <w:t xml:space="preserve">is specifically designed for </w:t>
      </w:r>
      <w:r w:rsidR="00D64F35">
        <w:t xml:space="preserve">describing the distribution of adult deaths in demography and actuarial science. </w:t>
      </w:r>
      <w:r w:rsidR="00360C15">
        <w:t xml:space="preserve">It is used to examine trends in human longevity across different populations and time periods. </w:t>
      </w:r>
      <w:r w:rsidR="002B7290">
        <w:t xml:space="preserve">This means that the </w:t>
      </w:r>
      <w:r w:rsidR="00E243F8">
        <w:t xml:space="preserve">Gompertz distribution is the most appropriate choice for modelling the remaining lifespan </w:t>
      </w:r>
      <w:r w:rsidR="00E243F8" w:rsidRPr="00840A29">
        <w:rPr>
          <w:rFonts w:ascii="Cambria Math" w:hAnsi="Cambria Math"/>
          <w:i/>
          <w:iCs/>
        </w:rPr>
        <w:t>N</w:t>
      </w:r>
      <w:r w:rsidR="00840A29">
        <w:rPr>
          <w:rFonts w:ascii="Cambria Math" w:hAnsi="Cambria Math"/>
          <w:i/>
          <w:iCs/>
        </w:rPr>
        <w:t xml:space="preserve"> </w:t>
      </w:r>
      <w:r w:rsidR="00E243F8">
        <w:t xml:space="preserve">of the </w:t>
      </w:r>
      <w:r w:rsidR="00723096">
        <w:t>60-year-old</w:t>
      </w:r>
      <w:r w:rsidR="00E243F8">
        <w:t xml:space="preserve"> man in the UK</w:t>
      </w:r>
      <w:r w:rsidR="002B7290">
        <w:t xml:space="preserve">. </w:t>
      </w:r>
      <w:r w:rsidR="006A6D6C">
        <w:t xml:space="preserve">The only limitations of using this model it may not accurately model mortality at very old ages </w:t>
      </w:r>
      <w:r w:rsidR="00830EE3">
        <w:t>and th</w:t>
      </w:r>
      <w:r w:rsidR="003A37AE">
        <w:t>at the parameter</w:t>
      </w:r>
      <w:r w:rsidR="00093642">
        <w:t xml:space="preserve"> estimation can be challenging </w:t>
      </w:r>
      <w:r w:rsidR="00204723">
        <w:t>particularly</w:t>
      </w:r>
      <w:r w:rsidR="00093642">
        <w:t xml:space="preserve"> with limited data. </w:t>
      </w:r>
    </w:p>
    <w:p w14:paraId="7E68A787" w14:textId="77777777" w:rsidR="00090210" w:rsidRDefault="00090210" w:rsidP="00341949"/>
    <w:p w14:paraId="77CE2C7F" w14:textId="7E8F67F2" w:rsidR="007A2104" w:rsidRPr="00090210" w:rsidRDefault="00B86A8E" w:rsidP="00341949">
      <w:pPr>
        <w:rPr>
          <w:b/>
          <w:bCs/>
          <w:color w:val="7F7F7F" w:themeColor="text1" w:themeTint="80"/>
        </w:rPr>
      </w:pPr>
      <w:r w:rsidRPr="00090210">
        <w:rPr>
          <w:b/>
          <w:bCs/>
          <w:color w:val="7F7F7F" w:themeColor="text1" w:themeTint="80"/>
        </w:rPr>
        <w:t>Para</w:t>
      </w:r>
      <w:r w:rsidR="00090210" w:rsidRPr="00090210">
        <w:rPr>
          <w:b/>
          <w:bCs/>
          <w:color w:val="7F7F7F" w:themeColor="text1" w:themeTint="80"/>
        </w:rPr>
        <w:t>m</w:t>
      </w:r>
      <w:r w:rsidRPr="00090210">
        <w:rPr>
          <w:b/>
          <w:bCs/>
          <w:color w:val="7F7F7F" w:themeColor="text1" w:themeTint="80"/>
        </w:rPr>
        <w:t xml:space="preserve">eter estimation for N </w:t>
      </w:r>
    </w:p>
    <w:p w14:paraId="284DE122" w14:textId="77777777" w:rsidR="00B86A8E" w:rsidRDefault="00B86A8E" w:rsidP="00341949"/>
    <w:p w14:paraId="0287AF9D" w14:textId="64BF8731" w:rsidR="0092259E" w:rsidRDefault="00B86A8E" w:rsidP="00341949">
      <w:r>
        <w:t>I</w:t>
      </w:r>
      <w:r w:rsidR="002B79DE">
        <w:t xml:space="preserve"> used the national life tables</w:t>
      </w:r>
      <w:sdt>
        <w:sdtPr>
          <w:id w:val="-289360791"/>
          <w:citation/>
        </w:sdtPr>
        <w:sdtContent>
          <w:r w:rsidR="00C540C4">
            <w:fldChar w:fldCharType="begin"/>
          </w:r>
          <w:r w:rsidR="00C540C4">
            <w:instrText xml:space="preserve"> CITATION Jul24 \l 2057 </w:instrText>
          </w:r>
          <w:r w:rsidR="00C540C4">
            <w:fldChar w:fldCharType="separate"/>
          </w:r>
          <w:r w:rsidR="00C540C4">
            <w:rPr>
              <w:noProof/>
            </w:rPr>
            <w:t xml:space="preserve"> </w:t>
          </w:r>
          <w:r w:rsidR="00C540C4" w:rsidRPr="00C540C4">
            <w:rPr>
              <w:noProof/>
            </w:rPr>
            <w:t>(Buxton, 2024 )</w:t>
          </w:r>
          <w:r w:rsidR="00C540C4">
            <w:fldChar w:fldCharType="end"/>
          </w:r>
        </w:sdtContent>
      </w:sdt>
      <w:r w:rsidR="005565DE">
        <w:t xml:space="preserve"> </w:t>
      </w:r>
      <w:r>
        <w:t xml:space="preserve">to determine the parameters of the </w:t>
      </w:r>
      <w:r w:rsidR="002B7290">
        <w:t>Gompertz</w:t>
      </w:r>
      <w:r>
        <w:t xml:space="preserve"> distribution</w:t>
      </w:r>
      <w:r w:rsidR="00062316">
        <w:t xml:space="preserve"> and initially </w:t>
      </w:r>
      <w:r w:rsidR="00C540C4">
        <w:t>did this by</w:t>
      </w:r>
      <w:r w:rsidR="002B79DE">
        <w:t xml:space="preserve"> methods of moments</w:t>
      </w:r>
      <w:r>
        <w:t>.</w:t>
      </w:r>
      <w:r w:rsidR="005565DE">
        <w:t xml:space="preserve"> This is a technique to estimate parameters of a probability distribution by matching sample moments with population moments. The first </w:t>
      </w:r>
      <w:r w:rsidR="00062316">
        <w:t xml:space="preserve">sample </w:t>
      </w:r>
      <w:r w:rsidR="005565DE">
        <w:t xml:space="preserve">moment </w:t>
      </w:r>
      <w:r w:rsidR="00C540C4">
        <w:t>is</w:t>
      </w:r>
      <w:r w:rsidR="005565DE">
        <w:t xml:space="preserve"> expectation which is given in the data</w:t>
      </w:r>
      <w:r w:rsidR="00C540C4">
        <w:t>, I used the most recent year 2022, for my value which was</w:t>
      </w:r>
      <w:r w:rsidR="005565DE">
        <w:t xml:space="preserve"> 22.23. The second</w:t>
      </w:r>
      <w:r w:rsidR="00062316">
        <w:t xml:space="preserve"> sample moment</w:t>
      </w:r>
      <w:r w:rsidR="005565DE">
        <w:t xml:space="preserve"> or the variance can be calculated by the formula E[T^2] – E[T] where ‘t’ denotes how long men live after 60 years old. </w:t>
      </w:r>
      <w:r w:rsidR="00C540C4">
        <w:t>Using</w:t>
      </w:r>
      <w:r w:rsidR="00062316">
        <w:t xml:space="preserve"> Excel</w:t>
      </w:r>
      <w:r w:rsidR="00C540C4">
        <w:t>,</w:t>
      </w:r>
      <w:r w:rsidR="00062316">
        <w:t xml:space="preserve"> </w:t>
      </w:r>
      <w:r w:rsidR="00C540C4">
        <w:t xml:space="preserve">I </w:t>
      </w:r>
      <w:r w:rsidR="00062316">
        <w:t>calculate</w:t>
      </w:r>
      <w:r w:rsidR="00C540C4">
        <w:t>d</w:t>
      </w:r>
      <w:r w:rsidR="00062316">
        <w:t xml:space="preserve"> my variance which was 57.42 (2dp). Then I </w:t>
      </w:r>
      <w:r w:rsidR="00C540C4">
        <w:t xml:space="preserve">was going to </w:t>
      </w:r>
      <w:r w:rsidR="00062316">
        <w:t xml:space="preserve">compare it with </w:t>
      </w:r>
      <w:r w:rsidR="00C540C4">
        <w:t xml:space="preserve">the </w:t>
      </w:r>
      <w:r w:rsidR="00062316">
        <w:t xml:space="preserve">population moments </w:t>
      </w:r>
      <w:r w:rsidR="0092259E">
        <w:t xml:space="preserve">by solving the two simultaneous equations. </w:t>
      </w:r>
    </w:p>
    <w:p w14:paraId="55BC2CF7" w14:textId="22B2414A" w:rsidR="0092259E" w:rsidRPr="0092259E" w:rsidRDefault="0092259E" w:rsidP="00341949">
      <w:pPr>
        <w:rPr>
          <w:rFonts w:eastAsiaTheme="minorEastAsia"/>
        </w:rPr>
      </w:pPr>
      <w:r>
        <w:t xml:space="preserve">E[X] = 22.23 = </w:t>
      </w:r>
      <m:oMath>
        <m:f>
          <m:fPr>
            <m:ctrlPr>
              <w:rPr>
                <w:rFonts w:ascii="Cambria Math" w:hAnsi="Cambria Math"/>
                <w:i/>
              </w:rPr>
            </m:ctrlPr>
          </m:fPr>
          <m:num>
            <m:r>
              <w:rPr>
                <w:rFonts w:ascii="Cambria Math" w:hAnsi="Cambria Math"/>
              </w:rPr>
              <m:t>1</m:t>
            </m:r>
          </m:num>
          <m:den>
            <m:r>
              <w:rPr>
                <w:rFonts w:ascii="Cambria Math" w:hAnsi="Cambria Math"/>
              </w:rPr>
              <m:t>b</m:t>
            </m:r>
          </m:den>
        </m:f>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a</m:t>
                </m:r>
              </m:num>
              <m:den>
                <m:r>
                  <w:rPr>
                    <w:rFonts w:ascii="Cambria Math" w:hAnsi="Cambria Math"/>
                  </w:rPr>
                  <m:t>b</m:t>
                </m:r>
              </m:den>
            </m:f>
          </m:sup>
        </m:sSup>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-Log</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b</m:t>
                </m:r>
              </m:den>
            </m:f>
          </m:e>
        </m:d>
        <m:r>
          <w:rPr>
            <w:rFonts w:ascii="Cambria Math" w:hAnsi="Cambria Math"/>
          </w:rPr>
          <m:t xml:space="preserve">-γ </m:t>
        </m:r>
        <m:r>
          <w:rPr>
            <w:rFonts w:ascii="Cambria Math" w:hAnsi="Cambria Math"/>
          </w:rPr>
          <m:t>)</m:t>
        </m:r>
      </m:oMath>
    </w:p>
    <w:p w14:paraId="23591744" w14:textId="2B7F693C" w:rsidR="0092259E" w:rsidRPr="0092259E" w:rsidRDefault="0092259E" w:rsidP="00341949">
      <w:pPr>
        <w:rPr>
          <w:rFonts w:eastAsiaTheme="minorEastAsia"/>
        </w:rPr>
      </w:pPr>
      <w:r>
        <w:rPr>
          <w:rFonts w:eastAsiaTheme="minorEastAsia"/>
        </w:rPr>
        <w:t xml:space="preserve">Var[X] = 57.42 (2dp)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2a</m:t>
            </m:r>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3</m:t>
                </m:r>
              </m:sup>
            </m:sSup>
          </m:den>
        </m:f>
      </m:oMath>
    </w:p>
    <w:p w14:paraId="5EB906C7" w14:textId="51F4E2DC" w:rsidR="008A28C6" w:rsidRDefault="0092259E" w:rsidP="00341949">
      <w:pPr>
        <w:rPr>
          <w:rFonts w:eastAsiaTheme="minorEastAsia"/>
        </w:rPr>
      </w:pPr>
      <w:sdt>
        <w:sdtPr>
          <w:rPr>
            <w:rFonts w:eastAsiaTheme="minorEastAsia"/>
          </w:rPr>
          <w:id w:val="2097440246"/>
          <w:citation/>
        </w:sdtPr>
        <w:sdtContent>
          <w:r>
            <w:rPr>
              <w:rFonts w:eastAsiaTheme="minorEastAsia"/>
            </w:rPr>
            <w:fldChar w:fldCharType="begin"/>
          </w:r>
          <w:r>
            <w:rPr>
              <w:rFonts w:eastAsiaTheme="minorEastAsia"/>
            </w:rPr>
            <w:instrText xml:space="preserve"> CITATION Ada11 \l 2057 </w:instrText>
          </w:r>
          <w:r>
            <w:rPr>
              <w:rFonts w:eastAsiaTheme="minorEastAsia"/>
            </w:rPr>
            <w:fldChar w:fldCharType="separate"/>
          </w:r>
          <w:r w:rsidRPr="0092259E">
            <w:rPr>
              <w:rFonts w:eastAsiaTheme="minorEastAsia"/>
              <w:noProof/>
            </w:rPr>
            <w:t>(Lenart, 2011)</w:t>
          </w:r>
          <w:r>
            <w:rPr>
              <w:rFonts w:eastAsiaTheme="minorEastAsia"/>
            </w:rPr>
            <w:fldChar w:fldCharType="end"/>
          </w:r>
        </w:sdtContent>
      </w:sdt>
    </w:p>
    <w:p w14:paraId="63E298A0" w14:textId="72BFA6A0" w:rsidR="008A28C6" w:rsidRPr="009D13F3" w:rsidRDefault="000C1739" w:rsidP="00341949">
      <w:pPr>
        <w:rPr>
          <w:rFonts w:eastAsiaTheme="minorEastAsia"/>
        </w:rPr>
      </w:pPr>
      <w:r>
        <w:rPr>
          <w:rFonts w:eastAsiaTheme="minorEastAsia"/>
        </w:rPr>
        <w:t xml:space="preserve">However, I could not figure out how to solve these </w:t>
      </w:r>
      <w:r w:rsidR="008A28C6">
        <w:rPr>
          <w:rFonts w:eastAsiaTheme="minorEastAsia"/>
        </w:rPr>
        <w:t>equations,</w:t>
      </w:r>
      <w:r>
        <w:rPr>
          <w:rFonts w:eastAsiaTheme="minorEastAsia"/>
        </w:rPr>
        <w:t xml:space="preserve"> so I </w:t>
      </w:r>
      <w:r w:rsidR="00444D4C">
        <w:rPr>
          <w:rFonts w:eastAsiaTheme="minorEastAsia"/>
        </w:rPr>
        <w:t>switched</w:t>
      </w:r>
      <w:r w:rsidR="00C540C4">
        <w:rPr>
          <w:rFonts w:eastAsiaTheme="minorEastAsia"/>
        </w:rPr>
        <w:t xml:space="preserve"> the method used</w:t>
      </w:r>
      <w:r>
        <w:rPr>
          <w:rFonts w:eastAsiaTheme="minorEastAsia"/>
        </w:rPr>
        <w:t xml:space="preserve"> </w:t>
      </w:r>
      <w:r w:rsidR="00444D4C">
        <w:rPr>
          <w:rFonts w:eastAsiaTheme="minorEastAsia"/>
        </w:rPr>
        <w:t xml:space="preserve">to </w:t>
      </w:r>
      <w:r>
        <w:rPr>
          <w:rFonts w:eastAsiaTheme="minorEastAsia"/>
        </w:rPr>
        <w:t>method of maximum likelihood. I designed a code in R-studio to compute my values</w:t>
      </w:r>
      <w:r w:rsidR="00444D4C">
        <w:rPr>
          <w:rFonts w:eastAsiaTheme="minorEastAsia"/>
        </w:rPr>
        <w:t xml:space="preserve">, </w:t>
      </w:r>
      <w:r w:rsidR="00C540C4">
        <w:rPr>
          <w:rFonts w:eastAsiaTheme="minorEastAsia"/>
        </w:rPr>
        <w:t xml:space="preserve">imported the data and created the Gompertz distribution to be a function in my code. I calculated the log - likelihood and had an initial first guess at what my parameters would be. Then I optimized my results </w:t>
      </w:r>
      <w:r w:rsidR="00444D4C">
        <w:rPr>
          <w:rFonts w:eastAsiaTheme="minorEastAsia"/>
        </w:rPr>
        <w:t>to find a point where it converged which resulted in finding parameters. The results for</w:t>
      </w:r>
      <w:r>
        <w:rPr>
          <w:rFonts w:eastAsiaTheme="minorEastAsia"/>
        </w:rPr>
        <w:t xml:space="preserve"> </w:t>
      </w:r>
      <w:r w:rsidR="00444D4C">
        <w:rPr>
          <w:rFonts w:eastAsiaTheme="minorEastAsia"/>
        </w:rPr>
        <w:sym w:font="Symbol" w:char="F068"/>
      </w:r>
      <w:r>
        <w:rPr>
          <w:rFonts w:eastAsiaTheme="minorEastAsia"/>
        </w:rPr>
        <w:t xml:space="preserve"> = 0.0016 and </w:t>
      </w:r>
      <w:r w:rsidR="00444D4C">
        <w:rPr>
          <w:rFonts w:eastAsiaTheme="minorEastAsia"/>
        </w:rPr>
        <w:sym w:font="Symbol" w:char="F062"/>
      </w:r>
      <w:r>
        <w:rPr>
          <w:rFonts w:eastAsiaTheme="minorEastAsia"/>
        </w:rPr>
        <w:t xml:space="preserve"> = 0.5341.</w:t>
      </w:r>
      <w:r w:rsidR="009D13F3">
        <w:rPr>
          <w:rFonts w:eastAsiaTheme="minorEastAsia"/>
        </w:rPr>
        <w:t xml:space="preserve"> </w:t>
      </w:r>
      <w:r w:rsidR="00840A29">
        <w:rPr>
          <w:rFonts w:eastAsiaTheme="minorEastAsia"/>
        </w:rPr>
        <w:t>(Figure One)</w:t>
      </w:r>
      <w:r w:rsidR="009D13F3">
        <w:rPr>
          <w:rFonts w:eastAsiaTheme="minorEastAsia"/>
        </w:rPr>
        <w:t xml:space="preserve"> </w:t>
      </w:r>
    </w:p>
    <w:p w14:paraId="2651723A" w14:textId="77777777" w:rsidR="008A28C6" w:rsidRDefault="008A28C6" w:rsidP="00341949"/>
    <w:p w14:paraId="2D2DDA49" w14:textId="0BED60F3" w:rsidR="00AD1828" w:rsidRPr="0011515D" w:rsidRDefault="00AD1828" w:rsidP="00341949">
      <w:pPr>
        <w:rPr>
          <w:b/>
          <w:bCs/>
          <w:color w:val="595959" w:themeColor="text1" w:themeTint="A6"/>
        </w:rPr>
      </w:pPr>
      <w:r w:rsidRPr="0011515D">
        <w:rPr>
          <w:b/>
          <w:bCs/>
          <w:color w:val="595959" w:themeColor="text1" w:themeTint="A6"/>
        </w:rPr>
        <w:t xml:space="preserve">Part Two </w:t>
      </w:r>
    </w:p>
    <w:p w14:paraId="0C7BCA87" w14:textId="77777777" w:rsidR="00AD1828" w:rsidRDefault="00AD1828" w:rsidP="00341949"/>
    <w:p w14:paraId="75315031" w14:textId="4753A477" w:rsidR="009C753A" w:rsidRDefault="00090210" w:rsidP="00341949">
      <w:r>
        <w:t>I selected the company, Tesco, with historical prices for the last ten years 2014 – 2024.</w:t>
      </w:r>
      <w:r w:rsidR="009C070F">
        <w:t xml:space="preserve"> </w:t>
      </w:r>
      <w:r w:rsidR="0045555A">
        <w:t>I used the method of percentiles to estimate the parameters</w:t>
      </w:r>
      <w:r w:rsidR="009C070F">
        <w:t xml:space="preserve"> then</w:t>
      </w:r>
      <w:r w:rsidR="0045555A">
        <w:t xml:space="preserve"> found the average stock price and </w:t>
      </w:r>
      <w:r w:rsidR="0013786D">
        <w:t>calculated</w:t>
      </w:r>
      <w:r w:rsidR="0045555A">
        <w:t xml:space="preserve"> my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45555A">
        <w:t xml:space="preserve"> </w:t>
      </w:r>
      <w:r w:rsidR="0013786D">
        <w:t>values</w:t>
      </w:r>
      <w:r w:rsidR="009C070F">
        <w:t xml:space="preserve">, </w:t>
      </w:r>
      <w:r w:rsidR="0045555A">
        <w:t>order</w:t>
      </w:r>
      <w:r w:rsidR="009C070F">
        <w:t>ing</w:t>
      </w:r>
      <w:r w:rsidR="0013786D">
        <w:t xml:space="preserve"> them</w:t>
      </w:r>
      <w:r w:rsidR="0045555A">
        <w:t xml:space="preserve"> from smallest to greatest. </w:t>
      </w:r>
      <w:r w:rsidR="0013786D">
        <w:t xml:space="preserve">I </w:t>
      </w:r>
      <w:r w:rsidR="0045555A">
        <w:t>c</w:t>
      </w:r>
      <w:r w:rsidR="008C0248">
        <w:t>h</w:t>
      </w:r>
      <w:r w:rsidR="0045555A">
        <w:t>ose</w:t>
      </w:r>
      <w:r w:rsidR="008C0248">
        <w:t xml:space="preserve"> </w:t>
      </w:r>
      <m:oMath>
        <m:sSub>
          <m:sSubPr>
            <m:ctrlPr>
              <w:rPr>
                <w:rFonts w:ascii="Cambria Math" w:hAnsi="Cambria Math"/>
                <w:i/>
              </w:rPr>
            </m:ctrlPr>
          </m:sSubPr>
          <m:e>
            <m:r>
              <w:rPr>
                <w:rFonts w:ascii="Cambria Math" w:hAnsi="Cambria Math"/>
              </w:rPr>
              <m:t>α</m:t>
            </m:r>
          </m:e>
          <m:sub>
            <m:r>
              <w:rPr>
                <w:rFonts w:ascii="Cambria Math" w:hAnsi="Cambria Math"/>
              </w:rPr>
              <m:t>1</m:t>
            </m:r>
          </m:sub>
        </m:sSub>
      </m:oMath>
      <w:r w:rsidR="0045555A">
        <w:t xml:space="preserve"> and </w:t>
      </w:r>
      <m:oMath>
        <m:sSub>
          <m:sSubPr>
            <m:ctrlPr>
              <w:rPr>
                <w:rFonts w:ascii="Cambria Math" w:hAnsi="Cambria Math"/>
                <w:i/>
              </w:rPr>
            </m:ctrlPr>
          </m:sSubPr>
          <m:e>
            <m:r>
              <w:rPr>
                <w:rFonts w:ascii="Cambria Math" w:hAnsi="Cambria Math"/>
              </w:rPr>
              <m:t>α</m:t>
            </m:r>
          </m:e>
          <m:sub>
            <m:r>
              <w:rPr>
                <w:rFonts w:ascii="Cambria Math" w:hAnsi="Cambria Math"/>
              </w:rPr>
              <m:t>2</m:t>
            </m:r>
          </m:sub>
        </m:sSub>
      </m:oMath>
      <w:r w:rsidR="0045555A">
        <w:t xml:space="preserve"> </w:t>
      </w:r>
      <w:r w:rsidR="0013786D">
        <w:t>to be</w:t>
      </w:r>
      <w:r w:rsidR="0045555A">
        <w:t xml:space="preserve"> 25% and 75% and then found my Q values to be -0.069 (3dp) and 0.001(3dp). </w:t>
      </w:r>
      <w:r w:rsidR="009C753A">
        <w:t xml:space="preserve">I chose my </w:t>
      </w:r>
      <w:r w:rsidR="009C070F">
        <w:sym w:font="Symbol" w:char="F061"/>
      </w:r>
      <w:r w:rsidR="009C753A">
        <w:t xml:space="preserve"> values with the intention of focusing on the range where the central 50% of the data lies, </w:t>
      </w:r>
      <w:r w:rsidR="00B67AED">
        <w:t xml:space="preserve">to </w:t>
      </w:r>
      <w:r w:rsidR="009C753A">
        <w:t>avoid the influence of extreme values which can distort the estimation of my parameters.</w:t>
      </w:r>
      <w:r w:rsidR="001D08E5">
        <w:t xml:space="preserve"> Stocks can have significant variability, by focusing on the interquartile range it shows </w:t>
      </w:r>
      <w:r w:rsidR="00DE7554">
        <w:t>the typical</w:t>
      </w:r>
      <w:r w:rsidR="001D08E5">
        <w:t xml:space="preserve"> changes in the stock prices whilst ignoring outliers. </w:t>
      </w:r>
      <w:r w:rsidR="009C753A">
        <w:t xml:space="preserve"> As I have assumed that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9C070F">
        <w:rPr>
          <w:rFonts w:eastAsiaTheme="minorEastAsia"/>
        </w:rPr>
        <w:t xml:space="preserve"> </w:t>
      </w:r>
      <w:r w:rsidR="009C753A">
        <w:t>has followed the normal distribution, I used the tables to find</w:t>
      </w:r>
      <w:r w:rsidR="0045555A">
        <w:t xml:space="preserve"> my </w:t>
      </w:r>
      <w:r w:rsidR="008B005D" w:rsidRPr="008B005D">
        <w:rPr>
          <w:rFonts w:ascii="Cambria Math" w:hAnsi="Cambria Math"/>
          <w:i/>
          <w:iCs/>
        </w:rPr>
        <w:t>z</w:t>
      </w:r>
      <w:r w:rsidR="0045555A">
        <w:t xml:space="preserve"> values which were -0.6745 and 0.6745</w:t>
      </w:r>
      <w:r w:rsidR="00545553">
        <w:t xml:space="preserve"> respectively.</w:t>
      </w:r>
      <w:r w:rsidR="009C753A">
        <w:t xml:space="preserve"> I </w:t>
      </w:r>
      <w:r w:rsidR="009C070F">
        <w:t>need</w:t>
      </w:r>
      <w:r w:rsidR="008B005D">
        <w:t>ed</w:t>
      </w:r>
      <w:r w:rsidR="009C070F">
        <w:t xml:space="preserve"> to use</w:t>
      </w:r>
      <w:r w:rsidR="009C753A">
        <w:t xml:space="preserve"> the </w:t>
      </w:r>
      <w:r w:rsidR="008B005D" w:rsidRPr="008B005D">
        <w:rPr>
          <w:rFonts w:ascii="Cambria Math" w:hAnsi="Cambria Math"/>
          <w:i/>
          <w:iCs/>
        </w:rPr>
        <w:t>z</w:t>
      </w:r>
      <w:r w:rsidR="009C753A">
        <w:t xml:space="preserve"> values</w:t>
      </w:r>
      <w:r w:rsidR="009C070F">
        <w:t xml:space="preserve"> to link the percentile ranks to the actual data values using the properties of the normal curve.</w:t>
      </w:r>
      <w:r w:rsidR="008B005D">
        <w:t xml:space="preserve"> </w:t>
      </w:r>
      <w:r w:rsidR="008C0248">
        <w:t>The</w:t>
      </w:r>
      <w:r w:rsidR="00545553">
        <w:t xml:space="preserve"> mean value </w:t>
      </w:r>
      <w:r w:rsidR="008C0248">
        <w:t>was</w:t>
      </w:r>
      <w:r w:rsidR="00545553">
        <w:t xml:space="preserve"> -0.034 (3dp) and my standard deviation </w:t>
      </w:r>
      <w:r w:rsidR="008C0248">
        <w:t>was</w:t>
      </w:r>
      <w:r w:rsidR="00545553">
        <w:t xml:space="preserve"> 0.052 (3dp). </w:t>
      </w:r>
      <w:r w:rsidR="008C0248">
        <w:t>Therefore, these are my parameters</w:t>
      </w:r>
      <w:r w:rsidR="001D08E5">
        <w:t>.</w:t>
      </w:r>
      <w:r w:rsidR="00840A29">
        <w:t xml:space="preserve"> (F</w:t>
      </w:r>
      <w:r w:rsidR="009D13F3">
        <w:t xml:space="preserve">igure </w:t>
      </w:r>
      <w:r w:rsidR="00840A29">
        <w:t>T</w:t>
      </w:r>
      <w:r w:rsidR="009D13F3">
        <w:t>wo</w:t>
      </w:r>
      <w:r w:rsidR="00840A29">
        <w:t>)</w:t>
      </w:r>
    </w:p>
    <w:p w14:paraId="2A495927" w14:textId="77777777" w:rsidR="009C753A" w:rsidRDefault="009C753A" w:rsidP="00341949"/>
    <w:p w14:paraId="3DEDE17C" w14:textId="26843689" w:rsidR="00480336" w:rsidRDefault="001D08E5" w:rsidP="00341949">
      <w:r>
        <w:t>It can be inferred that t</w:t>
      </w:r>
      <w:r w:rsidR="005319E0">
        <w:t xml:space="preserve">he negative mean value </w:t>
      </w:r>
      <w:r w:rsidR="00480336">
        <w:t>suggests a slight average decline in the logarithmic returns</w:t>
      </w:r>
      <w:r w:rsidR="00DE7554">
        <w:t xml:space="preserve"> </w:t>
      </w:r>
      <w:r w:rsidR="00480336">
        <w:t>implying</w:t>
      </w:r>
      <w:r w:rsidR="00DE7554">
        <w:t>,</w:t>
      </w:r>
      <w:r w:rsidR="00480336">
        <w:t xml:space="preserve"> on average</w:t>
      </w:r>
      <w:r w:rsidR="00DE7554">
        <w:t>,</w:t>
      </w:r>
      <w:r w:rsidR="00480336">
        <w:t xml:space="preserve"> the stock prices are expected to decrease over time. The small standard deviation indicates relatively low variability in the logarithmic returns</w:t>
      </w:r>
      <w:r w:rsidR="009C79A9">
        <w:t>,</w:t>
      </w:r>
      <w:r w:rsidR="00DE7554">
        <w:t xml:space="preserve"> the value of the investment over time</w:t>
      </w:r>
      <w:r w:rsidR="009C79A9">
        <w:t xml:space="preserve">, </w:t>
      </w:r>
      <w:r w:rsidR="00480336">
        <w:t>meaning the stock price changes are not highly volatile. The low</w:t>
      </w:r>
      <w:r w:rsidR="0062193B">
        <w:t xml:space="preserve"> values from</w:t>
      </w:r>
      <w:r w:rsidR="00480336">
        <w:t xml:space="preserve"> both the mean and the standard deviation </w:t>
      </w:r>
      <w:r w:rsidR="0062193B">
        <w:t>show</w:t>
      </w:r>
      <w:r w:rsidR="00480336">
        <w:t xml:space="preserve"> that </w:t>
      </w:r>
      <w:r w:rsidR="009C79A9">
        <w:t>Tesco’s stock price</w:t>
      </w:r>
      <w:r w:rsidR="00480336">
        <w:t xml:space="preserve"> is relatively stable with minor expected losses.</w:t>
      </w:r>
    </w:p>
    <w:p w14:paraId="13DFFAAF" w14:textId="3B68C2C8" w:rsidR="00E55A50" w:rsidRDefault="00795BB3" w:rsidP="00341949">
      <w:r>
        <w:t xml:space="preserve"> </w:t>
      </w:r>
    </w:p>
    <w:p w14:paraId="2CE7F8B0" w14:textId="35C65F9F" w:rsidR="008A28C6" w:rsidRDefault="008A28C6" w:rsidP="00341949"/>
    <w:p w14:paraId="2AC1E496" w14:textId="77838205" w:rsidR="005F611D" w:rsidRDefault="008A28C6" w:rsidP="00341949">
      <w:pPr>
        <w:rPr>
          <w:b/>
          <w:bCs/>
          <w:color w:val="595959" w:themeColor="text1" w:themeTint="A6"/>
        </w:rPr>
      </w:pPr>
      <w:r w:rsidRPr="0011515D">
        <w:rPr>
          <w:b/>
          <w:bCs/>
          <w:color w:val="595959" w:themeColor="text1" w:themeTint="A6"/>
        </w:rPr>
        <w:lastRenderedPageBreak/>
        <w:t xml:space="preserve">Part </w:t>
      </w:r>
      <w:r w:rsidR="0011515D" w:rsidRPr="0011515D">
        <w:rPr>
          <w:b/>
          <w:bCs/>
          <w:color w:val="595959" w:themeColor="text1" w:themeTint="A6"/>
        </w:rPr>
        <w:t>T</w:t>
      </w:r>
      <w:r w:rsidRPr="0011515D">
        <w:rPr>
          <w:b/>
          <w:bCs/>
          <w:color w:val="595959" w:themeColor="text1" w:themeTint="A6"/>
        </w:rPr>
        <w:t>hree</w:t>
      </w:r>
      <w:r w:rsidR="0011515D">
        <w:rPr>
          <w:b/>
          <w:bCs/>
          <w:color w:val="595959" w:themeColor="text1" w:themeTint="A6"/>
        </w:rPr>
        <w:t xml:space="preserve"> </w:t>
      </w:r>
      <w:r w:rsidRPr="0011515D">
        <w:rPr>
          <w:b/>
          <w:bCs/>
          <w:color w:val="595959" w:themeColor="text1" w:themeTint="A6"/>
        </w:rPr>
        <w:t xml:space="preserve"> </w:t>
      </w:r>
    </w:p>
    <w:p w14:paraId="61D9253E" w14:textId="77777777" w:rsidR="005F611D" w:rsidRPr="005F611D" w:rsidRDefault="005F611D" w:rsidP="00341949">
      <w:pPr>
        <w:rPr>
          <w:b/>
          <w:bCs/>
          <w:color w:val="595959" w:themeColor="text1" w:themeTint="A6"/>
        </w:rPr>
      </w:pPr>
    </w:p>
    <w:p w14:paraId="20CFB6D9" w14:textId="06385ED9" w:rsidR="005F611D" w:rsidRPr="000614A0" w:rsidRDefault="005F611D" w:rsidP="00341949">
      <w:pPr>
        <w:rPr>
          <w:rFonts w:eastAsiaTheme="minorEastAsia"/>
        </w:rPr>
      </w:pPr>
      <w:r>
        <w:t xml:space="preserve">Using my parameters from the first two parts, I then conducted the Monte Carlo simulation to compute a mean, variance and the distribution of </w:t>
      </w:r>
      <w:proofErr w:type="spellStart"/>
      <w:r>
        <w:t>log</w:t>
      </w:r>
      <w:r w:rsidR="00761968" w:rsidRPr="00761968">
        <w:rPr>
          <w:rFonts w:ascii="Cambria Math" w:hAnsi="Cambria Math"/>
          <w:i/>
          <w:iCs/>
        </w:rPr>
        <w:t>S</w:t>
      </w:r>
      <w:proofErr w:type="spellEnd"/>
      <w:r>
        <w:t xml:space="preserve">. </w:t>
      </w:r>
      <w:r>
        <w:t xml:space="preserve">Monte Carlo simulation is a computational algorithm that uses repeated random sampling to obtain the likelihood of a range of results of occurring. It assesses the impact of risk in real life scenarios such as stock prices. </w:t>
      </w:r>
      <w:sdt>
        <w:sdtPr>
          <w:id w:val="408359787"/>
          <w:citation/>
        </w:sdtPr>
        <w:sdtContent>
          <w:r>
            <w:fldChar w:fldCharType="begin"/>
          </w:r>
          <w:r>
            <w:instrText xml:space="preserve"> CITATION IBM23 \l 2057 </w:instrText>
          </w:r>
          <w:r>
            <w:fldChar w:fldCharType="separate"/>
          </w:r>
          <w:r w:rsidRPr="00480336">
            <w:rPr>
              <w:noProof/>
            </w:rPr>
            <w:t>(IBM, 2023)</w:t>
          </w:r>
          <w:r>
            <w:fldChar w:fldCharType="end"/>
          </w:r>
        </w:sdtContent>
      </w:sdt>
      <w:r>
        <w:t>.</w:t>
      </w:r>
      <w:r w:rsidR="00C77DA5">
        <w:t xml:space="preserve"> I ran the Monte Carlo simulation 1000 times and consequently gathered a mean and variance.</w:t>
      </w:r>
      <w:r>
        <w:t xml:space="preserve"> </w:t>
      </w:r>
      <w:r w:rsidR="0062193B">
        <w:t xml:space="preserve">Again, I used </w:t>
      </w:r>
      <w:r w:rsidR="00480336">
        <w:t>R-studio</w:t>
      </w:r>
      <w:r w:rsidR="0062193B">
        <w:t xml:space="preserve"> to find t</w:t>
      </w:r>
      <w:r w:rsidR="00480336">
        <w:t xml:space="preserve">he </w:t>
      </w:r>
      <w:r w:rsidR="0062193B">
        <w:t>values</w:t>
      </w:r>
      <w:r w:rsidR="000E63CC">
        <w:t xml:space="preserve"> (</w:t>
      </w:r>
      <w:r w:rsidR="00DE7554">
        <w:t>Figure Three</w:t>
      </w:r>
      <w:r w:rsidR="000E63CC">
        <w:t xml:space="preserve">) </w:t>
      </w:r>
      <w:r w:rsidR="009C79A9">
        <w:t>for</w:t>
      </w:r>
      <w:r w:rsidR="00480336">
        <w:t xml:space="preserve"> my mean</w:t>
      </w:r>
      <w:r w:rsidR="003E58B3">
        <w:t xml:space="preserve"> </w:t>
      </w:r>
      <w:r w:rsidR="0062193B">
        <w:t>which was</w:t>
      </w:r>
      <w:r w:rsidR="008B005D">
        <w:t xml:space="preserve"> 6.875</w:t>
      </w:r>
      <w:r w:rsidR="0062193B">
        <w:t>2 (4dp)</w:t>
      </w:r>
      <w:r w:rsidR="00480336">
        <w:t xml:space="preserve"> and the variance</w:t>
      </w:r>
      <w:r w:rsidR="0062193B">
        <w:t xml:space="preserve"> was 0.0038 (4dp). </w:t>
      </w:r>
      <w:r w:rsidR="000614A0">
        <w:t xml:space="preserve">I needed to contextualise these numbers, so I equated my mean to </w:t>
      </w:r>
      <w:proofErr w:type="spellStart"/>
      <w:r w:rsidR="000614A0">
        <w:t>log</w:t>
      </w:r>
      <w:r w:rsidR="000614A0" w:rsidRPr="000614A0">
        <w:rPr>
          <w:rFonts w:ascii="Cambria Math" w:hAnsi="Cambria Math"/>
          <w:i/>
          <w:iCs/>
        </w:rPr>
        <w:t>S</w:t>
      </w:r>
      <w:proofErr w:type="spellEnd"/>
      <w:r w:rsidR="000614A0">
        <w:t xml:space="preserve"> and calculated </w:t>
      </w:r>
      <m:oMath>
        <m:sSup>
          <m:sSupPr>
            <m:ctrlPr>
              <w:rPr>
                <w:rFonts w:ascii="Cambria Math" w:hAnsi="Cambria Math"/>
                <w:i/>
              </w:rPr>
            </m:ctrlPr>
          </m:sSupPr>
          <m:e>
            <m:r>
              <m:rPr>
                <m:scr m:val="script"/>
              </m:rPr>
              <w:rPr>
                <w:rFonts w:ascii="Cambria Math" w:hAnsi="Cambria Math"/>
              </w:rPr>
              <m:t>e</m:t>
            </m:r>
          </m:e>
          <m:sup>
            <m:r>
              <w:rPr>
                <w:rFonts w:ascii="Cambria Math" w:hAnsi="Cambria Math"/>
              </w:rPr>
              <m:t>6.8752</m:t>
            </m:r>
          </m:sup>
        </m:sSup>
      </m:oMath>
      <w:r w:rsidR="000614A0">
        <w:rPr>
          <w:rFonts w:eastAsiaTheme="minorEastAsia"/>
        </w:rPr>
        <w:t xml:space="preserve"> which is approximately 967.96894. This implies</w:t>
      </w:r>
      <w:r w:rsidR="000E63CC">
        <w:rPr>
          <w:rFonts w:eastAsiaTheme="minorEastAsia"/>
        </w:rPr>
        <w:t>, o</w:t>
      </w:r>
      <w:r w:rsidR="000614A0">
        <w:rPr>
          <w:rFonts w:eastAsiaTheme="minorEastAsia"/>
        </w:rPr>
        <w:t>n average</w:t>
      </w:r>
      <w:r w:rsidR="000E63CC">
        <w:rPr>
          <w:rFonts w:eastAsiaTheme="minorEastAsia"/>
        </w:rPr>
        <w:t>,</w:t>
      </w:r>
      <w:r w:rsidR="000614A0">
        <w:rPr>
          <w:rFonts w:eastAsiaTheme="minorEastAsia"/>
        </w:rPr>
        <w:t xml:space="preserve"> the inheritance sum is expected to be close to the initial investment. However, it is less than the original sum</w:t>
      </w:r>
      <w:r w:rsidR="000E63CC">
        <w:rPr>
          <w:rFonts w:eastAsiaTheme="minorEastAsia"/>
        </w:rPr>
        <w:t xml:space="preserve"> </w:t>
      </w:r>
      <w:r w:rsidR="000E3200">
        <w:rPr>
          <w:rFonts w:eastAsiaTheme="minorEastAsia"/>
        </w:rPr>
        <w:t xml:space="preserve">therefore </w:t>
      </w:r>
      <w:r w:rsidR="000614A0">
        <w:rPr>
          <w:rFonts w:eastAsiaTheme="minorEastAsia"/>
        </w:rPr>
        <w:t xml:space="preserve">indicating that the stocks have lost value over the </w:t>
      </w:r>
      <w:proofErr w:type="gramStart"/>
      <w:r w:rsidR="000614A0">
        <w:rPr>
          <w:rFonts w:eastAsiaTheme="minorEastAsia"/>
        </w:rPr>
        <w:t>time period</w:t>
      </w:r>
      <w:proofErr w:type="gramEnd"/>
      <w:r w:rsidR="000614A0">
        <w:rPr>
          <w:rFonts w:eastAsiaTheme="minorEastAsia"/>
        </w:rPr>
        <w:t xml:space="preserve">. The variance is low, </w:t>
      </w:r>
      <w:r w:rsidR="000E3200">
        <w:rPr>
          <w:rFonts w:eastAsiaTheme="minorEastAsia"/>
        </w:rPr>
        <w:t>suggesting</w:t>
      </w:r>
      <w:r w:rsidR="000614A0">
        <w:rPr>
          <w:rFonts w:eastAsiaTheme="minorEastAsia"/>
        </w:rPr>
        <w:t xml:space="preserve"> that the actual inheritance sum is likely to fall close to the average value of 967.96894. This reflects the stability in the stock returns and </w:t>
      </w:r>
      <w:r w:rsidR="000E3200">
        <w:rPr>
          <w:rFonts w:eastAsiaTheme="minorEastAsia"/>
        </w:rPr>
        <w:t>reduced</w:t>
      </w:r>
      <w:r w:rsidR="000614A0">
        <w:rPr>
          <w:rFonts w:eastAsiaTheme="minorEastAsia"/>
        </w:rPr>
        <w:t xml:space="preserve"> uncertainty in the number of years </w:t>
      </w:r>
      <w:r w:rsidR="000614A0" w:rsidRPr="000614A0">
        <w:rPr>
          <w:rFonts w:ascii="Cambria Math" w:eastAsiaTheme="minorEastAsia" w:hAnsi="Cambria Math"/>
          <w:i/>
          <w:iCs/>
        </w:rPr>
        <w:t>N</w:t>
      </w:r>
      <w:r w:rsidR="000614A0">
        <w:rPr>
          <w:rFonts w:eastAsiaTheme="minorEastAsia"/>
        </w:rPr>
        <w:t>.</w:t>
      </w:r>
    </w:p>
    <w:p w14:paraId="4A08C0DB" w14:textId="77777777" w:rsidR="000614A0" w:rsidRPr="000614A0" w:rsidRDefault="000614A0" w:rsidP="00341949">
      <w:pPr>
        <w:rPr>
          <w:rFonts w:eastAsiaTheme="minorEastAsia"/>
        </w:rPr>
      </w:pPr>
    </w:p>
    <w:p w14:paraId="68D34C96" w14:textId="10DB40FF" w:rsidR="00C77DA5" w:rsidRDefault="001915BF" w:rsidP="00341949">
      <w:r>
        <w:t>I also created a histogram of the Monte Carlo simulation</w:t>
      </w:r>
      <w:r w:rsidR="00224FB0">
        <w:t xml:space="preserve"> (</w:t>
      </w:r>
      <w:r w:rsidR="000E3200">
        <w:t>F</w:t>
      </w:r>
      <w:r w:rsidR="00224FB0">
        <w:t xml:space="preserve">igure </w:t>
      </w:r>
      <w:r w:rsidR="000E3200">
        <w:t>F</w:t>
      </w:r>
      <w:r w:rsidR="00224FB0">
        <w:t xml:space="preserve">our) </w:t>
      </w:r>
      <w:r>
        <w:t>to display the data</w:t>
      </w:r>
      <w:r w:rsidR="00224FB0">
        <w:t xml:space="preserve"> which provides a visual representation of the distribution. The graph peaks near 6.875 which aligns with the mean of log </w:t>
      </w:r>
      <w:r w:rsidR="00224FB0" w:rsidRPr="007B1167">
        <w:rPr>
          <w:rFonts w:ascii="Cambria Math" w:hAnsi="Cambria Math"/>
          <w:i/>
          <w:iCs/>
        </w:rPr>
        <w:t>S</w:t>
      </w:r>
      <w:r w:rsidR="00224FB0">
        <w:t xml:space="preserve"> and most of the values are concentrated around</w:t>
      </w:r>
      <w:r w:rsidR="007B1167">
        <w:t xml:space="preserve"> this point. The width of the histogram along with the low variance </w:t>
      </w:r>
      <w:r w:rsidR="000E3200">
        <w:t>reflects</w:t>
      </w:r>
      <w:r w:rsidR="007B1167">
        <w:t xml:space="preserve"> again that the values are tightly clustered around the mean. This implies low variability in the inheritance. The values of log </w:t>
      </w:r>
      <w:r w:rsidR="007B1167" w:rsidRPr="00B126C7">
        <w:rPr>
          <w:rFonts w:ascii="Cambria Math" w:hAnsi="Cambria Math"/>
          <w:i/>
          <w:iCs/>
        </w:rPr>
        <w:t>S</w:t>
      </w:r>
      <w:r w:rsidR="007B1167">
        <w:t xml:space="preserve"> appear to range between 6.65 and 7 with the majority appearing between 6.8 and 6.9. This also confirms that extreme deviations from the mean are unlikely.</w:t>
      </w:r>
    </w:p>
    <w:p w14:paraId="3A29D35B" w14:textId="77777777" w:rsidR="00C77DA5" w:rsidRDefault="00C77DA5" w:rsidP="00341949"/>
    <w:p w14:paraId="5B74F8FC" w14:textId="77777777" w:rsidR="00C77DA5" w:rsidRDefault="00C77DA5" w:rsidP="00341949"/>
    <w:p w14:paraId="508B6DE2" w14:textId="4B2400AF" w:rsidR="002E5C16" w:rsidRPr="009D13F3" w:rsidRDefault="002E5C16" w:rsidP="00341949">
      <w:pPr>
        <w:rPr>
          <w:b/>
          <w:bCs/>
        </w:rPr>
      </w:pPr>
      <w:r w:rsidRPr="009D13F3">
        <w:rPr>
          <w:b/>
          <w:bCs/>
        </w:rPr>
        <w:t>Conclusion</w:t>
      </w:r>
    </w:p>
    <w:p w14:paraId="471FE473" w14:textId="7EEB8025" w:rsidR="002E5C16" w:rsidRDefault="002E5C16" w:rsidP="00341949"/>
    <w:p w14:paraId="5A4B9031" w14:textId="6C9ADC9D" w:rsidR="00251F47" w:rsidRDefault="00514925" w:rsidP="00341949">
      <w:r>
        <w:t>By picking the Gompertz distribution and using method of maximum likelihood I calculated the parameters</w:t>
      </w:r>
      <w:r w:rsidR="0021402A">
        <w:t xml:space="preserve"> </w:t>
      </w:r>
      <w:r w:rsidR="00251F47">
        <w:sym w:font="Symbol" w:char="F068"/>
      </w:r>
      <w:r w:rsidR="00251F47">
        <w:t xml:space="preserve"> = 0.0016 and </w:t>
      </w:r>
      <w:r w:rsidR="00251F47">
        <w:sym w:font="Symbol" w:char="F062"/>
      </w:r>
      <w:r w:rsidR="00251F47">
        <w:t xml:space="preserve"> = 0.5341. </w:t>
      </w:r>
      <w:r w:rsidR="00840A29">
        <w:t xml:space="preserve">Then I used method of percentiles to calculate my stock prices and estimated the parameters to be </w:t>
      </w:r>
      <w:r w:rsidR="00840A29">
        <w:sym w:font="Symbol" w:char="F06D"/>
      </w:r>
      <w:r w:rsidR="00840A29">
        <w:t xml:space="preserve"> = -0.034 and the </w:t>
      </w:r>
      <w:r w:rsidR="00840A29">
        <w:sym w:font="Symbol" w:char="F073"/>
      </w:r>
      <w:r w:rsidR="00840A29">
        <w:t xml:space="preserve"> = 0.052. </w:t>
      </w:r>
      <w:r w:rsidR="00324ACA">
        <w:t xml:space="preserve">Using these parameters. </w:t>
      </w:r>
      <w:proofErr w:type="spellStart"/>
      <w:r w:rsidR="00324ACA">
        <w:t xml:space="preserve">I </w:t>
      </w:r>
      <w:proofErr w:type="spellEnd"/>
      <w:r w:rsidR="00324ACA">
        <w:t>computed the mean and variance and distribution for the</w:t>
      </w:r>
      <w:r w:rsidR="00251F47">
        <w:t xml:space="preserve"> </w:t>
      </w:r>
      <w:proofErr w:type="spellStart"/>
      <w:proofErr w:type="gramStart"/>
      <w:r w:rsidR="00324ACA">
        <w:t>log</w:t>
      </w:r>
      <w:r w:rsidR="00324ACA" w:rsidRPr="00C77DA5">
        <w:rPr>
          <w:rFonts w:ascii="Cambria Math" w:hAnsi="Cambria Math"/>
          <w:i/>
          <w:iCs/>
        </w:rPr>
        <w:t>S</w:t>
      </w:r>
      <w:proofErr w:type="spellEnd"/>
      <w:r w:rsidR="00324ACA">
        <w:rPr>
          <w:rFonts w:ascii="Cambria Math" w:hAnsi="Cambria Math"/>
          <w:i/>
          <w:iCs/>
        </w:rPr>
        <w:t xml:space="preserve">  </w:t>
      </w:r>
      <w:r w:rsidR="00324ACA" w:rsidRPr="00324ACA">
        <w:t>by</w:t>
      </w:r>
      <w:proofErr w:type="gramEnd"/>
      <w:r w:rsidR="00324ACA">
        <w:rPr>
          <w:rFonts w:ascii="Cambria Math" w:hAnsi="Cambria Math"/>
          <w:i/>
          <w:iCs/>
        </w:rPr>
        <w:t xml:space="preserve"> </w:t>
      </w:r>
      <w:r w:rsidR="00324ACA" w:rsidRPr="00324ACA">
        <w:t>performing</w:t>
      </w:r>
      <w:r w:rsidR="00324ACA">
        <w:rPr>
          <w:rFonts w:ascii="Cambria Math" w:hAnsi="Cambria Math"/>
          <w:i/>
          <w:iCs/>
        </w:rPr>
        <w:t xml:space="preserve"> </w:t>
      </w:r>
      <w:r w:rsidR="00324ACA" w:rsidRPr="00324ACA">
        <w:t>the</w:t>
      </w:r>
      <w:r w:rsidR="00324ACA">
        <w:rPr>
          <w:rFonts w:ascii="Cambria Math" w:hAnsi="Cambria Math"/>
          <w:i/>
          <w:iCs/>
        </w:rPr>
        <w:t xml:space="preserve"> </w:t>
      </w:r>
      <w:r w:rsidR="00251F47">
        <w:t xml:space="preserve">Monte </w:t>
      </w:r>
      <w:r w:rsidR="00761968">
        <w:t>C</w:t>
      </w:r>
      <w:r w:rsidR="00251F47">
        <w:t xml:space="preserve">arlo simulation </w:t>
      </w:r>
      <w:r w:rsidR="00324ACA">
        <w:t xml:space="preserve">and figured out the estimate of the sum the daughter will inherit to be 968.743625. This is realistic estimate as it is close to the original sum of 1000.  </w:t>
      </w:r>
    </w:p>
    <w:p w14:paraId="694FAEAE" w14:textId="3F9650B3" w:rsidR="00542BC6" w:rsidRDefault="00542BC6" w:rsidP="00341949"/>
    <w:p w14:paraId="16B6A0C2" w14:textId="53781767" w:rsidR="00542BC6" w:rsidRDefault="00542BC6" w:rsidP="00341949"/>
    <w:p w14:paraId="2124F3D7" w14:textId="77777777" w:rsidR="00B67AED" w:rsidRDefault="00B67AED" w:rsidP="00341949"/>
    <w:p w14:paraId="40AEE511" w14:textId="77777777" w:rsidR="00B67AED" w:rsidRDefault="00B67AED" w:rsidP="00341949"/>
    <w:p w14:paraId="7C96A156" w14:textId="77777777" w:rsidR="00B67AED" w:rsidRDefault="00B67AED" w:rsidP="00341949"/>
    <w:p w14:paraId="716CE62E" w14:textId="77777777" w:rsidR="00B67AED" w:rsidRDefault="00B67AED" w:rsidP="00341949"/>
    <w:p w14:paraId="6F2C5F3E" w14:textId="77777777" w:rsidR="00B67AED" w:rsidRDefault="00B67AED" w:rsidP="00341949"/>
    <w:p w14:paraId="2E2BAAD6" w14:textId="77777777" w:rsidR="00B67AED" w:rsidRDefault="00B67AED" w:rsidP="00341949"/>
    <w:p w14:paraId="75D3B94F" w14:textId="77777777" w:rsidR="00B67AED" w:rsidRDefault="00B67AED" w:rsidP="00341949"/>
    <w:p w14:paraId="7CD8CDF1" w14:textId="77777777" w:rsidR="00B67AED" w:rsidRDefault="00B67AED" w:rsidP="00341949"/>
    <w:p w14:paraId="4BB98020" w14:textId="77777777" w:rsidR="00B67AED" w:rsidRDefault="00B67AED" w:rsidP="00341949"/>
    <w:p w14:paraId="782AEC64" w14:textId="77777777" w:rsidR="00B67AED" w:rsidRDefault="00B67AED" w:rsidP="00341949"/>
    <w:p w14:paraId="3658D0F9" w14:textId="77777777" w:rsidR="00B67AED" w:rsidRDefault="00B67AED" w:rsidP="00341949"/>
    <w:p w14:paraId="58C24AD8" w14:textId="77777777" w:rsidR="00B67AED" w:rsidRDefault="00B67AED" w:rsidP="00341949"/>
    <w:p w14:paraId="0B0F1754" w14:textId="77777777" w:rsidR="00B67AED" w:rsidRDefault="00B67AED" w:rsidP="00341949"/>
    <w:p w14:paraId="2F575E18" w14:textId="77777777" w:rsidR="00B67AED" w:rsidRDefault="00B67AED" w:rsidP="00341949"/>
    <w:p w14:paraId="2D9F27CA" w14:textId="77777777" w:rsidR="00B67AED" w:rsidRDefault="00B67AED" w:rsidP="00341949"/>
    <w:p w14:paraId="47BEC50C" w14:textId="77777777" w:rsidR="00B67AED" w:rsidRDefault="00B67AED" w:rsidP="00341949"/>
    <w:p w14:paraId="43E28A16" w14:textId="77777777" w:rsidR="00B67AED" w:rsidRDefault="00B67AED" w:rsidP="00341949"/>
    <w:p w14:paraId="58C1429E" w14:textId="77777777" w:rsidR="00B67AED" w:rsidRDefault="00B67AED" w:rsidP="00341949"/>
    <w:p w14:paraId="7052100D" w14:textId="77777777" w:rsidR="00B67AED" w:rsidRPr="00B67AED" w:rsidRDefault="00542BC6">
      <w:pPr>
        <w:rPr>
          <w:b/>
          <w:bCs/>
        </w:rPr>
      </w:pPr>
      <w:r w:rsidRPr="00B67AED">
        <w:rPr>
          <w:b/>
          <w:bCs/>
        </w:rPr>
        <w:t>Appendi</w:t>
      </w:r>
      <w:r w:rsidR="00ED092D" w:rsidRPr="00B67AED">
        <w:rPr>
          <w:rFonts w:eastAsiaTheme="minorEastAsia"/>
          <w:b/>
          <w:bCs/>
          <w:noProof/>
        </w:rPr>
        <w:drawing>
          <wp:anchor distT="0" distB="0" distL="114300" distR="114300" simplePos="0" relativeHeight="251663360" behindDoc="1" locked="0" layoutInCell="1" allowOverlap="1" wp14:anchorId="033A973E" wp14:editId="7D22CFBE">
            <wp:simplePos x="0" y="0"/>
            <wp:positionH relativeFrom="column">
              <wp:posOffset>-97155</wp:posOffset>
            </wp:positionH>
            <wp:positionV relativeFrom="paragraph">
              <wp:posOffset>720090</wp:posOffset>
            </wp:positionV>
            <wp:extent cx="4432935" cy="5434330"/>
            <wp:effectExtent l="0" t="0" r="0" b="1270"/>
            <wp:wrapTight wrapText="bothSides">
              <wp:wrapPolygon edited="0">
                <wp:start x="0" y="0"/>
                <wp:lineTo x="0" y="21555"/>
                <wp:lineTo x="21535" y="21555"/>
                <wp:lineTo x="21535" y="0"/>
                <wp:lineTo x="0" y="0"/>
              </wp:wrapPolygon>
            </wp:wrapTight>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32935" cy="5434330"/>
                    </a:xfrm>
                    <a:prstGeom prst="rect">
                      <a:avLst/>
                    </a:prstGeom>
                  </pic:spPr>
                </pic:pic>
              </a:graphicData>
            </a:graphic>
            <wp14:sizeRelH relativeFrom="page">
              <wp14:pctWidth>0</wp14:pctWidth>
            </wp14:sizeRelH>
            <wp14:sizeRelV relativeFrom="page">
              <wp14:pctHeight>0</wp14:pctHeight>
            </wp14:sizeRelV>
          </wp:anchor>
        </w:drawing>
      </w:r>
      <w:r w:rsidR="00B67AED" w:rsidRPr="00B67AED">
        <w:rPr>
          <w:b/>
          <w:bCs/>
        </w:rPr>
        <w:t>x</w:t>
      </w:r>
    </w:p>
    <w:p w14:paraId="5A2E1948" w14:textId="77777777" w:rsidR="00B67AED" w:rsidRDefault="00B67AED"/>
    <w:p w14:paraId="093C6967" w14:textId="37A5D7BC" w:rsidR="00542BC6" w:rsidRPr="00B67AED" w:rsidRDefault="00ED092D">
      <w:pPr>
        <w:rPr>
          <w:b/>
          <w:bCs/>
          <w:color w:val="7F7F7F" w:themeColor="text1" w:themeTint="80"/>
        </w:rPr>
      </w:pPr>
      <w:r w:rsidRPr="00B67AED">
        <w:rPr>
          <w:b/>
          <w:bCs/>
          <w:color w:val="7F7F7F" w:themeColor="text1" w:themeTint="80"/>
        </w:rPr>
        <w:t xml:space="preserve">Figure One: </w:t>
      </w:r>
      <w:r w:rsidR="00542BC6" w:rsidRPr="00B67AED">
        <w:rPr>
          <w:b/>
          <w:bCs/>
          <w:color w:val="7F7F7F" w:themeColor="text1" w:themeTint="80"/>
        </w:rPr>
        <w:br w:type="page"/>
      </w:r>
    </w:p>
    <w:p w14:paraId="7F0A0CC5" w14:textId="160741FA" w:rsidR="00542BC6" w:rsidRPr="00B67AED" w:rsidRDefault="00ED092D" w:rsidP="00341949">
      <w:pPr>
        <w:rPr>
          <w:b/>
          <w:bCs/>
          <w:color w:val="7F7F7F" w:themeColor="text1" w:themeTint="80"/>
        </w:rPr>
      </w:pPr>
      <w:r w:rsidRPr="00B67AED">
        <w:rPr>
          <w:b/>
          <w:bCs/>
          <w:noProof/>
          <w:color w:val="7F7F7F" w:themeColor="text1" w:themeTint="80"/>
        </w:rPr>
        <w:lastRenderedPageBreak/>
        <w:drawing>
          <wp:anchor distT="0" distB="0" distL="114300" distR="114300" simplePos="0" relativeHeight="251662336" behindDoc="1" locked="0" layoutInCell="1" allowOverlap="1" wp14:anchorId="78E8108A" wp14:editId="5E427A1A">
            <wp:simplePos x="0" y="0"/>
            <wp:positionH relativeFrom="column">
              <wp:posOffset>-851247</wp:posOffset>
            </wp:positionH>
            <wp:positionV relativeFrom="paragraph">
              <wp:posOffset>290830</wp:posOffset>
            </wp:positionV>
            <wp:extent cx="7176770" cy="1639570"/>
            <wp:effectExtent l="0" t="0" r="0" b="0"/>
            <wp:wrapTight wrapText="bothSides">
              <wp:wrapPolygon edited="0">
                <wp:start x="0" y="0"/>
                <wp:lineTo x="0" y="21416"/>
                <wp:lineTo x="21558" y="21416"/>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76770" cy="1639570"/>
                    </a:xfrm>
                    <a:prstGeom prst="rect">
                      <a:avLst/>
                    </a:prstGeom>
                  </pic:spPr>
                </pic:pic>
              </a:graphicData>
            </a:graphic>
            <wp14:sizeRelH relativeFrom="page">
              <wp14:pctWidth>0</wp14:pctWidth>
            </wp14:sizeRelH>
            <wp14:sizeRelV relativeFrom="page">
              <wp14:pctHeight>0</wp14:pctHeight>
            </wp14:sizeRelV>
          </wp:anchor>
        </w:drawing>
      </w:r>
      <w:r w:rsidRPr="00B67AED">
        <w:rPr>
          <w:b/>
          <w:bCs/>
          <w:noProof/>
          <w:color w:val="7F7F7F" w:themeColor="text1" w:themeTint="80"/>
        </w:rPr>
        <w:drawing>
          <wp:anchor distT="0" distB="0" distL="114300" distR="114300" simplePos="0" relativeHeight="251664384" behindDoc="1" locked="0" layoutInCell="1" allowOverlap="1" wp14:anchorId="79C82399" wp14:editId="4FC3C4C3">
            <wp:simplePos x="0" y="0"/>
            <wp:positionH relativeFrom="column">
              <wp:posOffset>798195</wp:posOffset>
            </wp:positionH>
            <wp:positionV relativeFrom="paragraph">
              <wp:posOffset>2683337</wp:posOffset>
            </wp:positionV>
            <wp:extent cx="3338830" cy="2552065"/>
            <wp:effectExtent l="0" t="0" r="1270" b="635"/>
            <wp:wrapTight wrapText="bothSides">
              <wp:wrapPolygon edited="0">
                <wp:start x="0" y="0"/>
                <wp:lineTo x="0" y="21498"/>
                <wp:lineTo x="21526" y="21498"/>
                <wp:lineTo x="21526" y="0"/>
                <wp:lineTo x="0" y="0"/>
              </wp:wrapPolygon>
            </wp:wrapTight>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8830" cy="2552065"/>
                    </a:xfrm>
                    <a:prstGeom prst="rect">
                      <a:avLst/>
                    </a:prstGeom>
                  </pic:spPr>
                </pic:pic>
              </a:graphicData>
            </a:graphic>
            <wp14:sizeRelH relativeFrom="page">
              <wp14:pctWidth>0</wp14:pctWidth>
            </wp14:sizeRelH>
            <wp14:sizeRelV relativeFrom="page">
              <wp14:pctHeight>0</wp14:pctHeight>
            </wp14:sizeRelV>
          </wp:anchor>
        </w:drawing>
      </w:r>
      <w:r w:rsidRPr="00B67AED">
        <w:rPr>
          <w:b/>
          <w:bCs/>
          <w:noProof/>
          <w:color w:val="7F7F7F" w:themeColor="text1" w:themeTint="80"/>
        </w:rPr>
        <w:drawing>
          <wp:anchor distT="0" distB="0" distL="114300" distR="114300" simplePos="0" relativeHeight="251665408" behindDoc="1" locked="0" layoutInCell="1" allowOverlap="1" wp14:anchorId="4DD36445" wp14:editId="40539D24">
            <wp:simplePos x="0" y="0"/>
            <wp:positionH relativeFrom="column">
              <wp:posOffset>721455</wp:posOffset>
            </wp:positionH>
            <wp:positionV relativeFrom="paragraph">
              <wp:posOffset>5948391</wp:posOffset>
            </wp:positionV>
            <wp:extent cx="3423994" cy="2912254"/>
            <wp:effectExtent l="0" t="0" r="5080" b="0"/>
            <wp:wrapTight wrapText="bothSides">
              <wp:wrapPolygon edited="0">
                <wp:start x="0" y="0"/>
                <wp:lineTo x="0" y="21478"/>
                <wp:lineTo x="21552" y="21478"/>
                <wp:lineTo x="21552" y="0"/>
                <wp:lineTo x="0" y="0"/>
              </wp:wrapPolygon>
            </wp:wrapTight>
            <wp:docPr id="6" name="Picture 6" descr="A graph of a logis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logistic&#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3994" cy="2912254"/>
                    </a:xfrm>
                    <a:prstGeom prst="rect">
                      <a:avLst/>
                    </a:prstGeom>
                  </pic:spPr>
                </pic:pic>
              </a:graphicData>
            </a:graphic>
            <wp14:sizeRelH relativeFrom="page">
              <wp14:pctWidth>0</wp14:pctWidth>
            </wp14:sizeRelH>
            <wp14:sizeRelV relativeFrom="page">
              <wp14:pctHeight>0</wp14:pctHeight>
            </wp14:sizeRelV>
          </wp:anchor>
        </w:drawing>
      </w:r>
      <w:r w:rsidRPr="00B67AED">
        <w:rPr>
          <w:b/>
          <w:bCs/>
          <w:color w:val="7F7F7F" w:themeColor="text1" w:themeTint="80"/>
        </w:rPr>
        <w:t>Figure Two:</w:t>
      </w:r>
    </w:p>
    <w:p w14:paraId="09188BB4" w14:textId="77777777" w:rsidR="00ED092D" w:rsidRDefault="00ED092D" w:rsidP="00341949"/>
    <w:p w14:paraId="54850F80" w14:textId="34F1949B" w:rsidR="00ED092D" w:rsidRPr="00B67AED" w:rsidRDefault="00ED092D" w:rsidP="00341949">
      <w:pPr>
        <w:rPr>
          <w:b/>
          <w:bCs/>
          <w:color w:val="7F7F7F" w:themeColor="text1" w:themeTint="80"/>
        </w:rPr>
      </w:pPr>
      <w:r w:rsidRPr="00B67AED">
        <w:rPr>
          <w:b/>
          <w:bCs/>
          <w:color w:val="7F7F7F" w:themeColor="text1" w:themeTint="80"/>
        </w:rPr>
        <w:t>Figure Three:</w:t>
      </w:r>
    </w:p>
    <w:p w14:paraId="29BB169F" w14:textId="77777777" w:rsidR="00ED092D" w:rsidRDefault="00ED092D" w:rsidP="00341949"/>
    <w:p w14:paraId="319E1A4A" w14:textId="77777777" w:rsidR="00ED092D" w:rsidRDefault="00ED092D" w:rsidP="00341949"/>
    <w:p w14:paraId="1253E177" w14:textId="77777777" w:rsidR="00ED092D" w:rsidRDefault="00ED092D" w:rsidP="00341949"/>
    <w:p w14:paraId="2BD87467" w14:textId="77777777" w:rsidR="00ED092D" w:rsidRDefault="00ED092D" w:rsidP="00341949"/>
    <w:p w14:paraId="6D5473F3" w14:textId="77777777" w:rsidR="00ED092D" w:rsidRDefault="00ED092D" w:rsidP="00341949"/>
    <w:p w14:paraId="4B861593" w14:textId="77777777" w:rsidR="00ED092D" w:rsidRDefault="00ED092D" w:rsidP="00341949"/>
    <w:p w14:paraId="1B36DBF2" w14:textId="77777777" w:rsidR="00ED092D" w:rsidRDefault="00ED092D" w:rsidP="00341949"/>
    <w:p w14:paraId="045EAFD9" w14:textId="77777777" w:rsidR="00ED092D" w:rsidRDefault="00ED092D" w:rsidP="00341949"/>
    <w:p w14:paraId="16BF6E9E" w14:textId="77777777" w:rsidR="00ED092D" w:rsidRDefault="00ED092D" w:rsidP="00341949"/>
    <w:p w14:paraId="202E60CA" w14:textId="77777777" w:rsidR="00ED092D" w:rsidRDefault="00ED092D" w:rsidP="00341949"/>
    <w:p w14:paraId="00558E63" w14:textId="77777777" w:rsidR="00ED092D" w:rsidRDefault="00ED092D" w:rsidP="00341949"/>
    <w:p w14:paraId="664C6831" w14:textId="77777777" w:rsidR="00ED092D" w:rsidRDefault="00ED092D" w:rsidP="00341949"/>
    <w:p w14:paraId="474CAECC" w14:textId="77777777" w:rsidR="00ED092D" w:rsidRDefault="00ED092D" w:rsidP="00341949"/>
    <w:p w14:paraId="54E87FEF" w14:textId="77777777" w:rsidR="00ED092D" w:rsidRDefault="00ED092D" w:rsidP="00341949"/>
    <w:p w14:paraId="45285266" w14:textId="77777777" w:rsidR="00ED092D" w:rsidRDefault="00ED092D" w:rsidP="00341949"/>
    <w:p w14:paraId="5E4A3A05" w14:textId="77777777" w:rsidR="00ED092D" w:rsidRDefault="00ED092D" w:rsidP="00341949"/>
    <w:p w14:paraId="120AF97F" w14:textId="77777777" w:rsidR="00ED092D" w:rsidRDefault="00ED092D" w:rsidP="00341949"/>
    <w:p w14:paraId="365B8EA8" w14:textId="77777777" w:rsidR="00ED092D" w:rsidRDefault="00ED092D" w:rsidP="00341949"/>
    <w:p w14:paraId="54336D57" w14:textId="77777777" w:rsidR="00ED092D" w:rsidRDefault="00ED092D" w:rsidP="00341949"/>
    <w:p w14:paraId="313C3CA8" w14:textId="01A91629" w:rsidR="00ED092D" w:rsidRDefault="00ED092D" w:rsidP="00341949">
      <w:pPr>
        <w:rPr>
          <w:b/>
          <w:bCs/>
          <w:color w:val="7F7F7F" w:themeColor="text1" w:themeTint="80"/>
        </w:rPr>
      </w:pPr>
      <w:r w:rsidRPr="00B67AED">
        <w:rPr>
          <w:b/>
          <w:bCs/>
          <w:color w:val="7F7F7F" w:themeColor="text1" w:themeTint="80"/>
        </w:rPr>
        <w:t>Figure Fou</w:t>
      </w:r>
      <w:r w:rsidR="00251F47" w:rsidRPr="00B67AED">
        <w:rPr>
          <w:b/>
          <w:bCs/>
          <w:color w:val="7F7F7F" w:themeColor="text1" w:themeTint="80"/>
        </w:rPr>
        <w:t>r</w:t>
      </w:r>
      <w:r w:rsidR="00B67AED" w:rsidRPr="00B67AED">
        <w:rPr>
          <w:b/>
          <w:bCs/>
          <w:color w:val="7F7F7F" w:themeColor="text1" w:themeTint="80"/>
        </w:rPr>
        <w:t>:</w:t>
      </w:r>
    </w:p>
    <w:p w14:paraId="48D8363B" w14:textId="77777777" w:rsidR="00E55A50" w:rsidRDefault="00E55A50" w:rsidP="00341949">
      <w:pPr>
        <w:rPr>
          <w:b/>
          <w:bCs/>
          <w:color w:val="7F7F7F" w:themeColor="text1" w:themeTint="80"/>
        </w:rPr>
      </w:pPr>
    </w:p>
    <w:p w14:paraId="47C1EC60" w14:textId="77777777" w:rsidR="00E55A50" w:rsidRDefault="00E55A50" w:rsidP="00341949">
      <w:pPr>
        <w:rPr>
          <w:b/>
          <w:bCs/>
          <w:color w:val="7F7F7F" w:themeColor="text1" w:themeTint="80"/>
        </w:rPr>
      </w:pPr>
    </w:p>
    <w:p w14:paraId="151D1A09" w14:textId="77777777" w:rsidR="00E55A50" w:rsidRDefault="00E55A50" w:rsidP="00341949">
      <w:pPr>
        <w:rPr>
          <w:b/>
          <w:bCs/>
          <w:color w:val="7F7F7F" w:themeColor="text1" w:themeTint="80"/>
        </w:rPr>
      </w:pPr>
    </w:p>
    <w:p w14:paraId="7C4DA917" w14:textId="77777777" w:rsidR="00E55A50" w:rsidRDefault="00E55A50" w:rsidP="00341949">
      <w:pPr>
        <w:rPr>
          <w:b/>
          <w:bCs/>
          <w:color w:val="7F7F7F" w:themeColor="text1" w:themeTint="80"/>
        </w:rPr>
      </w:pPr>
    </w:p>
    <w:p w14:paraId="633FC34D" w14:textId="77777777" w:rsidR="00E55A50" w:rsidRDefault="00E55A50" w:rsidP="00341949">
      <w:pPr>
        <w:rPr>
          <w:b/>
          <w:bCs/>
          <w:color w:val="7F7F7F" w:themeColor="text1" w:themeTint="80"/>
        </w:rPr>
      </w:pPr>
    </w:p>
    <w:p w14:paraId="13EE339E" w14:textId="77777777" w:rsidR="00E55A50" w:rsidRDefault="00E55A50" w:rsidP="00341949">
      <w:pPr>
        <w:rPr>
          <w:b/>
          <w:bCs/>
          <w:color w:val="7F7F7F" w:themeColor="text1" w:themeTint="80"/>
        </w:rPr>
      </w:pPr>
    </w:p>
    <w:p w14:paraId="6F014F23" w14:textId="77777777" w:rsidR="00E55A50" w:rsidRDefault="00E55A50" w:rsidP="00341949">
      <w:pPr>
        <w:rPr>
          <w:b/>
          <w:bCs/>
          <w:color w:val="7F7F7F" w:themeColor="text1" w:themeTint="80"/>
        </w:rPr>
      </w:pPr>
    </w:p>
    <w:p w14:paraId="326DA370" w14:textId="77777777" w:rsidR="00E55A50" w:rsidRDefault="00E55A50" w:rsidP="00341949">
      <w:pPr>
        <w:rPr>
          <w:b/>
          <w:bCs/>
          <w:color w:val="7F7F7F" w:themeColor="text1" w:themeTint="80"/>
        </w:rPr>
      </w:pPr>
    </w:p>
    <w:p w14:paraId="7F999604" w14:textId="77777777" w:rsidR="00E55A50" w:rsidRDefault="00E55A50" w:rsidP="00341949">
      <w:pPr>
        <w:rPr>
          <w:b/>
          <w:bCs/>
          <w:color w:val="7F7F7F" w:themeColor="text1" w:themeTint="80"/>
        </w:rPr>
      </w:pPr>
    </w:p>
    <w:p w14:paraId="7049C366" w14:textId="77777777" w:rsidR="00E55A50" w:rsidRDefault="00E55A50" w:rsidP="00341949">
      <w:pPr>
        <w:rPr>
          <w:b/>
          <w:bCs/>
          <w:color w:val="7F7F7F" w:themeColor="text1" w:themeTint="80"/>
        </w:rPr>
      </w:pPr>
    </w:p>
    <w:p w14:paraId="435672AD" w14:textId="77777777" w:rsidR="00E55A50" w:rsidRDefault="00E55A50" w:rsidP="00341949">
      <w:pPr>
        <w:rPr>
          <w:b/>
          <w:bCs/>
          <w:color w:val="7F7F7F" w:themeColor="text1" w:themeTint="80"/>
        </w:rPr>
      </w:pPr>
    </w:p>
    <w:p w14:paraId="75E4A18D" w14:textId="77777777" w:rsidR="00E55A50" w:rsidRDefault="00E55A50" w:rsidP="00341949">
      <w:pPr>
        <w:rPr>
          <w:b/>
          <w:bCs/>
          <w:color w:val="7F7F7F" w:themeColor="text1" w:themeTint="80"/>
        </w:rPr>
      </w:pPr>
    </w:p>
    <w:p w14:paraId="7F084CF3" w14:textId="77777777" w:rsidR="00E55A50" w:rsidRDefault="00E55A50" w:rsidP="00341949">
      <w:pPr>
        <w:rPr>
          <w:b/>
          <w:bCs/>
          <w:color w:val="7F7F7F" w:themeColor="text1" w:themeTint="80"/>
        </w:rPr>
      </w:pPr>
    </w:p>
    <w:p w14:paraId="6531BA0D" w14:textId="77777777" w:rsidR="00E55A50" w:rsidRDefault="00E55A50" w:rsidP="00341949">
      <w:pPr>
        <w:rPr>
          <w:b/>
          <w:bCs/>
          <w:color w:val="7F7F7F" w:themeColor="text1" w:themeTint="80"/>
        </w:rPr>
      </w:pPr>
    </w:p>
    <w:p w14:paraId="12DF83B6" w14:textId="77777777" w:rsidR="00E55A50" w:rsidRDefault="00E55A50" w:rsidP="00341949">
      <w:pPr>
        <w:rPr>
          <w:b/>
          <w:bCs/>
          <w:color w:val="7F7F7F" w:themeColor="text1" w:themeTint="80"/>
        </w:rPr>
      </w:pPr>
    </w:p>
    <w:p w14:paraId="7A7AA163" w14:textId="77777777" w:rsidR="00E55A50" w:rsidRDefault="00E55A50" w:rsidP="00341949">
      <w:pPr>
        <w:rPr>
          <w:b/>
          <w:bCs/>
          <w:color w:val="7F7F7F" w:themeColor="text1" w:themeTint="80"/>
        </w:rPr>
      </w:pPr>
    </w:p>
    <w:p w14:paraId="66B4FA67" w14:textId="77777777" w:rsidR="00E55A50" w:rsidRDefault="00E55A50" w:rsidP="00341949">
      <w:pPr>
        <w:rPr>
          <w:b/>
          <w:bCs/>
          <w:color w:val="7F7F7F" w:themeColor="text1" w:themeTint="80"/>
        </w:rPr>
      </w:pPr>
    </w:p>
    <w:p w14:paraId="70AF042F" w14:textId="77777777" w:rsidR="00E55A50" w:rsidRDefault="00E55A50" w:rsidP="00341949">
      <w:pPr>
        <w:rPr>
          <w:b/>
          <w:bCs/>
          <w:color w:val="7F7F7F" w:themeColor="text1" w:themeTint="80"/>
        </w:rPr>
      </w:pPr>
    </w:p>
    <w:p w14:paraId="1684F6C9" w14:textId="77777777" w:rsidR="00E55A50" w:rsidRDefault="00E55A50" w:rsidP="00341949">
      <w:pPr>
        <w:rPr>
          <w:b/>
          <w:bCs/>
          <w:color w:val="7F7F7F" w:themeColor="text1" w:themeTint="80"/>
        </w:rPr>
      </w:pPr>
    </w:p>
    <w:p w14:paraId="3A4442A0" w14:textId="77777777" w:rsidR="00E55A50" w:rsidRDefault="00E55A50" w:rsidP="00341949">
      <w:pPr>
        <w:rPr>
          <w:b/>
          <w:bCs/>
          <w:color w:val="7F7F7F" w:themeColor="text1" w:themeTint="80"/>
        </w:rPr>
      </w:pPr>
    </w:p>
    <w:p w14:paraId="0B5F126E" w14:textId="77777777" w:rsidR="00E55A50" w:rsidRPr="00E55A50" w:rsidRDefault="00E55A50" w:rsidP="00E55A50">
      <w:pPr>
        <w:spacing w:after="240" w:line="360" w:lineRule="auto"/>
        <w:outlineLvl w:val="0"/>
        <w:rPr>
          <w:rFonts w:eastAsia="Times New Roman" w:cs="Times New Roman"/>
          <w:b/>
          <w:bCs/>
          <w:kern w:val="36"/>
          <w:sz w:val="36"/>
          <w:szCs w:val="36"/>
          <w:lang w:eastAsia="en-GB"/>
          <w14:ligatures w14:val="none"/>
        </w:rPr>
      </w:pPr>
      <w:r w:rsidRPr="00E55A50">
        <w:rPr>
          <w:rFonts w:eastAsia="Times New Roman" w:cs="Times New Roman"/>
          <w:b/>
          <w:bCs/>
          <w:kern w:val="36"/>
          <w:sz w:val="36"/>
          <w:szCs w:val="36"/>
          <w:lang w:eastAsia="en-GB"/>
          <w14:ligatures w14:val="none"/>
        </w:rPr>
        <w:t>Reference list</w:t>
      </w:r>
    </w:p>
    <w:p w14:paraId="5952BD1B" w14:textId="77777777" w:rsidR="00E55A50" w:rsidRPr="00E55A50" w:rsidRDefault="00E55A50" w:rsidP="00E55A50">
      <w:pPr>
        <w:spacing w:after="240" w:line="360" w:lineRule="auto"/>
        <w:rPr>
          <w:rFonts w:eastAsia="Times New Roman" w:cs="Times New Roman"/>
          <w:kern w:val="0"/>
          <w:lang w:eastAsia="en-GB"/>
          <w14:ligatures w14:val="none"/>
        </w:rPr>
      </w:pPr>
      <w:proofErr w:type="gramStart"/>
      <w:r w:rsidRPr="00E55A50">
        <w:rPr>
          <w:rFonts w:eastAsia="Times New Roman" w:cs="Times New Roman"/>
          <w:kern w:val="0"/>
          <w:lang w:eastAsia="en-GB"/>
          <w14:ligatures w14:val="none"/>
        </w:rPr>
        <w:t>Buxton ,</w:t>
      </w:r>
      <w:proofErr w:type="gramEnd"/>
      <w:r w:rsidRPr="00E55A50">
        <w:rPr>
          <w:rFonts w:eastAsia="Times New Roman" w:cs="Times New Roman"/>
          <w:kern w:val="0"/>
          <w:lang w:eastAsia="en-GB"/>
          <w14:ligatures w14:val="none"/>
        </w:rPr>
        <w:t xml:space="preserve"> J. (2024). </w:t>
      </w:r>
      <w:r w:rsidRPr="00E55A50">
        <w:rPr>
          <w:rFonts w:eastAsia="Times New Roman" w:cs="Times New Roman"/>
          <w:i/>
          <w:iCs/>
          <w:kern w:val="0"/>
          <w:lang w:eastAsia="en-GB"/>
          <w14:ligatures w14:val="none"/>
        </w:rPr>
        <w:t>National Life tables: Great Britain - Office for National Statistics</w:t>
      </w:r>
      <w:r w:rsidRPr="00E55A50">
        <w:rPr>
          <w:rFonts w:eastAsia="Times New Roman" w:cs="Times New Roman"/>
          <w:kern w:val="0"/>
          <w:lang w:eastAsia="en-GB"/>
          <w14:ligatures w14:val="none"/>
        </w:rPr>
        <w:t>. [online] www.ons.gov.uk. Available at: https://www.ons.gov.uk/peoplepopulationandcommunity/birthsdeathsandmarriages/lifeexpectancies/datasets/nationallifetablesgreatbritainreferencetables.</w:t>
      </w:r>
    </w:p>
    <w:p w14:paraId="562DA905" w14:textId="77777777" w:rsidR="00E55A50" w:rsidRPr="00E55A50" w:rsidRDefault="00E55A50" w:rsidP="00E55A50">
      <w:pPr>
        <w:spacing w:after="240" w:line="360" w:lineRule="auto"/>
        <w:rPr>
          <w:rFonts w:eastAsia="Times New Roman" w:cs="Times New Roman"/>
          <w:kern w:val="0"/>
          <w:lang w:eastAsia="en-GB"/>
          <w14:ligatures w14:val="none"/>
        </w:rPr>
      </w:pPr>
      <w:r w:rsidRPr="00E55A50">
        <w:rPr>
          <w:rFonts w:eastAsia="Times New Roman" w:cs="Times New Roman"/>
          <w:kern w:val="0"/>
          <w:lang w:eastAsia="en-GB"/>
          <w14:ligatures w14:val="none"/>
        </w:rPr>
        <w:t xml:space="preserve">IBM (2023). </w:t>
      </w:r>
      <w:r w:rsidRPr="00E55A50">
        <w:rPr>
          <w:rFonts w:eastAsia="Times New Roman" w:cs="Times New Roman"/>
          <w:i/>
          <w:iCs/>
          <w:kern w:val="0"/>
          <w:lang w:eastAsia="en-GB"/>
          <w14:ligatures w14:val="none"/>
        </w:rPr>
        <w:t>What is Monte Carlo Simulation? | IBM</w:t>
      </w:r>
      <w:r w:rsidRPr="00E55A50">
        <w:rPr>
          <w:rFonts w:eastAsia="Times New Roman" w:cs="Times New Roman"/>
          <w:kern w:val="0"/>
          <w:lang w:eastAsia="en-GB"/>
          <w14:ligatures w14:val="none"/>
        </w:rPr>
        <w:t>. [online] www.ibm.com. Available at: https://www.ibm.com/topics/monte-carlo-simulation.</w:t>
      </w:r>
    </w:p>
    <w:p w14:paraId="30BA1A75" w14:textId="77777777" w:rsidR="00E55A50" w:rsidRPr="00E55A50" w:rsidRDefault="00E55A50" w:rsidP="00E55A50">
      <w:pPr>
        <w:spacing w:after="240" w:line="360" w:lineRule="auto"/>
        <w:rPr>
          <w:rFonts w:eastAsia="Times New Roman" w:cs="Times New Roman"/>
          <w:kern w:val="0"/>
          <w:lang w:eastAsia="en-GB"/>
          <w14:ligatures w14:val="none"/>
        </w:rPr>
      </w:pPr>
      <w:r w:rsidRPr="00E55A50">
        <w:rPr>
          <w:rFonts w:eastAsia="Times New Roman" w:cs="Times New Roman"/>
          <w:kern w:val="0"/>
          <w:lang w:eastAsia="en-GB"/>
          <w14:ligatures w14:val="none"/>
        </w:rPr>
        <w:t xml:space="preserve">Investing.com. (n.d.). </w:t>
      </w:r>
      <w:r w:rsidRPr="00E55A50">
        <w:rPr>
          <w:rFonts w:eastAsia="Times New Roman" w:cs="Times New Roman"/>
          <w:i/>
          <w:iCs/>
          <w:kern w:val="0"/>
          <w:lang w:eastAsia="en-GB"/>
          <w14:ligatures w14:val="none"/>
        </w:rPr>
        <w:t>Tesco PLC Historical Price Data (TSCO)</w:t>
      </w:r>
      <w:r w:rsidRPr="00E55A50">
        <w:rPr>
          <w:rFonts w:eastAsia="Times New Roman" w:cs="Times New Roman"/>
          <w:kern w:val="0"/>
          <w:lang w:eastAsia="en-GB"/>
          <w14:ligatures w14:val="none"/>
        </w:rPr>
        <w:t>. [online] Available at: https://www.investing.com/equities/tesco-historical-data.</w:t>
      </w:r>
    </w:p>
    <w:p w14:paraId="6E95B4B8" w14:textId="77777777" w:rsidR="00E55A50" w:rsidRPr="00E55A50" w:rsidRDefault="00E55A50" w:rsidP="00E55A50">
      <w:pPr>
        <w:spacing w:after="240" w:line="360" w:lineRule="auto"/>
        <w:rPr>
          <w:rFonts w:eastAsia="Times New Roman" w:cs="Times New Roman"/>
          <w:kern w:val="0"/>
          <w:lang w:eastAsia="en-GB"/>
          <w14:ligatures w14:val="none"/>
        </w:rPr>
      </w:pPr>
      <w:proofErr w:type="spellStart"/>
      <w:r w:rsidRPr="00E55A50">
        <w:rPr>
          <w:rFonts w:eastAsia="Times New Roman" w:cs="Times New Roman"/>
          <w:kern w:val="0"/>
          <w:lang w:eastAsia="en-GB"/>
          <w14:ligatures w14:val="none"/>
        </w:rPr>
        <w:t>Lenart</w:t>
      </w:r>
      <w:proofErr w:type="spellEnd"/>
      <w:r w:rsidRPr="00E55A50">
        <w:rPr>
          <w:rFonts w:eastAsia="Times New Roman" w:cs="Times New Roman"/>
          <w:kern w:val="0"/>
          <w:lang w:eastAsia="en-GB"/>
          <w14:ligatures w14:val="none"/>
        </w:rPr>
        <w:t xml:space="preserve">, A. (2012). The moments of the Gompertz distribution and maximum likelihood estimation of its parameters. </w:t>
      </w:r>
      <w:r w:rsidRPr="00E55A50">
        <w:rPr>
          <w:rFonts w:eastAsia="Times New Roman" w:cs="Times New Roman"/>
          <w:i/>
          <w:iCs/>
          <w:kern w:val="0"/>
          <w:lang w:eastAsia="en-GB"/>
          <w14:ligatures w14:val="none"/>
        </w:rPr>
        <w:t>Scandinavian Actuarial Journal</w:t>
      </w:r>
      <w:r w:rsidRPr="00E55A50">
        <w:rPr>
          <w:rFonts w:eastAsia="Times New Roman" w:cs="Times New Roman"/>
          <w:kern w:val="0"/>
          <w:lang w:eastAsia="en-GB"/>
          <w14:ligatures w14:val="none"/>
        </w:rPr>
        <w:t xml:space="preserve">, 2014(3), pp.255–277. </w:t>
      </w:r>
      <w:proofErr w:type="spellStart"/>
      <w:proofErr w:type="gramStart"/>
      <w:r w:rsidRPr="00E55A50">
        <w:rPr>
          <w:rFonts w:eastAsia="Times New Roman" w:cs="Times New Roman"/>
          <w:kern w:val="0"/>
          <w:lang w:eastAsia="en-GB"/>
          <w14:ligatures w14:val="none"/>
        </w:rPr>
        <w:t>doi:https</w:t>
      </w:r>
      <w:proofErr w:type="spellEnd"/>
      <w:r w:rsidRPr="00E55A50">
        <w:rPr>
          <w:rFonts w:eastAsia="Times New Roman" w:cs="Times New Roman"/>
          <w:kern w:val="0"/>
          <w:lang w:eastAsia="en-GB"/>
          <w14:ligatures w14:val="none"/>
        </w:rPr>
        <w:t>://doi.org/10.1080/03461238.2012.687697</w:t>
      </w:r>
      <w:proofErr w:type="gramEnd"/>
      <w:r w:rsidRPr="00E55A50">
        <w:rPr>
          <w:rFonts w:eastAsia="Times New Roman" w:cs="Times New Roman"/>
          <w:kern w:val="0"/>
          <w:lang w:eastAsia="en-GB"/>
          <w14:ligatures w14:val="none"/>
        </w:rPr>
        <w:t>.</w:t>
      </w:r>
    </w:p>
    <w:p w14:paraId="0042FC38" w14:textId="77777777" w:rsidR="00E55A50" w:rsidRPr="00E55A50" w:rsidRDefault="00E55A50" w:rsidP="00E55A50">
      <w:pPr>
        <w:spacing w:after="240" w:line="360" w:lineRule="auto"/>
        <w:rPr>
          <w:rFonts w:eastAsia="Times New Roman" w:cs="Times New Roman"/>
          <w:kern w:val="0"/>
          <w:lang w:eastAsia="en-GB"/>
          <w14:ligatures w14:val="none"/>
        </w:rPr>
      </w:pPr>
      <w:r w:rsidRPr="00E55A50">
        <w:rPr>
          <w:rFonts w:eastAsia="Times New Roman" w:cs="Times New Roman"/>
          <w:kern w:val="0"/>
          <w:lang w:eastAsia="en-GB"/>
          <w14:ligatures w14:val="none"/>
        </w:rPr>
        <w:t xml:space="preserve">Rdocumentation.org. (2019). </w:t>
      </w:r>
      <w:proofErr w:type="spellStart"/>
      <w:r w:rsidRPr="00E55A50">
        <w:rPr>
          <w:rFonts w:eastAsia="Times New Roman" w:cs="Times New Roman"/>
          <w:i/>
          <w:iCs/>
          <w:kern w:val="0"/>
          <w:lang w:eastAsia="en-GB"/>
          <w14:ligatures w14:val="none"/>
        </w:rPr>
        <w:t>sprintf</w:t>
      </w:r>
      <w:proofErr w:type="spellEnd"/>
      <w:r w:rsidRPr="00E55A50">
        <w:rPr>
          <w:rFonts w:eastAsia="Times New Roman" w:cs="Times New Roman"/>
          <w:i/>
          <w:iCs/>
          <w:kern w:val="0"/>
          <w:lang w:eastAsia="en-GB"/>
          <w14:ligatures w14:val="none"/>
        </w:rPr>
        <w:t xml:space="preserve"> function - </w:t>
      </w:r>
      <w:proofErr w:type="spellStart"/>
      <w:r w:rsidRPr="00E55A50">
        <w:rPr>
          <w:rFonts w:eastAsia="Times New Roman" w:cs="Times New Roman"/>
          <w:i/>
          <w:iCs/>
          <w:kern w:val="0"/>
          <w:lang w:eastAsia="en-GB"/>
          <w14:ligatures w14:val="none"/>
        </w:rPr>
        <w:t>RDocumentation</w:t>
      </w:r>
      <w:proofErr w:type="spellEnd"/>
      <w:r w:rsidRPr="00E55A50">
        <w:rPr>
          <w:rFonts w:eastAsia="Times New Roman" w:cs="Times New Roman"/>
          <w:kern w:val="0"/>
          <w:lang w:eastAsia="en-GB"/>
          <w14:ligatures w14:val="none"/>
        </w:rPr>
        <w:t>. [online] Available at: https://www.rdocumentation.org/packages/base/versions/3.6.2/topics/sprintf.</w:t>
      </w:r>
    </w:p>
    <w:p w14:paraId="24D2B01C" w14:textId="77777777" w:rsidR="00E55A50" w:rsidRPr="00E55A50" w:rsidRDefault="00E55A50" w:rsidP="00E55A50">
      <w:pPr>
        <w:spacing w:after="240" w:line="360" w:lineRule="auto"/>
        <w:rPr>
          <w:rFonts w:eastAsia="Times New Roman" w:cs="Times New Roman"/>
          <w:kern w:val="0"/>
          <w:lang w:eastAsia="en-GB"/>
          <w14:ligatures w14:val="none"/>
        </w:rPr>
      </w:pPr>
      <w:proofErr w:type="spellStart"/>
      <w:r w:rsidRPr="00E55A50">
        <w:rPr>
          <w:rFonts w:eastAsia="Times New Roman" w:cs="Times New Roman"/>
          <w:kern w:val="0"/>
          <w:lang w:eastAsia="en-GB"/>
          <w14:ligatures w14:val="none"/>
        </w:rPr>
        <w:t>WiseRohin</w:t>
      </w:r>
      <w:proofErr w:type="spellEnd"/>
      <w:r w:rsidRPr="00E55A50">
        <w:rPr>
          <w:rFonts w:eastAsia="Times New Roman" w:cs="Times New Roman"/>
          <w:kern w:val="0"/>
          <w:lang w:eastAsia="en-GB"/>
          <w14:ligatures w14:val="none"/>
        </w:rPr>
        <w:t xml:space="preserve"> (2022). </w:t>
      </w:r>
      <w:proofErr w:type="spellStart"/>
      <w:proofErr w:type="gramStart"/>
      <w:r w:rsidRPr="00E55A50">
        <w:rPr>
          <w:rFonts w:eastAsia="Times New Roman" w:cs="Times New Roman"/>
          <w:i/>
          <w:iCs/>
          <w:kern w:val="0"/>
          <w:lang w:eastAsia="en-GB"/>
          <w14:ligatures w14:val="none"/>
        </w:rPr>
        <w:t>Optim</w:t>
      </w:r>
      <w:proofErr w:type="spellEnd"/>
      <w:r w:rsidRPr="00E55A50">
        <w:rPr>
          <w:rFonts w:eastAsia="Times New Roman" w:cs="Times New Roman"/>
          <w:i/>
          <w:iCs/>
          <w:kern w:val="0"/>
          <w:lang w:eastAsia="en-GB"/>
          <w14:ligatures w14:val="none"/>
        </w:rPr>
        <w:t>(</w:t>
      </w:r>
      <w:proofErr w:type="gramEnd"/>
      <w:r w:rsidRPr="00E55A50">
        <w:rPr>
          <w:rFonts w:eastAsia="Times New Roman" w:cs="Times New Roman"/>
          <w:i/>
          <w:iCs/>
          <w:kern w:val="0"/>
          <w:lang w:eastAsia="en-GB"/>
          <w14:ligatures w14:val="none"/>
        </w:rPr>
        <w:t>) function in R</w:t>
      </w:r>
      <w:r w:rsidRPr="00E55A50">
        <w:rPr>
          <w:rFonts w:eastAsia="Times New Roman" w:cs="Times New Roman"/>
          <w:kern w:val="0"/>
          <w:lang w:eastAsia="en-GB"/>
          <w14:ligatures w14:val="none"/>
        </w:rPr>
        <w:t>. [online] Stack Overflow. Available at: https://stackoverflow.com/questions/70678537/optim-function-in-r.</w:t>
      </w:r>
    </w:p>
    <w:p w14:paraId="41BAEBC1" w14:textId="77777777" w:rsidR="00E55A50" w:rsidRPr="00E55A50" w:rsidRDefault="00E55A50" w:rsidP="00E55A50">
      <w:pPr>
        <w:spacing w:after="240" w:line="360" w:lineRule="auto"/>
        <w:rPr>
          <w:rFonts w:eastAsia="Times New Roman" w:cs="Times New Roman"/>
          <w:kern w:val="0"/>
          <w:lang w:eastAsia="en-GB"/>
          <w14:ligatures w14:val="none"/>
        </w:rPr>
      </w:pPr>
      <w:r w:rsidRPr="00E55A50">
        <w:rPr>
          <w:rFonts w:eastAsia="Times New Roman" w:cs="Times New Roman"/>
          <w:kern w:val="0"/>
          <w:lang w:eastAsia="en-GB"/>
          <w14:ligatures w14:val="none"/>
        </w:rPr>
        <w:t xml:space="preserve">Yates, T., Summerfield, A., </w:t>
      </w:r>
      <w:proofErr w:type="spellStart"/>
      <w:r w:rsidRPr="00E55A50">
        <w:rPr>
          <w:rFonts w:eastAsia="Times New Roman" w:cs="Times New Roman"/>
          <w:kern w:val="0"/>
          <w:lang w:eastAsia="en-GB"/>
          <w14:ligatures w14:val="none"/>
        </w:rPr>
        <w:t>Razieh</w:t>
      </w:r>
      <w:proofErr w:type="spellEnd"/>
      <w:r w:rsidRPr="00E55A50">
        <w:rPr>
          <w:rFonts w:eastAsia="Times New Roman" w:cs="Times New Roman"/>
          <w:kern w:val="0"/>
          <w:lang w:eastAsia="en-GB"/>
          <w14:ligatures w14:val="none"/>
        </w:rPr>
        <w:t xml:space="preserve">, C., Banerjee, A., </w:t>
      </w:r>
      <w:proofErr w:type="spellStart"/>
      <w:r w:rsidRPr="00E55A50">
        <w:rPr>
          <w:rFonts w:eastAsia="Times New Roman" w:cs="Times New Roman"/>
          <w:kern w:val="0"/>
          <w:lang w:eastAsia="en-GB"/>
          <w14:ligatures w14:val="none"/>
        </w:rPr>
        <w:t>Chudasama</w:t>
      </w:r>
      <w:proofErr w:type="spellEnd"/>
      <w:r w:rsidRPr="00E55A50">
        <w:rPr>
          <w:rFonts w:eastAsia="Times New Roman" w:cs="Times New Roman"/>
          <w:kern w:val="0"/>
          <w:lang w:eastAsia="en-GB"/>
          <w14:ligatures w14:val="none"/>
        </w:rPr>
        <w:t xml:space="preserve">, Y., Davies, M.J., Gillies, C., Islam, N., Lawson, C., </w:t>
      </w:r>
      <w:proofErr w:type="spellStart"/>
      <w:r w:rsidRPr="00E55A50">
        <w:rPr>
          <w:rFonts w:eastAsia="Times New Roman" w:cs="Times New Roman"/>
          <w:kern w:val="0"/>
          <w:lang w:eastAsia="en-GB"/>
          <w14:ligatures w14:val="none"/>
        </w:rPr>
        <w:t>Mirkes</w:t>
      </w:r>
      <w:proofErr w:type="spellEnd"/>
      <w:r w:rsidRPr="00E55A50">
        <w:rPr>
          <w:rFonts w:eastAsia="Times New Roman" w:cs="Times New Roman"/>
          <w:kern w:val="0"/>
          <w:lang w:eastAsia="en-GB"/>
          <w14:ligatures w14:val="none"/>
        </w:rPr>
        <w:t xml:space="preserve">, E., </w:t>
      </w:r>
      <w:proofErr w:type="spellStart"/>
      <w:r w:rsidRPr="00E55A50">
        <w:rPr>
          <w:rFonts w:eastAsia="Times New Roman" w:cs="Times New Roman"/>
          <w:kern w:val="0"/>
          <w:lang w:eastAsia="en-GB"/>
          <w14:ligatures w14:val="none"/>
        </w:rPr>
        <w:t>Zaccardi</w:t>
      </w:r>
      <w:proofErr w:type="spellEnd"/>
      <w:r w:rsidRPr="00E55A50">
        <w:rPr>
          <w:rFonts w:eastAsia="Times New Roman" w:cs="Times New Roman"/>
          <w:kern w:val="0"/>
          <w:lang w:eastAsia="en-GB"/>
          <w14:ligatures w14:val="none"/>
        </w:rPr>
        <w:t xml:space="preserve">, F., </w:t>
      </w:r>
      <w:proofErr w:type="spellStart"/>
      <w:r w:rsidRPr="00E55A50">
        <w:rPr>
          <w:rFonts w:eastAsia="Times New Roman" w:cs="Times New Roman"/>
          <w:kern w:val="0"/>
          <w:lang w:eastAsia="en-GB"/>
          <w14:ligatures w14:val="none"/>
        </w:rPr>
        <w:t>Khunti</w:t>
      </w:r>
      <w:proofErr w:type="spellEnd"/>
      <w:r w:rsidRPr="00E55A50">
        <w:rPr>
          <w:rFonts w:eastAsia="Times New Roman" w:cs="Times New Roman"/>
          <w:kern w:val="0"/>
          <w:lang w:eastAsia="en-GB"/>
          <w14:ligatures w14:val="none"/>
        </w:rPr>
        <w:t xml:space="preserve">, K. and </w:t>
      </w:r>
      <w:proofErr w:type="spellStart"/>
      <w:r w:rsidRPr="00E55A50">
        <w:rPr>
          <w:rFonts w:eastAsia="Times New Roman" w:cs="Times New Roman"/>
          <w:kern w:val="0"/>
          <w:lang w:eastAsia="en-GB"/>
          <w14:ligatures w14:val="none"/>
        </w:rPr>
        <w:t>Nafilyan</w:t>
      </w:r>
      <w:proofErr w:type="spellEnd"/>
      <w:r w:rsidRPr="00E55A50">
        <w:rPr>
          <w:rFonts w:eastAsia="Times New Roman" w:cs="Times New Roman"/>
          <w:kern w:val="0"/>
          <w:lang w:eastAsia="en-GB"/>
          <w14:ligatures w14:val="none"/>
        </w:rPr>
        <w:t xml:space="preserve">, V. (2022). A population-based cohort study of obesity, ethnicity and COVID-19 mortality in 12.6 million adults in England. </w:t>
      </w:r>
      <w:r w:rsidRPr="00E55A50">
        <w:rPr>
          <w:rFonts w:eastAsia="Times New Roman" w:cs="Times New Roman"/>
          <w:i/>
          <w:iCs/>
          <w:kern w:val="0"/>
          <w:lang w:eastAsia="en-GB"/>
          <w14:ligatures w14:val="none"/>
        </w:rPr>
        <w:t>Nature Communications</w:t>
      </w:r>
      <w:r w:rsidRPr="00E55A50">
        <w:rPr>
          <w:rFonts w:eastAsia="Times New Roman" w:cs="Times New Roman"/>
          <w:kern w:val="0"/>
          <w:lang w:eastAsia="en-GB"/>
          <w14:ligatures w14:val="none"/>
        </w:rPr>
        <w:t xml:space="preserve">, 13(1). </w:t>
      </w:r>
      <w:proofErr w:type="spellStart"/>
      <w:proofErr w:type="gramStart"/>
      <w:r w:rsidRPr="00E55A50">
        <w:rPr>
          <w:rFonts w:eastAsia="Times New Roman" w:cs="Times New Roman"/>
          <w:kern w:val="0"/>
          <w:lang w:eastAsia="en-GB"/>
          <w14:ligatures w14:val="none"/>
        </w:rPr>
        <w:t>doi:https</w:t>
      </w:r>
      <w:proofErr w:type="spellEnd"/>
      <w:r w:rsidRPr="00E55A50">
        <w:rPr>
          <w:rFonts w:eastAsia="Times New Roman" w:cs="Times New Roman"/>
          <w:kern w:val="0"/>
          <w:lang w:eastAsia="en-GB"/>
          <w14:ligatures w14:val="none"/>
        </w:rPr>
        <w:t>://doi.org/10.1038/s41467-022-28248-1</w:t>
      </w:r>
      <w:proofErr w:type="gramEnd"/>
      <w:r w:rsidRPr="00E55A50">
        <w:rPr>
          <w:rFonts w:eastAsia="Times New Roman" w:cs="Times New Roman"/>
          <w:kern w:val="0"/>
          <w:lang w:eastAsia="en-GB"/>
          <w14:ligatures w14:val="none"/>
        </w:rPr>
        <w:t>.</w:t>
      </w:r>
    </w:p>
    <w:p w14:paraId="4DFD5385" w14:textId="77777777" w:rsidR="00E55A50" w:rsidRPr="00B67AED" w:rsidRDefault="00E55A50" w:rsidP="00341949">
      <w:pPr>
        <w:rPr>
          <w:b/>
          <w:bCs/>
          <w:color w:val="7F7F7F" w:themeColor="text1" w:themeTint="80"/>
        </w:rPr>
      </w:pPr>
    </w:p>
    <w:sectPr w:rsidR="00E55A50" w:rsidRPr="00B67AED" w:rsidSect="004B34AC">
      <w:footerReference w:type="even"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6FE12" w14:textId="77777777" w:rsidR="004B34AC" w:rsidRDefault="004B34AC" w:rsidP="00B67AED">
      <w:r>
        <w:separator/>
      </w:r>
    </w:p>
  </w:endnote>
  <w:endnote w:type="continuationSeparator" w:id="0">
    <w:p w14:paraId="42AD1D0A" w14:textId="77777777" w:rsidR="004B34AC" w:rsidRDefault="004B34AC" w:rsidP="00B67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w Cen MT Condensed">
    <w:panose1 w:val="020B0606020104020203"/>
    <w:charset w:val="4D"/>
    <w:family w:val="swiss"/>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4449460"/>
      <w:docPartObj>
        <w:docPartGallery w:val="Page Numbers (Bottom of Page)"/>
        <w:docPartUnique/>
      </w:docPartObj>
    </w:sdtPr>
    <w:sdtContent>
      <w:p w14:paraId="25E35D14" w14:textId="42D7B54C" w:rsidR="00B67AED" w:rsidRDefault="00B67AED" w:rsidP="007E79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BFF9E9" w14:textId="77777777" w:rsidR="00B67AED" w:rsidRDefault="00B67AED" w:rsidP="00B67A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5375525"/>
      <w:docPartObj>
        <w:docPartGallery w:val="Page Numbers (Bottom of Page)"/>
        <w:docPartUnique/>
      </w:docPartObj>
    </w:sdtPr>
    <w:sdtContent>
      <w:p w14:paraId="7467030D" w14:textId="0DFC9E10" w:rsidR="00B67AED" w:rsidRDefault="00B67AED" w:rsidP="007E79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A4EEBA" w14:textId="77777777" w:rsidR="00B67AED" w:rsidRDefault="00B67AED" w:rsidP="00B67A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F8332" w14:textId="77777777" w:rsidR="004B34AC" w:rsidRDefault="004B34AC" w:rsidP="00B67AED">
      <w:r>
        <w:separator/>
      </w:r>
    </w:p>
  </w:footnote>
  <w:footnote w:type="continuationSeparator" w:id="0">
    <w:p w14:paraId="12C66CC7" w14:textId="77777777" w:rsidR="004B34AC" w:rsidRDefault="004B34AC" w:rsidP="00B67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2441A"/>
    <w:multiLevelType w:val="hybridMultilevel"/>
    <w:tmpl w:val="5A84E474"/>
    <w:lvl w:ilvl="0" w:tplc="5F4C8178">
      <w:numFmt w:val="bullet"/>
      <w:lvlText w:val="-"/>
      <w:lvlJc w:val="left"/>
      <w:pPr>
        <w:ind w:left="720" w:hanging="360"/>
      </w:pPr>
      <w:rPr>
        <w:rFonts w:ascii="Tw Cen MT" w:eastAsiaTheme="minorHAnsi" w:hAnsi="Tw Cen M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4C5DB9"/>
    <w:multiLevelType w:val="hybridMultilevel"/>
    <w:tmpl w:val="EC5AF134"/>
    <w:lvl w:ilvl="0" w:tplc="45D8CD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6F0E17"/>
    <w:multiLevelType w:val="hybridMultilevel"/>
    <w:tmpl w:val="746A7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B941DC"/>
    <w:multiLevelType w:val="hybridMultilevel"/>
    <w:tmpl w:val="C07008C8"/>
    <w:lvl w:ilvl="0" w:tplc="99A6DD8C">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1224215303">
    <w:abstractNumId w:val="3"/>
  </w:num>
  <w:num w:numId="2" w16cid:durableId="388039313">
    <w:abstractNumId w:val="1"/>
  </w:num>
  <w:num w:numId="3" w16cid:durableId="887763741">
    <w:abstractNumId w:val="0"/>
  </w:num>
  <w:num w:numId="4" w16cid:durableId="1293946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69"/>
    <w:rsid w:val="000227DF"/>
    <w:rsid w:val="0003000F"/>
    <w:rsid w:val="00031C5C"/>
    <w:rsid w:val="00056D3E"/>
    <w:rsid w:val="000614A0"/>
    <w:rsid w:val="00062316"/>
    <w:rsid w:val="00072C90"/>
    <w:rsid w:val="00084F6C"/>
    <w:rsid w:val="00090210"/>
    <w:rsid w:val="00093642"/>
    <w:rsid w:val="000A4F25"/>
    <w:rsid w:val="000C1739"/>
    <w:rsid w:val="000D2DC2"/>
    <w:rsid w:val="000E3200"/>
    <w:rsid w:val="000E63CC"/>
    <w:rsid w:val="0010783A"/>
    <w:rsid w:val="0011515D"/>
    <w:rsid w:val="0012024F"/>
    <w:rsid w:val="0013786D"/>
    <w:rsid w:val="00150C01"/>
    <w:rsid w:val="00161F54"/>
    <w:rsid w:val="00177842"/>
    <w:rsid w:val="00183628"/>
    <w:rsid w:val="001915BF"/>
    <w:rsid w:val="00196158"/>
    <w:rsid w:val="00196508"/>
    <w:rsid w:val="001A51D3"/>
    <w:rsid w:val="001D08E5"/>
    <w:rsid w:val="001D4525"/>
    <w:rsid w:val="001F6857"/>
    <w:rsid w:val="00204242"/>
    <w:rsid w:val="00204723"/>
    <w:rsid w:val="0021402A"/>
    <w:rsid w:val="00217FCC"/>
    <w:rsid w:val="00224FB0"/>
    <w:rsid w:val="0022501B"/>
    <w:rsid w:val="00251F47"/>
    <w:rsid w:val="00254E58"/>
    <w:rsid w:val="00265A9B"/>
    <w:rsid w:val="0029755A"/>
    <w:rsid w:val="002A6050"/>
    <w:rsid w:val="002B7290"/>
    <w:rsid w:val="002B79DE"/>
    <w:rsid w:val="002B7AE5"/>
    <w:rsid w:val="002C093C"/>
    <w:rsid w:val="002C59CC"/>
    <w:rsid w:val="002E5C16"/>
    <w:rsid w:val="003110B4"/>
    <w:rsid w:val="00324ACA"/>
    <w:rsid w:val="00326DED"/>
    <w:rsid w:val="00341949"/>
    <w:rsid w:val="00343B39"/>
    <w:rsid w:val="00360C15"/>
    <w:rsid w:val="00394FBD"/>
    <w:rsid w:val="003A37AE"/>
    <w:rsid w:val="003D3BC8"/>
    <w:rsid w:val="003E037F"/>
    <w:rsid w:val="003E58B3"/>
    <w:rsid w:val="00401CA4"/>
    <w:rsid w:val="00420C42"/>
    <w:rsid w:val="00427D1A"/>
    <w:rsid w:val="00444D4C"/>
    <w:rsid w:val="0045555A"/>
    <w:rsid w:val="00465CB0"/>
    <w:rsid w:val="00467450"/>
    <w:rsid w:val="00480336"/>
    <w:rsid w:val="00486139"/>
    <w:rsid w:val="00486BBA"/>
    <w:rsid w:val="004B34AC"/>
    <w:rsid w:val="004C2626"/>
    <w:rsid w:val="004C5675"/>
    <w:rsid w:val="004D2C2F"/>
    <w:rsid w:val="004F7769"/>
    <w:rsid w:val="00514925"/>
    <w:rsid w:val="005319E0"/>
    <w:rsid w:val="00532B8D"/>
    <w:rsid w:val="00542BC6"/>
    <w:rsid w:val="00545553"/>
    <w:rsid w:val="005565DE"/>
    <w:rsid w:val="00567EB6"/>
    <w:rsid w:val="005A5716"/>
    <w:rsid w:val="005B43AC"/>
    <w:rsid w:val="005F611D"/>
    <w:rsid w:val="0062193B"/>
    <w:rsid w:val="006529C4"/>
    <w:rsid w:val="006945A5"/>
    <w:rsid w:val="0069683A"/>
    <w:rsid w:val="006A6D6C"/>
    <w:rsid w:val="006C24CB"/>
    <w:rsid w:val="006F35BA"/>
    <w:rsid w:val="0071617C"/>
    <w:rsid w:val="00716A09"/>
    <w:rsid w:val="007220FF"/>
    <w:rsid w:val="00723096"/>
    <w:rsid w:val="00761968"/>
    <w:rsid w:val="00795BB3"/>
    <w:rsid w:val="007A149B"/>
    <w:rsid w:val="007A2104"/>
    <w:rsid w:val="007B1167"/>
    <w:rsid w:val="007C694C"/>
    <w:rsid w:val="007C7DBE"/>
    <w:rsid w:val="00815378"/>
    <w:rsid w:val="008260A2"/>
    <w:rsid w:val="00830EE3"/>
    <w:rsid w:val="00840A29"/>
    <w:rsid w:val="00872821"/>
    <w:rsid w:val="008A28C6"/>
    <w:rsid w:val="008B005D"/>
    <w:rsid w:val="008C0248"/>
    <w:rsid w:val="008D4A89"/>
    <w:rsid w:val="008E757C"/>
    <w:rsid w:val="00901B70"/>
    <w:rsid w:val="0092259E"/>
    <w:rsid w:val="00922DFF"/>
    <w:rsid w:val="00953EB7"/>
    <w:rsid w:val="00957C73"/>
    <w:rsid w:val="009B5A39"/>
    <w:rsid w:val="009C070F"/>
    <w:rsid w:val="009C753A"/>
    <w:rsid w:val="009C79A9"/>
    <w:rsid w:val="009D13F3"/>
    <w:rsid w:val="00A15995"/>
    <w:rsid w:val="00A2205A"/>
    <w:rsid w:val="00A640A8"/>
    <w:rsid w:val="00A73CCE"/>
    <w:rsid w:val="00AA34F6"/>
    <w:rsid w:val="00AB497C"/>
    <w:rsid w:val="00AD1828"/>
    <w:rsid w:val="00AD263F"/>
    <w:rsid w:val="00AE4730"/>
    <w:rsid w:val="00AE5D4B"/>
    <w:rsid w:val="00AF061D"/>
    <w:rsid w:val="00B06ABE"/>
    <w:rsid w:val="00B11824"/>
    <w:rsid w:val="00B126C7"/>
    <w:rsid w:val="00B14619"/>
    <w:rsid w:val="00B20139"/>
    <w:rsid w:val="00B3730A"/>
    <w:rsid w:val="00B41473"/>
    <w:rsid w:val="00B4389F"/>
    <w:rsid w:val="00B67AED"/>
    <w:rsid w:val="00B75DD0"/>
    <w:rsid w:val="00B86A8E"/>
    <w:rsid w:val="00BE4647"/>
    <w:rsid w:val="00BE518A"/>
    <w:rsid w:val="00BE6AAE"/>
    <w:rsid w:val="00BF1940"/>
    <w:rsid w:val="00C05E7A"/>
    <w:rsid w:val="00C33161"/>
    <w:rsid w:val="00C540C4"/>
    <w:rsid w:val="00C77DA5"/>
    <w:rsid w:val="00CD7FC8"/>
    <w:rsid w:val="00D1761A"/>
    <w:rsid w:val="00D26328"/>
    <w:rsid w:val="00D451FC"/>
    <w:rsid w:val="00D60AF4"/>
    <w:rsid w:val="00D64F35"/>
    <w:rsid w:val="00D74569"/>
    <w:rsid w:val="00D86C0F"/>
    <w:rsid w:val="00DE24CE"/>
    <w:rsid w:val="00DE7554"/>
    <w:rsid w:val="00E06D2C"/>
    <w:rsid w:val="00E122A4"/>
    <w:rsid w:val="00E243F8"/>
    <w:rsid w:val="00E408DF"/>
    <w:rsid w:val="00E41CC0"/>
    <w:rsid w:val="00E55A50"/>
    <w:rsid w:val="00E5613A"/>
    <w:rsid w:val="00E659FC"/>
    <w:rsid w:val="00E97343"/>
    <w:rsid w:val="00EB2EAA"/>
    <w:rsid w:val="00ED092D"/>
    <w:rsid w:val="00F138E8"/>
    <w:rsid w:val="00F1669E"/>
    <w:rsid w:val="00F27D43"/>
    <w:rsid w:val="00F41118"/>
    <w:rsid w:val="00F65F3A"/>
    <w:rsid w:val="00F729A2"/>
    <w:rsid w:val="00FA5B65"/>
    <w:rsid w:val="00FE50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C3A3"/>
  <w15:chartTrackingRefBased/>
  <w15:docId w15:val="{4966EC1B-D5B1-CD43-ADD1-56FEB8BD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5A5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DFF"/>
    <w:pPr>
      <w:ind w:left="720"/>
      <w:contextualSpacing/>
    </w:pPr>
  </w:style>
  <w:style w:type="paragraph" w:styleId="NoSpacing">
    <w:name w:val="No Spacing"/>
    <w:link w:val="NoSpacingChar"/>
    <w:uiPriority w:val="1"/>
    <w:qFormat/>
    <w:rsid w:val="00815378"/>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15378"/>
    <w:rPr>
      <w:rFonts w:eastAsiaTheme="minorEastAsia"/>
      <w:kern w:val="0"/>
      <w:sz w:val="22"/>
      <w:szCs w:val="22"/>
      <w:lang w:val="en-US" w:eastAsia="zh-CN"/>
      <w14:ligatures w14:val="none"/>
    </w:rPr>
  </w:style>
  <w:style w:type="character" w:styleId="PlaceholderText">
    <w:name w:val="Placeholder Text"/>
    <w:basedOn w:val="DefaultParagraphFont"/>
    <w:uiPriority w:val="99"/>
    <w:semiHidden/>
    <w:rsid w:val="0092259E"/>
    <w:rPr>
      <w:color w:val="666666"/>
    </w:rPr>
  </w:style>
  <w:style w:type="paragraph" w:styleId="Footer">
    <w:name w:val="footer"/>
    <w:basedOn w:val="Normal"/>
    <w:link w:val="FooterChar"/>
    <w:uiPriority w:val="99"/>
    <w:unhideWhenUsed/>
    <w:rsid w:val="00B67AED"/>
    <w:pPr>
      <w:tabs>
        <w:tab w:val="center" w:pos="4513"/>
        <w:tab w:val="right" w:pos="9026"/>
      </w:tabs>
    </w:pPr>
  </w:style>
  <w:style w:type="character" w:customStyle="1" w:styleId="FooterChar">
    <w:name w:val="Footer Char"/>
    <w:basedOn w:val="DefaultParagraphFont"/>
    <w:link w:val="Footer"/>
    <w:uiPriority w:val="99"/>
    <w:rsid w:val="00B67AED"/>
  </w:style>
  <w:style w:type="character" w:styleId="PageNumber">
    <w:name w:val="page number"/>
    <w:basedOn w:val="DefaultParagraphFont"/>
    <w:uiPriority w:val="99"/>
    <w:semiHidden/>
    <w:unhideWhenUsed/>
    <w:rsid w:val="00B67AED"/>
  </w:style>
  <w:style w:type="character" w:customStyle="1" w:styleId="Heading1Char">
    <w:name w:val="Heading 1 Char"/>
    <w:basedOn w:val="DefaultParagraphFont"/>
    <w:link w:val="Heading1"/>
    <w:uiPriority w:val="9"/>
    <w:rsid w:val="00E55A50"/>
    <w:rPr>
      <w:rFonts w:ascii="Times New Roman" w:eastAsia="Times New Roman" w:hAnsi="Times New Roman" w:cs="Times New Roman"/>
      <w:b/>
      <w:bCs/>
      <w:kern w:val="36"/>
      <w:sz w:val="48"/>
      <w:szCs w:val="48"/>
      <w:lang w:eastAsia="en-GB"/>
      <w14:ligatures w14:val="none"/>
    </w:rPr>
  </w:style>
  <w:style w:type="paragraph" w:styleId="NormalWeb">
    <w:name w:val="Normal (Web)"/>
    <w:basedOn w:val="Normal"/>
    <w:uiPriority w:val="99"/>
    <w:semiHidden/>
    <w:unhideWhenUsed/>
    <w:rsid w:val="00E55A5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09235">
      <w:bodyDiv w:val="1"/>
      <w:marLeft w:val="0"/>
      <w:marRight w:val="0"/>
      <w:marTop w:val="0"/>
      <w:marBottom w:val="0"/>
      <w:divBdr>
        <w:top w:val="none" w:sz="0" w:space="0" w:color="auto"/>
        <w:left w:val="none" w:sz="0" w:space="0" w:color="auto"/>
        <w:bottom w:val="none" w:sz="0" w:space="0" w:color="auto"/>
        <w:right w:val="none" w:sz="0" w:space="0" w:color="auto"/>
      </w:divBdr>
    </w:div>
    <w:div w:id="154959625">
      <w:bodyDiv w:val="1"/>
      <w:marLeft w:val="0"/>
      <w:marRight w:val="0"/>
      <w:marTop w:val="0"/>
      <w:marBottom w:val="0"/>
      <w:divBdr>
        <w:top w:val="none" w:sz="0" w:space="0" w:color="auto"/>
        <w:left w:val="none" w:sz="0" w:space="0" w:color="auto"/>
        <w:bottom w:val="none" w:sz="0" w:space="0" w:color="auto"/>
        <w:right w:val="none" w:sz="0" w:space="0" w:color="auto"/>
      </w:divBdr>
      <w:divsChild>
        <w:div w:id="886725498">
          <w:marLeft w:val="0"/>
          <w:marRight w:val="0"/>
          <w:marTop w:val="0"/>
          <w:marBottom w:val="0"/>
          <w:divBdr>
            <w:top w:val="none" w:sz="0" w:space="0" w:color="auto"/>
            <w:left w:val="none" w:sz="0" w:space="0" w:color="auto"/>
            <w:bottom w:val="none" w:sz="0" w:space="0" w:color="auto"/>
            <w:right w:val="none" w:sz="0" w:space="0" w:color="auto"/>
          </w:divBdr>
        </w:div>
      </w:divsChild>
    </w:div>
    <w:div w:id="457265818">
      <w:bodyDiv w:val="1"/>
      <w:marLeft w:val="0"/>
      <w:marRight w:val="0"/>
      <w:marTop w:val="0"/>
      <w:marBottom w:val="0"/>
      <w:divBdr>
        <w:top w:val="none" w:sz="0" w:space="0" w:color="auto"/>
        <w:left w:val="none" w:sz="0" w:space="0" w:color="auto"/>
        <w:bottom w:val="none" w:sz="0" w:space="0" w:color="auto"/>
        <w:right w:val="none" w:sz="0" w:space="0" w:color="auto"/>
      </w:divBdr>
    </w:div>
    <w:div w:id="845480549">
      <w:bodyDiv w:val="1"/>
      <w:marLeft w:val="0"/>
      <w:marRight w:val="0"/>
      <w:marTop w:val="0"/>
      <w:marBottom w:val="0"/>
      <w:divBdr>
        <w:top w:val="none" w:sz="0" w:space="0" w:color="auto"/>
        <w:left w:val="none" w:sz="0" w:space="0" w:color="auto"/>
        <w:bottom w:val="none" w:sz="0" w:space="0" w:color="auto"/>
        <w:right w:val="none" w:sz="0" w:space="0" w:color="auto"/>
      </w:divBdr>
    </w:div>
    <w:div w:id="909658075">
      <w:bodyDiv w:val="1"/>
      <w:marLeft w:val="0"/>
      <w:marRight w:val="0"/>
      <w:marTop w:val="0"/>
      <w:marBottom w:val="0"/>
      <w:divBdr>
        <w:top w:val="none" w:sz="0" w:space="0" w:color="auto"/>
        <w:left w:val="none" w:sz="0" w:space="0" w:color="auto"/>
        <w:bottom w:val="none" w:sz="0" w:space="0" w:color="auto"/>
        <w:right w:val="none" w:sz="0" w:space="0" w:color="auto"/>
      </w:divBdr>
    </w:div>
    <w:div w:id="135071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Ada11</b:Tag>
    <b:SourceType>InternetSite</b:SourceType>
    <b:Guid>{8C6F66AD-0824-314C-BA07-957C6C15656F}</b:Guid>
    <b:Author>
      <b:Author>
        <b:NameList>
          <b:Person>
            <b:Last>Lenart</b:Last>
            <b:First>Adam</b:First>
          </b:Person>
        </b:NameList>
      </b:Author>
    </b:Author>
    <b:Title>https://www.demogr.mpg.de/papers/working/wp-2012-008.pdf</b:Title>
    <b:Year>2011</b:Year>
    <b:RefOrder>2</b:RefOrder>
  </b:Source>
  <b:Source>
    <b:Tag>IBM23</b:Tag>
    <b:SourceType>InternetSite</b:SourceType>
    <b:Guid>{78B31C10-F677-0647-A7CF-76EBDF246A8F}</b:Guid>
    <b:Author>
      <b:Author>
        <b:NameList>
          <b:Person>
            <b:Last>IBM</b:Last>
          </b:Person>
        </b:NameList>
      </b:Author>
    </b:Author>
    <b:Title>What is Monte Carlo Simulation?</b:Title>
    <b:URL>https://www.ibm.com/topics/monte-carlo-simulation</b:URL>
    <b:Year>2023</b:Year>
    <b:RefOrder>3</b:RefOrder>
  </b:Source>
  <b:Source>
    <b:Tag>Jul24</b:Tag>
    <b:SourceType>InternetSite</b:SourceType>
    <b:Guid>{FAB92D44-1793-9445-A0BD-5D5B2604D979}</b:Guid>
    <b:Author>
      <b:Author>
        <b:NameList>
          <b:Person>
            <b:Last>Buxton</b:Last>
            <b:First>Julian</b:First>
          </b:Person>
        </b:NameList>
      </b:Author>
    </b:Author>
    <b:Title>National Life Tables: Great Britain - Office of National Statistics </b:Title>
    <b:URL>https://www.ons.gov.uk/peoplepopulationandcommunity/birthsdeathsandmarriages/lifeexpectancies/datasets/nationallifetablesgreatbritainreferencetables</b:URL>
    <b:Year>2024 </b:Year>
    <b:RefOrder>1</b:RefOrder>
  </b:Source>
</b:Sources>
</file>

<file path=customXml/itemProps1.xml><?xml version="1.0" encoding="utf-8"?>
<ds:datastoreItem xmlns:ds="http://schemas.openxmlformats.org/officeDocument/2006/customXml" ds:itemID="{4A65941C-11B0-F543-8494-7E019CCBD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7</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Markov Processes</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Markov Processes</dc:title>
  <dc:subject>MA2404</dc:subject>
  <dc:creator>Amba Sharma 239016244</dc:creator>
  <cp:keywords/>
  <dc:description/>
  <cp:lastModifiedBy>Sharma, Amba</cp:lastModifiedBy>
  <cp:revision>91</cp:revision>
  <cp:lastPrinted>2024-12-08T22:39:00Z</cp:lastPrinted>
  <dcterms:created xsi:type="dcterms:W3CDTF">2024-12-03T20:54:00Z</dcterms:created>
  <dcterms:modified xsi:type="dcterms:W3CDTF">2024-12-09T00:31:00Z</dcterms:modified>
</cp:coreProperties>
</file>