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9135" w14:textId="124D31D2" w:rsidR="001E1677" w:rsidRDefault="001E1677" w:rsidP="001E1677">
      <w:pPr>
        <w:shd w:val="clear" w:color="auto" w:fill="FFFFFF"/>
        <w:contextualSpacing/>
        <w:jc w:val="left"/>
        <w:textAlignment w:val="center"/>
        <w:rPr>
          <w:rFonts w:ascii="Arial" w:eastAsia="Times New Roman" w:hAnsi="Arial" w:cs="Arial"/>
          <w:b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color w:val="333333"/>
          <w:sz w:val="22"/>
          <w:lang w:eastAsia="ru-RU"/>
        </w:rPr>
        <w:t>Пользовательское</w:t>
      </w:r>
      <w:r w:rsidR="00230867">
        <w:rPr>
          <w:rFonts w:ascii="Arial" w:eastAsia="Times New Roman" w:hAnsi="Arial" w:cs="Arial"/>
          <w:b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b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b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b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b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b/>
          <w:color w:val="333333"/>
          <w:sz w:val="22"/>
          <w:lang w:eastAsia="ru-RU"/>
        </w:rPr>
        <w:t>Shop</w:t>
      </w:r>
    </w:p>
    <w:p w14:paraId="141D82E3" w14:textId="77777777" w:rsidR="00ED7059" w:rsidRDefault="00ED7059" w:rsidP="001E1677">
      <w:pPr>
        <w:shd w:val="clear" w:color="auto" w:fill="FFFFFF"/>
        <w:contextualSpacing/>
        <w:jc w:val="left"/>
        <w:textAlignment w:val="center"/>
        <w:rPr>
          <w:rFonts w:ascii="Arial" w:eastAsia="Times New Roman" w:hAnsi="Arial" w:cs="Arial"/>
          <w:b/>
          <w:color w:val="333333"/>
          <w:sz w:val="22"/>
          <w:lang w:eastAsia="ru-RU"/>
        </w:rPr>
      </w:pPr>
    </w:p>
    <w:p w14:paraId="4B32EFC4" w14:textId="77777777" w:rsidR="00ED7059" w:rsidRPr="00ED7059" w:rsidRDefault="00ED7059" w:rsidP="001E1677">
      <w:pPr>
        <w:shd w:val="clear" w:color="auto" w:fill="FFFFFF"/>
        <w:contextualSpacing/>
        <w:jc w:val="left"/>
        <w:textAlignment w:val="center"/>
        <w:rPr>
          <w:rFonts w:ascii="Arial" w:eastAsia="Times New Roman" w:hAnsi="Arial" w:cs="Arial"/>
          <w:i/>
          <w:color w:val="333333"/>
          <w:sz w:val="22"/>
          <w:lang w:eastAsia="ru-RU"/>
        </w:rPr>
      </w:pPr>
      <w:r>
        <w:rPr>
          <w:rFonts w:ascii="Arial" w:eastAsia="Times New Roman" w:hAnsi="Arial" w:cs="Arial"/>
          <w:i/>
          <w:color w:val="333333"/>
          <w:sz w:val="22"/>
          <w:lang w:eastAsia="ru-RU"/>
        </w:rPr>
        <w:t>Редакция от 5 декабря 2022 года</w:t>
      </w:r>
    </w:p>
    <w:p w14:paraId="7C251FF8" w14:textId="77777777" w:rsidR="001E1677" w:rsidRPr="00230867" w:rsidRDefault="001E1677" w:rsidP="001E1677">
      <w:pPr>
        <w:shd w:val="clear" w:color="auto" w:fill="FFFFFF"/>
        <w:contextualSpacing/>
        <w:jc w:val="left"/>
        <w:textAlignment w:val="center"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7487145" w14:textId="77777777" w:rsidR="001E1677" w:rsidRPr="0023086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Общие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положения</w:t>
      </w:r>
    </w:p>
    <w:p w14:paraId="712E276D" w14:textId="77777777" w:rsidR="001E1677" w:rsidRPr="0023086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2AB65C1" w14:textId="3F09C922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</w:t>
      </w:r>
      <w:r>
        <w:rPr>
          <w:rFonts w:ascii="Arial" w:eastAsia="Times New Roman" w:hAnsi="Arial" w:cs="Arial"/>
          <w:color w:val="333333"/>
          <w:sz w:val="22"/>
          <w:lang w:eastAsia="ru-RU"/>
        </w:rPr>
        <w:t>метом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регулирования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настоящего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ользовательского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«Соглашение»</w:t>
      </w:r>
      <w:r>
        <w:rPr>
          <w:rFonts w:ascii="Arial" w:eastAsia="Times New Roman" w:hAnsi="Arial" w:cs="Arial"/>
          <w:color w:val="333333"/>
          <w:sz w:val="22"/>
          <w:lang w:eastAsia="ru-RU"/>
        </w:rPr>
        <w:t>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являются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отношения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между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обществом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ограниченной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ответственностью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«Единорог»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ОГРН: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1197847178264</w:t>
      </w:r>
      <w:r>
        <w:rPr>
          <w:rFonts w:ascii="Arial" w:eastAsia="Times New Roman" w:hAnsi="Arial" w:cs="Arial"/>
          <w:color w:val="333333"/>
          <w:sz w:val="22"/>
          <w:lang w:eastAsia="ru-RU"/>
        </w:rPr>
        <w:t>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ИНН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7806563918</w:t>
      </w:r>
      <w:r>
        <w:rPr>
          <w:rFonts w:ascii="Arial" w:eastAsia="Times New Roman" w:hAnsi="Arial" w:cs="Arial"/>
          <w:color w:val="333333"/>
          <w:sz w:val="22"/>
          <w:lang w:eastAsia="ru-RU"/>
        </w:rPr>
        <w:t>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адрес: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195112,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город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Санкт-Петербург,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lang w:eastAsia="ru-RU"/>
        </w:rPr>
        <w:t>Малоохтинский</w:t>
      </w:r>
      <w:proofErr w:type="spellEnd"/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проспект,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дом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64,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литера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Б,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помещение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19-Н,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комнаты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23-24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«Компания»)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являющ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имся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правообладател</w:t>
      </w:r>
      <w:r>
        <w:rPr>
          <w:rFonts w:ascii="Arial" w:eastAsia="Times New Roman" w:hAnsi="Arial" w:cs="Arial"/>
          <w:color w:val="333333"/>
          <w:sz w:val="22"/>
          <w:lang w:eastAsia="ru-RU"/>
        </w:rPr>
        <w:t>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сайтов,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программ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>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продуктов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(приложений),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информационного,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коммуникационного,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рекламного,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образовательного,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развлекательного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характера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«Сервисы»,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«Сервис»),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адресу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hyperlink r:id="rId5" w:history="1"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https</w:t>
        </w:r>
        <w:r w:rsidRPr="009D2FC7">
          <w:rPr>
            <w:rStyle w:val="a4"/>
            <w:rFonts w:ascii="Arial" w:eastAsia="Times New Roman" w:hAnsi="Arial" w:cs="Arial"/>
            <w:sz w:val="22"/>
            <w:lang w:eastAsia="ru-RU"/>
          </w:rPr>
          <w:t>://</w:t>
        </w:r>
        <w:proofErr w:type="spellStart"/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tgshop</w:t>
        </w:r>
        <w:proofErr w:type="spellEnd"/>
        <w:r w:rsidRPr="009D2FC7">
          <w:rPr>
            <w:rStyle w:val="a4"/>
            <w:rFonts w:ascii="Arial" w:eastAsia="Times New Roman" w:hAnsi="Arial" w:cs="Arial"/>
            <w:sz w:val="22"/>
            <w:lang w:eastAsia="ru-RU"/>
          </w:rPr>
          <w:t>.</w:t>
        </w:r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io</w:t>
        </w:r>
      </w:hyperlink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Сайт»),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Вами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(физическим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юридическим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лицом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«Пользователь»</w:t>
      </w:r>
      <w:r>
        <w:rPr>
          <w:rFonts w:ascii="Arial" w:eastAsia="Times New Roman" w:hAnsi="Arial" w:cs="Arial"/>
          <w:color w:val="333333"/>
          <w:sz w:val="22"/>
          <w:lang w:eastAsia="ru-RU"/>
        </w:rPr>
        <w:t>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поводу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</w:p>
    <w:p w14:paraId="546B58FB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541740B" w14:textId="71A4FC28" w:rsidR="001E1677" w:rsidRPr="001E1677" w:rsidRDefault="001E1677" w:rsidP="004B29C0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1.2.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Актуальный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текст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</w:t>
      </w:r>
      <w:r>
        <w:rPr>
          <w:rFonts w:ascii="Arial" w:eastAsia="Times New Roman" w:hAnsi="Arial" w:cs="Arial"/>
          <w:color w:val="333333"/>
          <w:sz w:val="22"/>
          <w:lang w:eastAsia="ru-RU"/>
        </w:rPr>
        <w:t>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</w:t>
      </w:r>
      <w:r>
        <w:rPr>
          <w:rFonts w:ascii="Arial" w:eastAsia="Times New Roman" w:hAnsi="Arial" w:cs="Arial"/>
          <w:color w:val="333333"/>
          <w:sz w:val="22"/>
          <w:lang w:eastAsia="ru-RU"/>
        </w:rPr>
        <w:t>щён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адресу:</w:t>
      </w:r>
      <w:r w:rsidR="004B29C0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bookmarkStart w:id="0" w:name="_Hlk126242272"/>
      <w:r w:rsidR="004B29C0">
        <w:rPr>
          <w:rFonts w:ascii="Arial" w:eastAsia="Times New Roman" w:hAnsi="Arial" w:cs="Arial"/>
          <w:color w:val="333333"/>
          <w:sz w:val="22"/>
          <w:lang w:eastAsia="ru-RU"/>
        </w:rPr>
        <w:fldChar w:fldCharType="begin"/>
      </w:r>
      <w:r w:rsidR="004B29C0">
        <w:rPr>
          <w:rFonts w:ascii="Arial" w:eastAsia="Times New Roman" w:hAnsi="Arial" w:cs="Arial"/>
          <w:color w:val="333333"/>
          <w:sz w:val="22"/>
          <w:lang w:eastAsia="ru-RU"/>
        </w:rPr>
        <w:instrText xml:space="preserve"> HYPERLINK "https://admin.tgshop.io/assets/TgShop_Пользовательское_соглашение_на_сайт_2022_12_05.docx" </w:instrText>
      </w:r>
      <w:r w:rsidR="004B29C0">
        <w:rPr>
          <w:rFonts w:ascii="Arial" w:eastAsia="Times New Roman" w:hAnsi="Arial" w:cs="Arial"/>
          <w:color w:val="333333"/>
          <w:sz w:val="22"/>
          <w:lang w:eastAsia="ru-RU"/>
        </w:rPr>
      </w:r>
      <w:r w:rsidR="004B29C0">
        <w:rPr>
          <w:rFonts w:ascii="Arial" w:eastAsia="Times New Roman" w:hAnsi="Arial" w:cs="Arial"/>
          <w:color w:val="333333"/>
          <w:sz w:val="22"/>
          <w:lang w:eastAsia="ru-RU"/>
        </w:rPr>
        <w:fldChar w:fldCharType="separate"/>
      </w:r>
      <w:r w:rsidR="004B29C0" w:rsidRPr="004B29C0">
        <w:rPr>
          <w:rStyle w:val="a4"/>
          <w:rFonts w:ascii="Arial" w:eastAsia="Times New Roman" w:hAnsi="Arial" w:cs="Arial"/>
          <w:sz w:val="22"/>
          <w:lang w:eastAsia="ru-RU"/>
        </w:rPr>
        <w:t>https://admin.tgshop.io/ass</w:t>
      </w:r>
      <w:r w:rsidR="004B29C0" w:rsidRPr="004B29C0">
        <w:rPr>
          <w:rStyle w:val="a4"/>
          <w:rFonts w:ascii="Arial" w:eastAsia="Times New Roman" w:hAnsi="Arial" w:cs="Arial"/>
          <w:sz w:val="22"/>
          <w:lang w:eastAsia="ru-RU"/>
        </w:rPr>
        <w:t>e</w:t>
      </w:r>
      <w:r w:rsidR="004B29C0" w:rsidRPr="004B29C0">
        <w:rPr>
          <w:rStyle w:val="a4"/>
          <w:rFonts w:ascii="Arial" w:eastAsia="Times New Roman" w:hAnsi="Arial" w:cs="Arial"/>
          <w:sz w:val="22"/>
          <w:lang w:eastAsia="ru-RU"/>
        </w:rPr>
        <w:t>ts/TgShop_Пользовательское_соглашение_на_сайт_2022_12_05.docx</w:t>
      </w:r>
      <w:r w:rsidR="004B29C0">
        <w:rPr>
          <w:rFonts w:ascii="Arial" w:eastAsia="Times New Roman" w:hAnsi="Arial" w:cs="Arial"/>
          <w:color w:val="333333"/>
          <w:sz w:val="22"/>
          <w:lang w:eastAsia="ru-RU"/>
        </w:rPr>
        <w:fldChar w:fldCharType="end"/>
      </w:r>
    </w:p>
    <w:bookmarkEnd w:id="0"/>
    <w:p w14:paraId="2B0DA230" w14:textId="77777777" w:rsidR="001E1677" w:rsidRP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513DD42" w14:textId="75161185" w:rsidR="001E1677" w:rsidRPr="00BE7F9E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1.3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помимо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регулироваться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правилами,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применимыми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конкретному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(«Соглашение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Сервиса»),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являются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частью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Соглашения.</w:t>
      </w:r>
    </w:p>
    <w:p w14:paraId="261C144E" w14:textId="77777777" w:rsidR="001E1677" w:rsidRP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E43BA52" w14:textId="77777777" w:rsidR="001E1677" w:rsidRP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1.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4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каждом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фактическом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правил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используемых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страницах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разделах)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редакциях,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действовали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момент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фактическог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274FA84B" w14:textId="77777777" w:rsidR="001E1677" w:rsidRP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5F80A2E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2.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Предмет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Соглашения</w:t>
      </w:r>
    </w:p>
    <w:p w14:paraId="07AB64C0" w14:textId="77777777" w:rsidR="00BE7F9E" w:rsidRPr="001E1677" w:rsidRDefault="00BE7F9E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544CBA7" w14:textId="73FBEA78" w:rsidR="00262881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2.1.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веб-интерфейса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мобильного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интерфейса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мобильных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инструментов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оказания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услуг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4B459E75" w14:textId="77777777" w:rsidR="00262881" w:rsidRDefault="00262881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8DCD1B5" w14:textId="2CF41E35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2.2.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устанавливать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5A65F979" w14:textId="77777777" w:rsidR="00262881" w:rsidRPr="001E1677" w:rsidRDefault="00262881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520864E" w14:textId="6B6D071C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2.3.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безвозмездной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основе,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оглашениями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1BCD0EAB" w14:textId="77777777" w:rsidR="00BE7F9E" w:rsidRPr="001E1677" w:rsidRDefault="00BE7F9E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4B86FAB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3.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Порядок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регистрации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Сервисах</w:t>
      </w:r>
    </w:p>
    <w:p w14:paraId="52A0B9C7" w14:textId="77777777" w:rsidR="00BE7F9E" w:rsidRPr="001E1677" w:rsidRDefault="00BE7F9E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B03EC25" w14:textId="1C3BDBDC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3.1.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воспользоваться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(программных)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ожностей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потребоваться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учётную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запись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обратившись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оператору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="00BE7F9E">
        <w:rPr>
          <w:rFonts w:ascii="Arial" w:eastAsia="Times New Roman" w:hAnsi="Arial" w:cs="Arial"/>
          <w:color w:val="333333"/>
          <w:sz w:val="22"/>
          <w:lang w:val="en-US"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val="en-US" w:eastAsia="ru-RU"/>
        </w:rPr>
        <w:t>Shop</w:t>
      </w:r>
      <w:proofErr w:type="spellEnd"/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функционалу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пр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ойдя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процедуру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входа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авторизации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ресурсах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(ресурсах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партн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ров),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допускающих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последующим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технологической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записью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авторизации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потребовать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ресурсами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Выбирая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авторизацию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условиями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её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осуществления.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регистрационной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Помимо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этого,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создание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рамках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(например,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входа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через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аккаунт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социальной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мессенджере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).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процессе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регистрационной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выбирает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логин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последующего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указывает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обязательные,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минимальн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необходимые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регистрации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сведения,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позволяющие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самостояте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восстановить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проверяет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достоверность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когда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проверка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обязательств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ряда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аккаунта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порядок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определяется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</w:p>
    <w:p w14:paraId="60873403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DE33892" w14:textId="07693730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3.2.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гарантировать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безопасность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случаях: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(умышленно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неосторожности)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вследствие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расположенных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внешних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интернет-сайтах,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средств,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позволяющих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подбор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раскодирование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роля;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путё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простого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подбора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невыполнение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рекомендаций,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оглашений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интерфейсе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</w:p>
    <w:p w14:paraId="50FE1EF1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FF5DE97" w14:textId="706FC389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3.3.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ряде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более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надё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жной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реализует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систему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привязки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мобильному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телефону.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системы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один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несколько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номеров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мобильного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телефона.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подтверждения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актуальности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(верификации)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привязанного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номера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телефон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осуществления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авторизации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утраты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логина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редусмотренных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Сервисом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случаях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различные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верификации,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например,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номер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телефона,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короткого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текстового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сообщения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(СМС)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проверочного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звонка-сброса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направляться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код.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поступлении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СМС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кодом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звонка-сброса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окне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ввести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СМС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последние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несколько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ци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фр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номера,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которого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осуществлё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звонок-сброс.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верификации,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позволяющие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обеспечивать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безопасное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путё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взаимодействия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операторами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подтверждения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фактического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Сервису.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возражает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против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операторами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утраты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логина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действующие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момент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входа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учётную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запись.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систему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привязки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адреса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электронного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почтового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ящика,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инструмент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безопасности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566914EE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854D2A5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4.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Материалы,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размещаемые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Пользователями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Сервисах</w:t>
      </w:r>
    </w:p>
    <w:p w14:paraId="0921B1CD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CAEBF3D" w14:textId="1E195E78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отправляемых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публикуемых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информацию,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текст,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музыку,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звуки,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фотографии,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графику,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видео,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«Материалы»),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означает,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полностью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отвечает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загружает,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отправляет,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получает,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каким-либо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делает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контролирует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передаваемые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следовательно,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гарантирует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точность,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полноту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качество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Материалов.</w:t>
      </w:r>
    </w:p>
    <w:p w14:paraId="06EB8917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4F6E9A3" w14:textId="02B37761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понимает,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увидеть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расценены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оскорбительные,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недостоверные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спорные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понимает,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Материалов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несут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разместившие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5F6DC11E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09690DD" w14:textId="62CFFAA6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загружать,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публиковать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правообладателя.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поступления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претензий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свой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урегулирует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претензии.</w:t>
      </w:r>
    </w:p>
    <w:p w14:paraId="7B403683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97843B0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они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пределах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выбранного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функционала.</w:t>
      </w:r>
    </w:p>
    <w:p w14:paraId="45C999C5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21CE472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4.5.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предоставляют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находиться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открытом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определ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понимает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загружая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вышеуказанным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умолчанию.</w:t>
      </w:r>
    </w:p>
    <w:p w14:paraId="0974C701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0031FD1" w14:textId="3A9BDDF5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4.6.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Кроме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установленных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Федерации,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никакие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скопированы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(воспроизведены),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переработаны,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распространены,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отображены,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скачаны,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целиком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частям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предварительного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правообладателя,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когда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правообладатель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образом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выразил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свободное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Материала.</w:t>
      </w:r>
    </w:p>
    <w:p w14:paraId="72E88670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D7A7E02" w14:textId="0574C19D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4.7.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некоторая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партн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равно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(программных)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вляемых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совместно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этими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партнёрами,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C7863">
        <w:rPr>
          <w:rFonts w:ascii="Arial" w:eastAsia="Times New Roman" w:hAnsi="Arial" w:cs="Arial"/>
          <w:color w:val="333333"/>
          <w:sz w:val="22"/>
          <w:lang w:eastAsia="ru-RU"/>
        </w:rPr>
        <w:t>объё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надлежащего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Соглашения.</w:t>
      </w:r>
    </w:p>
    <w:p w14:paraId="3F40EE5D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905453F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5.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обязанности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использовании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Сервисов</w:t>
      </w:r>
    </w:p>
    <w:p w14:paraId="1A3E451A" w14:textId="77777777" w:rsidR="000C7863" w:rsidRPr="001E1677" w:rsidRDefault="000C786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1EDA74C" w14:textId="7A563651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бесплатно,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реализации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соблюдением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предусмотренных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Ко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мпанией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правил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совокупности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электронных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вычислительных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машин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(лицензиату)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простой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(неисключительной)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безвозмездной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лицензии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бесплатных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(программных)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платных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(программных)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(лицензиату)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простой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(неисключительной)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лицензии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срок,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платными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(программными)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платным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(программным)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фактического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пределах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территории,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доступен.</w:t>
      </w:r>
    </w:p>
    <w:p w14:paraId="7537F8EE" w14:textId="77777777" w:rsidR="004138F3" w:rsidRPr="001E1677" w:rsidRDefault="004138F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F55B8FE" w14:textId="2B38188C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продукты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для:</w:t>
      </w:r>
    </w:p>
    <w:p w14:paraId="16A6F644" w14:textId="77777777" w:rsidR="004138F3" w:rsidRPr="001E1677" w:rsidRDefault="004138F3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E424A46" w14:textId="3C1FA709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Д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остижения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противоправных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установления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специальных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достижения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Пользовательских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соглашениях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7028226A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EBD252F" w14:textId="38637929" w:rsidR="004138F3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З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агрузки,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путём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указания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ссылки),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являются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незаконными,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вредоносными,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угрожающими,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оскорбляющими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нравственность,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порнографического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характера,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клеветническими,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нарушающими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несовершеннолетних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причиняющими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вред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моральный,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ущемляющие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различных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меньшинств,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имеет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делать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каким-либо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причине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авторск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интеллектуальных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пропагандирующими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ненависть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дискриминацию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людей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расовому,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этническому,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половому,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социальному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признакам,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нарушающими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принятые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нормы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этику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Интернет,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затрудняющие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49484C79" w14:textId="77777777" w:rsidR="001E1677" w:rsidRPr="001E1677" w:rsidRDefault="0023086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</w:p>
    <w:p w14:paraId="75AA93F9" w14:textId="77777777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5.2.3.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З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агрузки,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специальным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образом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массовых,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несанкционированных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ожидаемых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получателями,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запрошенных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рассылок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характера,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включая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отправления,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большим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количеством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повторений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одному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почтовому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адресу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далее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«Спам»),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неоднократную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посылку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писем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одному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дресату,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согласованную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ним.</w:t>
      </w:r>
    </w:p>
    <w:p w14:paraId="2BFBA561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0043FB2" w14:textId="0560DBDC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ыдачи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себя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человека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представителя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какой-либо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организации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сообщества,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службу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работников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совершения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направленных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введение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заблуждение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других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лиц.</w:t>
      </w:r>
    </w:p>
    <w:p w14:paraId="6E0C781D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F68D277" w14:textId="44FC77EF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5.2.5.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З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агрузки,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каких-либо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вирусы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коды,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файлы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предназначенные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уничтожения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телекоммуникационного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оборудования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несанкционированного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системам,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оборудованию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серийные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номера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коммерческим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продуктам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генерации,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логины,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прочие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средства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несанкционированного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платным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ресурсам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Интернете,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ссылок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вышеуказанную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информацию;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воспроизведения,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копирования,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сбора,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систематизации,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хранен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передачи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размещё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полностью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части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способом,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коммерческих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извлечения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базы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отсутствие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Запрещено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автоматизированных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скриптов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(программ,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ботов,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краулеров</w:t>
      </w:r>
      <w:proofErr w:type="spellEnd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сбора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взаимодействия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TG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235F08A8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FDBDE64" w14:textId="77777777" w:rsid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5.2.6.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требован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применимого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законодательства.</w:t>
      </w:r>
    </w:p>
    <w:p w14:paraId="00EF4F24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7BBBD04" w14:textId="77777777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5.2.7.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арушения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нормальной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p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op-up</w:t>
      </w:r>
      <w:proofErr w:type="spellEnd"/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окон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(«всплывающих»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окон).</w:t>
      </w:r>
    </w:p>
    <w:p w14:paraId="784F3158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125021F" w14:textId="77777777" w:rsidR="001E1677" w:rsidRDefault="001E1677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5.2.8.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овершения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4138F3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требований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применимого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законодательства.</w:t>
      </w:r>
    </w:p>
    <w:p w14:paraId="53CF0A32" w14:textId="77777777" w:rsidR="004138F3" w:rsidRPr="001E1677" w:rsidRDefault="004138F3" w:rsidP="004138F3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8C6FD13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6.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обязанности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предоставлении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Сервисов</w:t>
      </w:r>
    </w:p>
    <w:p w14:paraId="14E7A4BC" w14:textId="77777777" w:rsidR="008C6B90" w:rsidRPr="001E1677" w:rsidRDefault="008C6B90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5A78A2E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текущее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управление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определяет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структуру,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внешний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вид,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ограничивает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яет иные принадлежащие ей права</w:t>
      </w:r>
    </w:p>
    <w:p w14:paraId="576CBDEF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1BF4EA6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возмещения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каких-либо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затрат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убытков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заблокиро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вать или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учётную запись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,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приостановить,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ограничить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прекратить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размещё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порядке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разделом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Соглашения.</w:t>
      </w:r>
    </w:p>
    <w:p w14:paraId="2338DB19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73A08AD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вправе:</w:t>
      </w:r>
    </w:p>
    <w:p w14:paraId="686BC756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9CB1D11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Н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условиях,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изложенных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Соглашениях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выбранным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Сервисам.</w:t>
      </w:r>
    </w:p>
    <w:p w14:paraId="5026BB17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8E437BF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Д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елать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замечания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предупреждать,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уведомлять,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информировать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несоблюдении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Соглашений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Адресованные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вопросам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обязательны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Пользователем.</w:t>
      </w:r>
    </w:p>
    <w:p w14:paraId="663B84C8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461EA2A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О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казывать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разумные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сроки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техническую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информационную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последующего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использования.</w:t>
      </w:r>
    </w:p>
    <w:p w14:paraId="0B610A41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4D30D8C" w14:textId="0C18FCF3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Обрабатывать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сбор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обработку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обезличенных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статистических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4FBB7499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574E905" w14:textId="3E60471C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6.3.5.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Р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азмещать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Сайте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наличие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является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511C640B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936E42B" w14:textId="005DA0AD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6.3.6.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О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существлять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рассылку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e-mail</w:t>
      </w:r>
      <w:proofErr w:type="spellEnd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sms</w:t>
      </w:r>
      <w:proofErr w:type="spellEnd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push</w:t>
      </w:r>
      <w:proofErr w:type="spellEnd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-уведомлений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видов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рассылок)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рекламно-информационного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партнё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выразил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введении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новых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отмене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старых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рекламных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время, направив Компании соответствующее уведомление.</w:t>
      </w:r>
    </w:p>
    <w:p w14:paraId="59DC2E38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EE60A0F" w14:textId="5412C0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6.3.7.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прямые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контакты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средств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телефону,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электронной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почте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способами)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информации/комментариев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возникших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проблемах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или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вопросах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функционировании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устранения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ошибок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дальнейшего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развития или совершенствования.</w:t>
      </w:r>
    </w:p>
    <w:p w14:paraId="0A1CDAFD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009C101" w14:textId="2E5199B5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6.3.8.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риостанавливать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предварительного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уведомления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проведения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профилактических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наступления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форс-мажорных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обстоятельств,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аварий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сбоев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программно-аппаратных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комплексах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сотрудничающих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направленных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приостановку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функционирования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части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613DF377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0B20D99" w14:textId="4E1F2DE5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6.3.9.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З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апретить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автоматическое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Cервисам</w:t>
      </w:r>
      <w:proofErr w:type="spellEnd"/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прекратить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сгенерированной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автоматически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(например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, Спама).</w:t>
      </w:r>
    </w:p>
    <w:p w14:paraId="69C0799A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805ECAD" w14:textId="2B2968F1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6.3.10.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редпринимать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запрещ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меры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собственных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3655799F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8279B43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7.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Прекращение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действия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у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ч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восстановление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учё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тной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записи,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удаление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размещ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нных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Материалов</w:t>
      </w:r>
    </w:p>
    <w:p w14:paraId="727C0C4A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BF06081" w14:textId="3D107AD1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согласен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заблокировать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или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учётную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,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приостановить,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прекратить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,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размещё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Материалы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объяснения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причин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предварительного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уведомления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однако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приложит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усилия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подобных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ситуаций.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Приостановление,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регистрация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других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повлечь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невозможность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последних.</w:t>
      </w:r>
    </w:p>
    <w:p w14:paraId="6FB304CF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1CC7222" w14:textId="2CA1E278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частности,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реализовать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перечисленные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пункте 7.1 Соглашения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следующим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причинам:</w:t>
      </w:r>
    </w:p>
    <w:p w14:paraId="5B4362C8" w14:textId="77777777" w:rsidR="0023086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3318A18" w14:textId="33458521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Е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обнаружит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признаки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Сервиса.</w:t>
      </w:r>
    </w:p>
    <w:p w14:paraId="5E8B82B9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922E267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П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требованию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органов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власти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требования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Федерации.</w:t>
      </w:r>
    </w:p>
    <w:p w14:paraId="3A54522D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FE14A22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Н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учётной записи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продолжительный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период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времени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(который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определён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Сервиса).</w:t>
      </w:r>
    </w:p>
    <w:p w14:paraId="10E5E6A0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ECD4DA8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В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непредвиденными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проблемами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технического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характера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обстоятельствами,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связанными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безопасностью.</w:t>
      </w:r>
    </w:p>
    <w:p w14:paraId="05291574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428BA71" w14:textId="64A5A186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7.2.5.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из-за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помех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включая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устройств,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gram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т.п.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>.</w:t>
      </w:r>
      <w:proofErr w:type="gramEnd"/>
    </w:p>
    <w:p w14:paraId="79853679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687AD5B" w14:textId="77777777" w:rsidR="001E1677" w:rsidRDefault="001E167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Прекращение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учётной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привести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к:</w:t>
      </w:r>
    </w:p>
    <w:p w14:paraId="1E123708" w14:textId="77777777" w:rsidR="008427D7" w:rsidRPr="001E1677" w:rsidRDefault="008427D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BD5DF82" w14:textId="46733D91" w:rsidR="001E1677" w:rsidRDefault="008427D7" w:rsidP="00230867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а)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удалению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части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</w:p>
    <w:p w14:paraId="16EC6182" w14:textId="77777777" w:rsidR="008427D7" w:rsidRPr="001E1677" w:rsidRDefault="008427D7" w:rsidP="00230867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565858E" w14:textId="7F0FAF6D" w:rsidR="001E1677" w:rsidRDefault="008427D7" w:rsidP="00230867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(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б)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удалению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содержащихся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22C15D72" w14:textId="77777777" w:rsidR="00230867" w:rsidRPr="001E1677" w:rsidRDefault="00230867" w:rsidP="00230867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F2AB57A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ряде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может предоставляться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удаления.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 xml:space="preserve">учётной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инициативе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наличии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течение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установленного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срока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следуя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инструкциям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ввода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авторизации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логина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пароля.</w:t>
      </w:r>
    </w:p>
    <w:p w14:paraId="54810C12" w14:textId="77777777" w:rsidR="008427D7" w:rsidRPr="001E1677" w:rsidRDefault="008427D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5B8E707" w14:textId="35CA0B41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7.5.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утери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восстановлен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только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точного,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верного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корректной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вопросы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службы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необходима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восстановления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пренебр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точным,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верным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смог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дополнительные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вопросы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службы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служба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обращении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записи.</w:t>
      </w:r>
    </w:p>
    <w:p w14:paraId="5183E53D" w14:textId="77777777" w:rsidR="008427D7" w:rsidRPr="001E1677" w:rsidRDefault="008427D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BFE2C00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7.6.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утраты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ресурсе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Компании,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пароль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восстановлен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способами,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ресурсом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лица.</w:t>
      </w:r>
    </w:p>
    <w:p w14:paraId="70EAE9D8" w14:textId="77777777" w:rsidR="008427D7" w:rsidRPr="001E1677" w:rsidRDefault="008427D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F19E83E" w14:textId="67FA4C40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8.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Право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b/>
          <w:bCs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объекты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интеллектуальной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собственности</w:t>
      </w:r>
    </w:p>
    <w:p w14:paraId="1FEF9E91" w14:textId="77777777" w:rsidR="008427D7" w:rsidRPr="001E1677" w:rsidRDefault="008427D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6A2E6E2" w14:textId="372FAB60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8.1.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средств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индивидуализации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допускается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наличии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427D7">
        <w:rPr>
          <w:rFonts w:ascii="Arial" w:eastAsia="Times New Roman" w:hAnsi="Arial" w:cs="Arial"/>
          <w:color w:val="333333"/>
          <w:sz w:val="22"/>
          <w:lang w:eastAsia="ru-RU"/>
        </w:rPr>
        <w:t>указаний Компании в отношении такого использования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72804D81" w14:textId="77777777" w:rsidR="008427D7" w:rsidRPr="001E1677" w:rsidRDefault="008427D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F2A5329" w14:textId="6A3245A3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8.2.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признаё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содержат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аудиовизуальные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произведения,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электронных вычислительных машин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товарные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знаки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объекты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интеллектуальной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собственности,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принадлежат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контрагентам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предварительного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55C52B21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81465A9" w14:textId="77FBE682" w:rsidR="001E1677" w:rsidRP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8.3.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соблюдени</w:t>
      </w:r>
      <w:r>
        <w:rPr>
          <w:rFonts w:ascii="Arial" w:eastAsia="Times New Roman" w:hAnsi="Arial" w:cs="Arial"/>
          <w:color w:val="333333"/>
          <w:sz w:val="22"/>
          <w:lang w:eastAsia="ru-RU"/>
        </w:rPr>
        <w:t>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ограничений,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установленных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неисключительное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непередаваемое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назначению,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предоставляемое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рамках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условии,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содействии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стороны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копировать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обеспечение;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создавать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производные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обеспечения;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проникать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кодов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продажу,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уступку,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форме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модифицировать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обеспечение,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целью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несанкционированного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нему.</w:t>
      </w:r>
    </w:p>
    <w:p w14:paraId="118CC19D" w14:textId="77777777" w:rsidR="001E1677" w:rsidRPr="001E1677" w:rsidRDefault="0023086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</w:p>
    <w:p w14:paraId="5FEC66DF" w14:textId="10908966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9.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Ответственность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b/>
          <w:bCs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Shop</w:t>
      </w:r>
    </w:p>
    <w:p w14:paraId="0B3353C1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B20C551" w14:textId="7BAA4832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9.1.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есть»,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</w:t>
      </w:r>
      <w:r>
        <w:rPr>
          <w:rFonts w:ascii="Arial" w:eastAsia="Times New Roman" w:hAnsi="Arial" w:cs="Arial"/>
          <w:color w:val="333333"/>
          <w:sz w:val="22"/>
          <w:lang w:eastAsia="ru-RU"/>
        </w:rPr>
        <w:t>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иное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прямо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предусмотрено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гарантирует,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результаты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ожиданиям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требованиям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гарантирует,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предоставляться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непрерывно,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быстро,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надё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жно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ошибок;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результаты,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точными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надё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жными;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качество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результаты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ожиданиям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ошибки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исправлены.</w:t>
      </w:r>
    </w:p>
    <w:p w14:paraId="433E82BA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029EC4A" w14:textId="00DF5B25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9.2.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принимает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себя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никакой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задержку,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удаление,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недоставку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невозможность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загрузить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настройки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Пользователя.</w:t>
      </w:r>
    </w:p>
    <w:p w14:paraId="735AC119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BAEE3B3" w14:textId="21301AEF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9.3.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(объекты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интеллектуальной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собственности),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собственный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страх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риск,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возлагается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ущерб,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который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нанес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данным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результате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загрузки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материалов.</w:t>
      </w:r>
    </w:p>
    <w:p w14:paraId="7F624189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7791A2E" w14:textId="3BEF83B2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9.4.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ответственности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прямые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косвенные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убытки,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произошедшие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из-за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невозможности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из-за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несанкционированного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Пользователя;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из-за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мошеннической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деятельности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лиц.</w:t>
      </w:r>
    </w:p>
    <w:p w14:paraId="7BEE48D3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F6CB910" w14:textId="2975D07E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10.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Конфиденциальность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b/>
          <w:bCs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Shop</w:t>
      </w:r>
    </w:p>
    <w:p w14:paraId="0904A91B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2D821E4" w14:textId="4D394F3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10.1.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технологии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аутентификация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файлов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указанные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технологии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маркетинговых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предпочтений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такая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идентификация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носит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2A3E79" w:rsidRPr="001E1677">
        <w:rPr>
          <w:rFonts w:ascii="Arial" w:eastAsia="Times New Roman" w:hAnsi="Arial" w:cs="Arial"/>
          <w:color w:val="333333"/>
          <w:sz w:val="22"/>
          <w:lang w:eastAsia="ru-RU"/>
        </w:rPr>
        <w:t>не персонифицированный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обобщ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характер,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отслеживает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осуществляет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сведений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них.</w:t>
      </w:r>
    </w:p>
    <w:p w14:paraId="0898DA55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AFCB2B0" w14:textId="6F7FEBBC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10.2.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пределах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функционирования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применимого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обеспечивается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тайна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соблюдается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</w:p>
    <w:p w14:paraId="7B5FF289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AE8617D" w14:textId="23219A5F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10.3.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согласен,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позволяет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отправлять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исходящие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входящие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загружаемые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2A3E79"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Материалы</w:t>
      </w:r>
      <w:r w:rsidR="002A3E79">
        <w:rPr>
          <w:rFonts w:ascii="Arial" w:eastAsia="Times New Roman" w:hAnsi="Arial" w:cs="Arial"/>
          <w:color w:val="333333"/>
          <w:sz w:val="22"/>
          <w:lang w:eastAsia="ru-RU"/>
        </w:rPr>
        <w:t xml:space="preserve"> проходят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определё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автоматическую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обработку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программами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полноценной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передачи,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риё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хранения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сообщений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 xml:space="preserve"> или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Материалов.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Эти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меры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принимаются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компьютеров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того,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чтобы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снизить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нагрузку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оборудование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2FF0CBA8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3C1BE4D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11.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Обратная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связь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порядок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рассмотрения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претензий</w:t>
      </w:r>
    </w:p>
    <w:p w14:paraId="7AAE7ABE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2A7C503" w14:textId="6822DEAF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11.1.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считающий,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интересы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из-за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направить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обращение.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Рассмотрением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обращений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занимается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лужба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общим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порядком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рассмотрения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поступающих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запросов.</w:t>
      </w:r>
    </w:p>
    <w:p w14:paraId="493DAC7A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E0E9A7D" w14:textId="541F1DDC" w:rsidR="001E1677" w:rsidRPr="002A3E79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11.2.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обращения,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относительно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работы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направить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лужбу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поддержки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ользователей</w:t>
      </w:r>
      <w:r w:rsidR="002A3E79" w:rsidRPr="002A3E79">
        <w:rPr>
          <w:rFonts w:ascii="Arial" w:eastAsia="Times New Roman" w:hAnsi="Arial" w:cs="Arial"/>
          <w:color w:val="333333"/>
          <w:sz w:val="22"/>
          <w:lang w:eastAsia="ru-RU"/>
        </w:rPr>
        <w:t>:</w:t>
      </w:r>
      <w:r w:rsidR="002A3E79">
        <w:rPr>
          <w:rFonts w:ascii="Arial" w:eastAsia="Times New Roman" w:hAnsi="Arial" w:cs="Arial"/>
          <w:color w:val="333333"/>
          <w:sz w:val="22"/>
          <w:lang w:eastAsia="ru-RU"/>
        </w:rPr>
        <w:t xml:space="preserve"> h</w:t>
      </w:r>
      <w:proofErr w:type="spellStart"/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ey</w:t>
      </w:r>
      <w:proofErr w:type="spellEnd"/>
      <w:r w:rsidR="002A3E79" w:rsidRPr="002A3E79">
        <w:rPr>
          <w:rFonts w:ascii="Arial" w:eastAsia="Times New Roman" w:hAnsi="Arial" w:cs="Arial"/>
          <w:color w:val="333333"/>
          <w:sz w:val="22"/>
          <w:lang w:eastAsia="ru-RU"/>
        </w:rPr>
        <w:t>@</w:t>
      </w:r>
      <w:proofErr w:type="spellStart"/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tgshop</w:t>
      </w:r>
      <w:proofErr w:type="spellEnd"/>
      <w:r w:rsidR="002A3E79" w:rsidRPr="002A3E79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io</w:t>
      </w:r>
      <w:r w:rsidR="002A3E79" w:rsidRPr="002A3E79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714982E7" w14:textId="77777777" w:rsidR="008A4F68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C2FBB6D" w14:textId="343CD26F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11.3.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соглашаются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возможные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споры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поводу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Соглашения или в связи с ним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правилами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нормами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</w:p>
    <w:p w14:paraId="3E360077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8BCB417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12.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Изменения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дополнения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Соглашения</w:t>
      </w:r>
    </w:p>
    <w:p w14:paraId="3A55AE8C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41602AF" w14:textId="0B36DAF5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12.1.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изменены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уведомлением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размещения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новой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редакции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изменяемого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Сайте.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Внесё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вступают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силу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день,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следующий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дн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опубликования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Сайте.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проверять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предмет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внесё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изменений.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Неосуществление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ознакомлению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служить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основанием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неисполнения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обязательств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несоблюдения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ограничений,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установленных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5B71B489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427D81E" w14:textId="46EB742C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12.2.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принятия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изменений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дополнений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означает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отказ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предоставленных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ранее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прав.</w:t>
      </w:r>
    </w:p>
    <w:p w14:paraId="779AC366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7470B5B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13.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Заключительные</w:t>
      </w:r>
      <w:r w:rsidR="0023086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положения</w:t>
      </w:r>
    </w:p>
    <w:p w14:paraId="4B8B59BB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BFE3333" w14:textId="6E4971D6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13.1.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Ничто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2A3E79"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A3E79">
        <w:rPr>
          <w:rFonts w:ascii="Arial" w:eastAsia="Times New Roman" w:hAnsi="Arial" w:cs="Arial"/>
          <w:color w:val="333333"/>
          <w:sz w:val="22"/>
          <w:lang w:eastAsia="ru-RU"/>
        </w:rPr>
        <w:t xml:space="preserve"> Соглашении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пониматься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установление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между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агентских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товарищества,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совместной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деятельности,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личного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найма,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каких-то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отношений,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прямо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предусмотренных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Соглашением.</w:t>
      </w:r>
    </w:p>
    <w:p w14:paraId="21FF0452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F557AA1" w14:textId="77777777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13.2.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Признание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судом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какого-либо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положения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недействительным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подлежащим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принудительному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исполнению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влечё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недействительности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неисполнимости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8A4F68">
        <w:rPr>
          <w:rFonts w:ascii="Arial" w:eastAsia="Times New Roman" w:hAnsi="Arial" w:cs="Arial"/>
          <w:color w:val="333333"/>
          <w:sz w:val="22"/>
          <w:lang w:eastAsia="ru-RU"/>
        </w:rPr>
        <w:t>Соглашения.</w:t>
      </w:r>
    </w:p>
    <w:p w14:paraId="1D4E5F36" w14:textId="77777777" w:rsidR="008A4F68" w:rsidRPr="001E1677" w:rsidRDefault="008A4F68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2A76398" w14:textId="48CE4B70" w:rsidR="001E1677" w:rsidRDefault="001E1677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13.3.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Бездействие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стороны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нарушения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третьими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>лицами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положений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лишает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права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предпринять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соответствующие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действия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защиту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своих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интересов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позднее.</w:t>
      </w:r>
    </w:p>
    <w:p w14:paraId="4AA4BB46" w14:textId="77777777" w:rsidR="00ED7059" w:rsidRDefault="00ED7059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CB14C57" w14:textId="77777777" w:rsidR="001E1677" w:rsidRDefault="00ED7059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13.4.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регулируется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толкуется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Вопросы,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урегулированные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Соглашением,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подлежат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1677" w:rsidRPr="001E1677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</w:p>
    <w:p w14:paraId="28CA6C44" w14:textId="77777777" w:rsidR="00ED7059" w:rsidRPr="001E1677" w:rsidRDefault="00ED7059" w:rsidP="001E1677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8A82B31" w14:textId="48DE177B" w:rsidR="00ED7059" w:rsidRPr="00ED7059" w:rsidRDefault="001E1677" w:rsidP="00ED7059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13.4.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споры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Соглашению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 xml:space="preserve"> или в связи с ним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подлежат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разрешению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переписки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переговоров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обязательного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досудебного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(претензионного)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порядка.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невозможности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достичь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согласия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между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сторонами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путем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переговоров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течение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60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(шестидесяти)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календарных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дней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момента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>одной с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тороной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письменной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претензии</w:t>
      </w:r>
      <w:r w:rsidR="00ED7059">
        <w:rPr>
          <w:rFonts w:ascii="Arial" w:eastAsia="Times New Roman" w:hAnsi="Arial" w:cs="Arial"/>
          <w:color w:val="333333"/>
          <w:sz w:val="22"/>
          <w:lang w:eastAsia="ru-RU"/>
        </w:rPr>
        <w:t>, направленной другой стороной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рассмотрение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спора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должно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передано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заинтересованной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стороной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суд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месту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нахождения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2A3E79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BE7F9E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(с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подсудности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дела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любым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иным</w:t>
      </w:r>
      <w:r w:rsidR="00230867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судам).</w:t>
      </w:r>
    </w:p>
    <w:sectPr w:rsidR="00ED7059" w:rsidRPr="00ED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75B2"/>
    <w:multiLevelType w:val="multilevel"/>
    <w:tmpl w:val="F3709E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844BA"/>
    <w:multiLevelType w:val="hybridMultilevel"/>
    <w:tmpl w:val="C84CA6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8D618F"/>
    <w:multiLevelType w:val="multilevel"/>
    <w:tmpl w:val="F37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0195D"/>
    <w:multiLevelType w:val="multilevel"/>
    <w:tmpl w:val="71F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26765">
    <w:abstractNumId w:val="3"/>
  </w:num>
  <w:num w:numId="2" w16cid:durableId="54282871">
    <w:abstractNumId w:val="2"/>
  </w:num>
  <w:num w:numId="3" w16cid:durableId="444420427">
    <w:abstractNumId w:val="1"/>
  </w:num>
  <w:num w:numId="4" w16cid:durableId="110723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677"/>
    <w:rsid w:val="0008737C"/>
    <w:rsid w:val="000C7863"/>
    <w:rsid w:val="001C389A"/>
    <w:rsid w:val="001E1677"/>
    <w:rsid w:val="001E2992"/>
    <w:rsid w:val="00230867"/>
    <w:rsid w:val="00262881"/>
    <w:rsid w:val="002A3E79"/>
    <w:rsid w:val="004138F3"/>
    <w:rsid w:val="004B29C0"/>
    <w:rsid w:val="008427D7"/>
    <w:rsid w:val="008A4F68"/>
    <w:rsid w:val="008C6B90"/>
    <w:rsid w:val="00BE7F9E"/>
    <w:rsid w:val="00CE7AEA"/>
    <w:rsid w:val="00E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430B"/>
  <w15:docId w15:val="{D9C78CAF-6BE7-2D46-8CF3-09C324AF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37C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37C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37C"/>
    <w:rPr>
      <w:rFonts w:eastAsiaTheme="majorEastAsia" w:cstheme="majorBidi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08737C"/>
    <w:rPr>
      <w:rFonts w:eastAsiaTheme="majorEastAsia" w:cstheme="majorBidi"/>
      <w:b/>
      <w:bCs/>
      <w:i/>
      <w:szCs w:val="26"/>
    </w:rPr>
  </w:style>
  <w:style w:type="paragraph" w:styleId="a3">
    <w:name w:val="Normal (Web)"/>
    <w:basedOn w:val="a"/>
    <w:uiPriority w:val="99"/>
    <w:semiHidden/>
    <w:unhideWhenUsed/>
    <w:rsid w:val="001E167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1E1677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1E167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167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167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167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167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E1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167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0867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4B29C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29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35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0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gshop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4225</Words>
  <Characters>24084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Хаматянов Марсель Ильгизович</cp:lastModifiedBy>
  <cp:revision>9</cp:revision>
  <dcterms:created xsi:type="dcterms:W3CDTF">2022-12-03T10:46:00Z</dcterms:created>
  <dcterms:modified xsi:type="dcterms:W3CDTF">2023-02-02T11:57:00Z</dcterms:modified>
</cp:coreProperties>
</file>