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Calibri" w:cs="Calibri" w:eastAsia="Calibri" w:hAnsi="Calibri"/>
          <w:b/>
          <w:bCs/>
          <w:color w:val="5A6672"/>
          <w:sz w:val="17"/>
          <w:szCs w:val="17"/>
        </w:rPr>
        <w:t xml:space="preserve">DALGROUP · CORPORATE SYSTEMS</w:t>
      </w:r>
    </w:p>
    <w:p>
      <w:pPr>
        <w:spacing w:after="60"/>
      </w:pPr>
      <w:r>
        <w:rPr>
          <w:rFonts w:ascii="Calibri" w:cs="Calibri" w:eastAsia="Calibri" w:hAnsi="Calibri"/>
          <w:b/>
          <w:bCs/>
          <w:color w:val="1B4F72"/>
          <w:sz w:val="40"/>
          <w:szCs w:val="40"/>
        </w:rPr>
        <w:t xml:space="preserve">MMS Process Review — COTS Screens</w:t>
      </w:r>
    </w:p>
    <w:p>
      <w:pPr>
        <w:spacing w:after="40" w:before="0" w:line="264"/>
      </w:pPr>
      <w:r>
        <w:rPr>
          <w:rFonts w:ascii="Calibri" w:cs="Calibri" w:eastAsia="Calibri" w:hAnsi="Calibri"/>
          <w:color w:val="1F2933"/>
          <w:sz w:val="22"/>
          <w:szCs w:val="22"/>
        </w:rPr>
        <w:t xml:space="preserve">Sourcing &amp; Funds, Costing and Compliance (three Visio flows, 21 swimlane groups) against the merged COTS mock-up</w:t>
      </w:r>
    </w:p>
    <w:p>
      <w:pPr>
        <w:spacing w:after="6" w:before="0" w:line="264"/>
      </w:pPr>
      <w:r>
        <w:rPr>
          <w:rFonts w:ascii="Calibri" w:cs="Calibri" w:eastAsia="Calibri" w:hAnsi="Calibri"/>
          <w:color w:val="5A6672"/>
          <w:sz w:val="19"/>
          <w:szCs w:val="19"/>
        </w:rPr>
        <w:t>Meeting pack · 16 September 2026 · workbook v2.6 · mock-up v2.19</w:t>
      </w:r>
    </w:p>
    <w:p>
      <w:pPr>
        <w:spacing w:after="0" w:before="0" w:line="264"/>
      </w:pPr>
      <w:r>
        <w:rPr>
          <w:rFonts w:ascii="Calibri" w:cs="Calibri" w:eastAsia="Calibri" w:hAnsi="Calibri"/>
          <w:i/>
          <w:iCs/>
          <w:color w:val="5A6672"/>
          <w:sz w:val="18"/>
          <w:szCs w:val="18"/>
        </w:rPr>
        <w:t>Companion to the Export Process Review pack of 14 September. Same method, same marks, different half of the business. Re-issued today: the pack of 15 September was written at mock-up v2.13 and six releases have landed since, every one of them on the sourcing side this pack covers.</w:t>
      </w:r>
    </w:p>
    <w:p>
      <w:pPr>
        <w:pBdr>
          <w:bottom w:val="single" w:color="C9D4DE" w:sz="6" w:space="1"/>
        </w:pBdr>
        <w:spacing w:after="160" w:before="40"/>
      </w:pPr>
      <w:r>
        <w:rPr>
          <w:sz w:val="2"/>
          <w:szCs w:val="2"/>
        </w:rPr>
        <w:t xml:space="preserve"/>
      </w:r>
    </w:p>
    <w:p>
      <w:pPr>
        <w:pStyle w:val="Heading1"/>
        <w:spacing w:after="140" w:before="320"/>
      </w:pPr>
      <w:r>
        <w:rPr>
          <w:rFonts w:ascii="Calibri" w:cs="Calibri" w:eastAsia="Calibri" w:hAnsi="Calibri"/>
          <w:b/>
          <w:bCs/>
          <w:color w:val="1B4F72"/>
          <w:sz w:val="30"/>
          <w:szCs w:val="30"/>
        </w:rPr>
        <w:t xml:space="preserve">Purpose</w:t>
      </w:r>
    </w:p>
    <w:p>
      <w:pPr>
        <w:spacing w:after="120" w:before="0" w:line="264"/>
      </w:pPr>
      <w:r>
        <w:rPr>
          <w:rFonts w:ascii="Calibri" w:cs="Calibri" w:eastAsia="Calibri" w:hAnsi="Calibri"/>
          <w:color w:val="1F2933"/>
          <w:sz w:val="21"/>
          <w:szCs w:val="21"/>
        </w:rPr>
        <w:t xml:space="preserve">This pack walks the three MMS process flows one step at a time, in the order the Visio diagrams draw them, and says for each step which COTS screen serves it and what is not there yet. It is the sourcing, costing and compliance counterpart to the Export pack of 14 September — together they cover the business end to end.</w:t>
      </w:r>
    </w:p>
    <w:p>
      <w:pPr>
        <w:spacing w:after="120" w:before="0" w:line="264"/>
      </w:pPr>
      <w:r>
        <w:rPr>
          <w:rFonts w:ascii="Calibri" w:cs="Calibri" w:eastAsia="Calibri" w:hAnsi="Calibri"/>
          <w:color w:val="1F2933"/>
          <w:sz w:val="21"/>
          <w:szCs w:val="21"/>
        </w:rPr>
        <w:t>The step references are the diagrams' own — group number, then sequence within the group — so any point in the discussion traces straight back to the drawing. The screen assessments are COTS_MMS_Processes_Steps_v2.6.xlsx, taken at mock-up v2.6 on 3 September. THAT READING IS NO LONGER CURRENT, and the change is the reason this pack is re-issued: the pack of 15 September said the six releases since had all been on the Export side, which was true when it was written. Six further releases — v2.14 to v2.19, between 14 and 16 September — are all on the sourcing side. What they change is set out in the next section, and every statement in this pack that they touch has been rewritten rather than carried forward.</w:t>
      </w:r>
    </w:p>
    <w:p>
      <w:pPr>
        <w:pStyle w:val="Heading1"/>
        <w:spacing w:after="140" w:before="320"/>
      </w:pPr>
      <w:r>
        <w:rPr>
          <w:rFonts w:ascii="Calibri" w:cs="Calibri" w:eastAsia="Calibri" w:hAnsi="Calibri"/>
          <w:b/>
          <w:bCs/>
          <w:color w:val="1B4F72"/>
          <w:sz w:val="30"/>
          <w:szCs w:val="30"/>
        </w:rPr>
        <w:t xml:space="preserve">Agenda</w:t>
      </w:r>
    </w:p>
    <w:p>
      <w:pPr>
        <w:pStyle w:val="ListParagraph"/>
        <w:numPr>
          <w:ilvl w:val="0"/>
          <w:numId w:val="2"/>
        </w:numPr>
        <w:spacing w:after="70" w:line="264"/>
      </w:pPr>
      <w:r>
        <w:rPr>
          <w:rFonts w:ascii="Calibri" w:cs="Calibri" w:eastAsia="Calibri" w:hAnsi="Calibri"/>
          <w:color w:val="1F2933"/>
          <w:sz w:val="21"/>
          <w:szCs w:val="21"/>
        </w:rPr>
        <w:t xml:space="preserve">Review the three MMS process flows</w:t>
      </w:r>
    </w:p>
    <w:p>
      <w:pPr>
        <w:pStyle w:val="ListParagraph"/>
        <w:numPr>
          <w:ilvl w:val="0"/>
          <w:numId w:val="2"/>
        </w:numPr>
        <w:spacing w:after="70" w:line="264"/>
      </w:pPr>
      <w:r>
        <w:rPr>
          <w:rFonts w:ascii="Calibri" w:cs="Calibri" w:eastAsia="Calibri" w:hAnsi="Calibri"/>
          <w:color w:val="1F2933"/>
          <w:sz w:val="21"/>
          <w:szCs w:val="21"/>
        </w:rPr>
        <w:t xml:space="preserve">Identify any missing screens or required steps</w:t>
      </w:r>
    </w:p>
    <w:p>
      <w:pPr>
        <w:pStyle w:val="ListParagraph"/>
        <w:numPr>
          <w:ilvl w:val="0"/>
          <w:numId w:val="2"/>
        </w:numPr>
        <w:spacing w:after="70" w:line="264"/>
      </w:pPr>
      <w:r>
        <w:rPr>
          <w:rFonts w:ascii="Calibri" w:cs="Calibri" w:eastAsia="Calibri" w:hAnsi="Calibri"/>
          <w:color w:val="1F2933"/>
          <w:sz w:val="21"/>
          <w:szCs w:val="21"/>
        </w:rPr>
        <w:t xml:space="preserve">Agree what is in scope for COTS and what is not</w:t>
      </w:r>
    </w:p>
    <w:p>
      <w:pPr>
        <w:pStyle w:val="Heading1"/>
        <w:spacing w:after="140" w:before="320"/>
      </w:pPr>
      <w:r>
        <w:rPr>
          <w:rFonts w:ascii="Calibri" w:cs="Calibri" w:eastAsia="Calibri" w:hAnsi="Calibri"/>
          <w:b/>
          <w:bCs/>
          <w:color w:val="1B4F72"/>
          <w:sz w:val="30"/>
          <w:szCs w:val="30"/>
        </w:rPr>
        <w:t xml:space="preserve">How to read this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1700"/>
        <w:gridCol w:w="8380"/>
      </w:tblGrid>
      <w:tr>
        <w:trPr>
          <w:tblHeader/>
        </w:trPr>
        <w:tc>
          <w:tcPr>
            <w:tcW w:type="dxa" w:w="17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Mark</w:t>
            </w:r>
          </w:p>
        </w:tc>
        <w:tc>
          <w:tcPr>
            <w:tcW w:type="dxa" w:w="83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Meaning</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1E7B4F"/>
                <w:sz w:val="19"/>
                <w:szCs w:val="19"/>
              </w:rPr>
              <w:t xml:space="preserve">● Complete</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Every screen the step needs exists — or the step acts on a record that already exists, so no create form is expected.</w:t>
            </w:r>
          </w:p>
        </w:tc>
      </w:tr>
      <w:tr>
        <w:trPr>
          <w:cantSplit/>
        </w:trPr>
        <w:tc>
          <w:tcPr>
            <w:tcW w:type="dxa" w:w="1700"/>
            <w:shd w:fill="F7F9FB" w:color="auto" w:val="clear"/>
            <w:tcMar>
              <w:top w:type="dxa" w:w="70"/>
              <w:left w:type="dxa" w:w="110"/>
              <w:bottom w:type="dxa" w:w="70"/>
              <w:right w:type="dxa" w:w="110"/>
            </w:tcMar>
          </w:tcPr>
          <w:p>
            <w:pPr>
              <w:spacing w:after="0" w:before="0" w:line="264"/>
            </w:pPr>
            <w:r>
              <w:rPr>
                <w:rFonts w:ascii="Calibri" w:cs="Calibri" w:eastAsia="Calibri" w:hAnsi="Calibri"/>
                <w:b/>
                <w:bCs/>
                <w:color w:val="B26B00"/>
                <w:sz w:val="19"/>
                <w:szCs w:val="19"/>
              </w:rPr>
              <w:t xml:space="preserve">◐ Partial</w:t>
            </w:r>
          </w:p>
        </w:tc>
        <w:tc>
          <w:tcPr>
            <w:tcW w:type="dxa" w:w="83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step is reachable and readable, but something is missing — usually the create form, sometimes the report.</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A02B2B"/>
                <w:sz w:val="19"/>
                <w:szCs w:val="19"/>
              </w:rPr>
              <w:t xml:space="preserve">○ Gap</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real build gap: the step cannot be performed in COTS today, and in four of the five cases the module it needs does not exist at all.</w:t>
            </w:r>
          </w:p>
        </w:tc>
      </w:tr>
      <w:tr>
        <w:trPr>
          <w:cantSplit/>
        </w:trPr>
        <w:tc>
          <w:tcPr>
            <w:tcW w:type="dxa" w:w="1700"/>
            <w:shd w:fill="F7F9FB" w:color="auto" w:val="clear"/>
            <w:tcMar>
              <w:top w:type="dxa" w:w="70"/>
              <w:left w:type="dxa" w:w="110"/>
              <w:bottom w:type="dxa" w:w="70"/>
              <w:right w:type="dxa" w:w="110"/>
            </w:tcMar>
          </w:tcPr>
          <w:p>
            <w:pPr>
              <w:spacing w:after="0" w:before="0" w:line="264"/>
            </w:pPr>
            <w:r>
              <w:rPr>
                <w:rFonts w:ascii="Calibri" w:cs="Calibri" w:eastAsia="Calibri" w:hAnsi="Calibri"/>
                <w:b/>
                <w:bCs/>
                <w:color w:val="5A6672"/>
                <w:sz w:val="19"/>
                <w:szCs w:val="19"/>
              </w:rPr>
              <w:t xml:space="preserve">– n/a</w:t>
            </w:r>
          </w:p>
        </w:tc>
        <w:tc>
          <w:tcPr>
            <w:tcW w:type="dxa" w:w="83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Start / end marker, phase banner or decision. Nothing is recorded in COTS.</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5A6672"/>
                <w:sz w:val="19"/>
                <w:szCs w:val="19"/>
              </w:rPr>
              <w:t xml:space="preserve">– out of scope</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Outside the scope of this mock-up.</w:t>
            </w:r>
          </w:p>
        </w:tc>
      </w:tr>
    </w:tbl>
    <w:p>
      <w:pPr>
        <w:spacing w:after="120" w:before="0" w:line="264"/>
      </w:pPr>
      <w:r>
        <w:rPr>
          <w:rFonts w:ascii="Calibri" w:cs="Calibri" w:eastAsia="Calibri" w:hAnsi="Calibri"/>
          <w:color w:val="1F2933"/>
          <w:sz w:val="21"/>
          <w:szCs w:val="21"/>
        </w:rPr>
        <w:t xml:space="preserve"/>
      </w:r>
    </w:p>
    <w:p>
      <w:pPr>
        <w:spacing w:after="120" w:before="0" w:line="264"/>
      </w:pPr>
      <w:r>
        <w:rPr>
          <w:rFonts w:ascii="Calibri" w:cs="Calibri" w:eastAsia="Calibri" w:hAnsi="Calibri"/>
          <w:color w:val="1F2933"/>
          <w:sz w:val="21"/>
          <w:szCs w:val="21"/>
        </w:rPr>
        <w:t xml:space="preserve">The </w:t>
      </w:r>
      <w:r>
        <w:rPr>
          <w:rFonts w:ascii="Calibri" w:cs="Calibri" w:eastAsia="Calibri" w:hAnsi="Calibri"/>
          <w:b/>
          <w:bCs/>
          <w:color w:val="1F2933"/>
          <w:sz w:val="21"/>
          <w:szCs w:val="21"/>
        </w:rPr>
        <w:t xml:space="preserve">Next</w:t>
      </w:r>
      <w:r>
        <w:rPr>
          <w:rFonts w:ascii="Calibri" w:cs="Calibri" w:eastAsia="Calibri" w:hAnsi="Calibri"/>
          <w:color w:val="1F2933"/>
          <w:sz w:val="21"/>
          <w:szCs w:val="21"/>
        </w:rPr>
        <w:t xml:space="preserve"> column is the diagram's own connector, and each ref in it is a live link — click it to jump to that step, so the pack can be walked in the order the process runs rather than read top to bottom. A red </w:t>
      </w:r>
      <w:r>
        <w:rPr>
          <w:rFonts w:ascii="Calibri" w:cs="Calibri" w:eastAsia="Calibri" w:hAnsi="Calibri"/>
          <w:b/>
          <w:bCs/>
          <w:color w:val="A02B2B"/>
          <w:sz w:val="21"/>
          <w:szCs w:val="21"/>
        </w:rPr>
        <w:t xml:space="preserve">—</w:t>
      </w:r>
      <w:r>
        <w:rPr>
          <w:rFonts w:ascii="Calibri" w:cs="Calibri" w:eastAsia="Calibri" w:hAnsi="Calibri"/>
          <w:color w:val="1F2933"/>
          <w:sz w:val="21"/>
          <w:szCs w:val="21"/>
        </w:rPr>
        <w:t xml:space="preserve"> means no arrow is drawn in the source Visio.</w:t>
      </w:r>
    </w:p>
    <w:p>
      <w:pPr>
        <w:pStyle w:val="Heading1"/>
        <w:spacing w:after="140" w:before="320"/>
      </w:pPr>
      <w:r>
        <w:rPr>
          <w:rFonts w:ascii="Calibri" w:cs="Calibri" w:eastAsia="Calibri" w:hAnsi="Calibri"/>
          <w:b/>
          <w:bCs/>
          <w:color w:val="1B4F72"/>
          <w:sz w:val="30"/>
          <w:szCs w:val="30"/>
        </w:rPr>
        <w:t xml:space="preserve">At a glance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3400"/>
        <w:gridCol w:w="1200"/>
        <w:gridCol w:w="5480"/>
      </w:tblGrid>
      <w:tr>
        <w:trPr>
          <w:tblHeader/>
        </w:trPr>
        <w:tc>
          <w:tcPr>
            <w:tcW w:type="dxa" w:w="34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
            </w:r>
          </w:p>
        </w:tc>
        <w:tc>
          <w:tcPr>
            <w:tcW w:type="dxa" w:w="12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Count</w:t>
            </w:r>
          </w:p>
        </w:tc>
        <w:tc>
          <w:tcPr>
            <w:tcW w:type="dxa" w:w="5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Reading</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Steps drawn</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122</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Three flows, six pages, 21 swimlane groups — more than twice the size of the Export diagram.</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Operational steps</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116</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Excludes 6 markers, banners and decisions.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Reachable (list view)</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109</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Of 116. The seven without one are the five gaps below plus two sub-steps.</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Complete</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39</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third of the process.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Partial</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71</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Reachable and readable; the create form, the update form or the report is missing.</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Gap</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5</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2.2 Establish contracts, 4.14 purchase insights, 4.1 insurance policy master, 8.6 ticketing, 8.7 action items.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Out of scope</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5.1 Imported shipments discharge — Import &amp; distribution, not this mock-up.</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With a create form</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33</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Against 77 steps the workbook marks as expecting one.</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With an update form</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17</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Of those same 77.</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Outputs (report or document)</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18</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Only 3 have a report screen.</w:t>
            </w:r>
          </w:p>
        </w:tc>
      </w:tr>
    </w:tbl>
    <w:p>
      <w:pPr>
        <w:pStyle w:val="Heading1"/>
        <w:spacing w:after="140" w:before="320"/>
      </w:pPr>
      <w:r>
        <w:rPr>
          <w:rFonts w:ascii="Calibri" w:cs="Calibri" w:eastAsia="Calibri" w:hAnsi="Calibri"/>
          <w:b/>
          <w:bCs/>
          <w:color w:val="1B4F72"/>
          <w:sz w:val="30"/>
          <w:szCs w:val="30"/>
        </w:rPr>
        <w:t xml:space="preserve">The shape of it, in one line</w:t>
      </w:r>
    </w:p>
    <w:p>
      <w:pPr>
        <w:spacing w:after="120" w:before="0" w:line="264"/>
      </w:pPr>
      <w:r>
        <w:rPr>
          <w:rFonts w:ascii="Calibri" w:cs="Calibri" w:eastAsia="Calibri" w:hAnsi="Calibri"/>
          <w:b/>
          <w:bCs/>
          <w:color w:val="1F2933"/>
          <w:sz w:val="21"/>
          <w:szCs w:val="21"/>
        </w:rPr>
        <w:t xml:space="preserve">MMS is readable almost everywhere and writable in about a third. </w:t>
      </w:r>
      <w:r>
        <w:rPr>
          <w:rFonts w:ascii="Calibri" w:cs="Calibri" w:eastAsia="Calibri" w:hAnsi="Calibri"/>
          <w:color w:val="1F2933"/>
          <w:sz w:val="21"/>
          <w:szCs w:val="21"/>
        </w:rPr>
        <w:t xml:space="preserve">109 of 116 operational steps have a list view, so almost nothing is unreachable — but only 33 have a create form against 77 that the workbook marks as needing one. The Export pack found the same pattern at a smaller scale; here it is the dominant fact. The question for the meeting is not which screens are missing so much as </w:t>
      </w:r>
      <w:r>
        <w:rPr>
          <w:rFonts w:ascii="Calibri" w:cs="Calibri" w:eastAsia="Calibri" w:hAnsi="Calibri"/>
          <w:b/>
          <w:bCs/>
          <w:color w:val="1F2933"/>
          <w:sz w:val="21"/>
          <w:szCs w:val="21"/>
        </w:rPr>
        <w:t xml:space="preserve">which of these steps are meant to be performed in COTS at all</w:t>
      </w:r>
      <w:r>
        <w:rPr>
          <w:rFonts w:ascii="Calibri" w:cs="Calibri" w:eastAsia="Calibri" w:hAnsi="Calibri"/>
          <w:color w:val="1F2933"/>
          <w:sz w:val="21"/>
          <w:szCs w:val="21"/>
        </w:rPr>
        <w:t xml:space="preserve">, and which are records of something that happens in SAP, in a spreadsheet, or in a conversation.</w:t>
      </w:r>
    </w:p>
    <w:p>
      <w:pPr>
        <w:pStyle w:val="Heading1"/>
        <w:spacing w:after="140" w:before="320"/>
      </w:pPr>
      <w:r>
        <w:rPr>
          <w:rFonts w:ascii="Calibri" w:cs="Calibri" w:eastAsia="Calibri" w:hAnsi="Calibri"/>
          <w:b/>
          <w:bCs/>
          <w:color w:val="1B4F72"/>
          <w:sz w:val="30"/>
          <w:szCs w:val="30"/>
        </w:rPr>
        <w:t xml:space="preserve">The gaps worth deciding on</w:t>
      </w:r>
    </w:p>
    <w:p>
      <w:pPr>
        <w:spacing w:after="120" w:before="0" w:line="264"/>
      </w:pPr>
      <w:r>
        <w:rPr>
          <w:rFonts w:ascii="Calibri" w:cs="Calibri" w:eastAsia="Calibri" w:hAnsi="Calibri"/>
          <w:color w:val="5A6672"/>
          <w:sz w:val="20"/>
          <w:szCs w:val="20"/>
        </w:rPr>
        <w:t xml:space="preserve">Five steps have no screen. Four of them are missing a whole module, not a form.</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700"/>
        <w:gridCol w:w="2300"/>
        <w:gridCol w:w="7080"/>
      </w:tblGrid>
      <w:tr>
        <w:trPr>
          <w:tblHeader/>
        </w:trPr>
        <w:tc>
          <w:tcPr>
            <w:tcW w:type="dxa" w:w="7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w:t>
            </w:r>
          </w:p>
        </w:tc>
        <w:tc>
          <w:tcPr>
            <w:tcW w:type="dxa" w:w="70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What is missing</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2.2</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Establish Contracts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only step in 122 that no screen in the merged mock-up touches at all — not a list, not a record. Processing facility contracts are a record type COTS does not have.</w:t>
            </w:r>
          </w:p>
        </w:tc>
      </w:tr>
      <w:tr>
        <w:trPr>
          <w:cantSplit/>
        </w:trPr>
        <w:tc>
          <w:tcPr>
            <w:tcW w:type="dxa" w:w="7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4.1</w:t>
            </w:r>
          </w:p>
        </w:tc>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Master files showing policies for all areas</w:t>
            </w:r>
          </w:p>
        </w:tc>
        <w:tc>
          <w:tcPr>
            <w:tcW w:type="dxa" w:w="70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There is no insurance-policy master. S04 Compliance holds incidents and claims and can record a case against a policy it cannot itself hold, which is the wrong way round.</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4.14</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provides insights on expected purchases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Marked [PROPOSED] in the source drawing rather than AS-IS — it is a request for a capability, not a description of one. Worth confirming it is wanted before it is built.</w:t>
            </w:r>
          </w:p>
        </w:tc>
      </w:tr>
      <w:tr>
        <w:trPr>
          <w:cantSplit/>
        </w:trPr>
        <w:tc>
          <w:tcPr>
            <w:tcW w:type="dxa" w:w="7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8.6</w:t>
            </w:r>
          </w:p>
        </w:tc>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provides ticket request functionality</w:t>
            </w:r>
          </w:p>
        </w:tc>
        <w:tc>
          <w:tcPr>
            <w:tcW w:type="dxa" w:w="70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ticketing module. This is arguably not a COTS feature at all — most organisations use a service desk for it.</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8.7</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tracks action-item progress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action-item tracker. Same question as 8.6: is this COTS, or is it the tool the business already uses for actions?</w:t>
            </w:r>
          </w:p>
        </w:tc>
      </w:tr>
    </w:tbl>
    <w:p>
      <w:pPr>
        <w:pStyle w:val="Heading1"/>
        <w:spacing w:after="140" w:before="320"/>
      </w:pPr>
      <w:r>
        <w:rPr>
          <w:rFonts w:ascii="Calibri" w:cs="Calibri" w:eastAsia="Calibri" w:hAnsi="Calibri"/>
          <w:b/>
          <w:bCs/>
          <w:color w:val="1B4F72"/>
          <w:sz w:val="30"/>
          <w:szCs w:val="30"/>
        </w:rPr>
        <w:t xml:space="preserve">Three things re-checked against the build today</w:t>
      </w:r>
    </w:p>
    <w:p>
      <w:pPr>
        <w:spacing w:after="120" w:before="0" w:line="264"/>
      </w:pPr>
      <w:r>
        <w:rPr>
          <w:rFonts w:ascii="Calibri" w:cs="Calibri" w:eastAsia="Calibri" w:hAnsi="Calibri"/>
          <w:color w:val="5A6672"/>
          <w:sz w:val="20"/>
          <w:szCs w:val="20"/>
        </w:rPr>
        <w:t xml:space="preserve">The workbook's own assessments were not re-derived — the sourcing side has barely moved since v2.6. These three were checked because they could have changed, or because they cut across every row.</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480"/>
        <w:gridCol w:w="2400"/>
        <w:gridCol w:w="7200"/>
      </w:tblGrid>
      <w:tr>
        <w:trPr>
          <w:tblHeader/>
        </w:trPr>
        <w:tc>
          <w:tcPr>
            <w:tcW w:type="dxa" w:w="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t>
            </w:r>
          </w:p>
        </w:tc>
        <w:tc>
          <w:tcPr>
            <w:tcW w:type="dxa" w:w="24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Finding</w:t>
            </w:r>
          </w:p>
        </w:tc>
        <w:tc>
          <w:tcPr>
            <w:tcW w:type="dxa" w:w="72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Detail</w:t>
            </w:r>
          </w:p>
        </w:tc>
      </w:tr>
      <w:tr>
        <w:trPr>
          <w:cantSplit/>
        </w:trPr>
        <w:tc>
          <w:tcPr>
            <w:tcW w:type="dxa" w:w="48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w:t>
            </w:r>
          </w:p>
        </w:tc>
        <w:tc>
          <w:tcPr>
            <w:tcW w:type="dxa" w:w="24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country switch filters Export and not sourcing</w:t>
            </w:r>
          </w:p>
        </w:tc>
        <w:tc>
          <w:tcPr>
            <w:tcW w:type="dxa" w:w="7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Verified in the service layer on 15 September. Since 9 September the header's country selection scopes eighteen Export list accessors — contracts, shipments, opportunities, stock lots, warehouse requests, advance payments and the rest. Not one sourcing accessor is scoped: seasonal plans, budgets, funds, purchase agreements, purchase orders, intake receipts, material purchases and agent balances all return every country's records whatever the header says. For a group operating in five countries this is a real inconsistency, and it is invisible on screen — the sourcing lists simply look longer than they should.</w:t>
            </w:r>
          </w:p>
        </w:tc>
      </w:tr>
      <w:tr>
        <w:trPr>
          <w:cantSplit/>
        </w:trPr>
        <w:tc>
          <w:tcPr>
            <w:tcW w:type="dxa" w:w="48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2</w:t>
            </w:r>
          </w:p>
        </w:tc>
        <w:tc>
          <w:tcPr>
            <w:tcW w:type="dxa" w:w="24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Every route this workbook cites resolves</w:t>
            </w:r>
          </w:p>
        </w:tc>
        <w:tc>
          <w:tcPr>
            <w:tcW w:type="dxa" w:w="7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All 106 distinct routes referenced across the three flows — Core (/c2 to /c12), Shared (/s01 to /s11) and Export — were checked against the merged shell's route table. Every one is declared. Nothing in this pack points at a screen that opens on "that address is not part of the demonstration".</w:t>
            </w:r>
          </w:p>
        </w:tc>
      </w:tr>
      <w:tr>
        <w:trPr>
          <w:cantSplit/>
        </w:trPr>
        <w:tc>
          <w:tcPr>
            <w:tcW w:type="dxa" w:w="48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3</w:t>
            </w:r>
          </w:p>
        </w:tc>
        <w:tc>
          <w:tcPr>
            <w:tcW w:type="dxa" w:w="24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MMS named reports are still absent from the catalogue</w:t>
            </w:r>
          </w:p>
        </w:tc>
        <w:tc>
          <w:tcPr>
            <w:tcW w:type="dxa" w:w="7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C11 Reporting holds 18 reports and none of the MMS report names is among them — the CIM weekly purchase report, the daily market prices report, the stock reconciliation set and the rest. Fourteen steps of type Report point at a catalogue that does not carry them. This is the single largest cluster of Partial rows in the pack.</w:t>
            </w:r>
          </w:p>
        </w:tc>
      </w:tr>
    </w:tbl>
    <w:p>
      <w:pPr>
        <w:pageBreakBefore/>
      </w:pPr>
      <w:r>
        <w:t xml:space="preserve"/>
      </w:r>
    </w:p>
    <w:p>
      <w:pPr>
        <w:pStyle w:val="Heading1"/>
        <w:spacing w:after="140" w:before="320"/>
      </w:pPr>
      <w:r>
        <w:rPr>
          <w:rFonts w:ascii="Calibri" w:cs="Calibri" w:eastAsia="Calibri" w:hAnsi="Calibri"/>
          <w:b/>
          <w:bCs/>
          <w:color w:val="1B4F72"/>
          <w:sz w:val="30"/>
          <w:szCs w:val="30"/>
        </w:rPr>
        <w:t xml:space="preserve">What has changed since 15 September</w:t>
      </w:r>
    </w:p>
    <w:p>
      <w:pPr>
        <w:spacing w:after="120" w:before="0" w:line="264"/>
      </w:pPr>
      <w:r>
        <w:rPr>
          <w:rFonts w:ascii="Calibri" w:cs="Calibri" w:eastAsia="Calibri" w:hAnsi="Calibri"/>
          <w:color w:val="1F2933"/>
          <w:sz w:val="21"/>
          <w:szCs w:val="21"/>
        </w:rPr>
        <w:t xml:space="preserve">Six releases, v2.14 to v2.19, over three days. Only the changes that move a statement in this pack are listed; the full record is in CHANGES.md.</w:t>
      </w:r>
    </w:p>
    <w:p>
      <w:pPr>
        <w:pStyle w:val="ListParagraph"/>
        <w:numPr>
          <w:ilvl w:val="0"/>
          <w:numId w:val="2"/>
        </w:numPr>
        <w:spacing w:after="70" w:line="264"/>
      </w:pPr>
      <w:r>
        <w:rPr>
          <w:rFonts w:ascii="Calibri" w:cs="Calibri" w:eastAsia="Calibri" w:hAnsi="Calibri"/>
          <w:color w:val="1F2933"/>
          <w:sz w:val="21"/>
          <w:szCs w:val="21"/>
        </w:rPr>
        <w:t xml:space="preserve">v2.14 · 14 Sep — The fund's payment card became read only. The issued amount, the actual payment date and the payment slip are still on the fund; they are entered from the Procurement tab instead. Moves row 6.4 of the table below and answers one of its open questions by building the answer.</w:t>
      </w:r>
    </w:p>
    <w:p>
      <w:pPr>
        <w:pStyle w:val="ListParagraph"/>
        <w:numPr>
          <w:ilvl w:val="0"/>
          <w:numId w:val="2"/>
        </w:numPr>
        <w:spacing w:after="70" w:line="264"/>
      </w:pPr>
      <w:r>
        <w:rPr>
          <w:rFonts w:ascii="Calibri" w:cs="Calibri" w:eastAsia="Calibri" w:hAnsi="Calibri"/>
          <w:color w:val="1F2933"/>
          <w:sz w:val="21"/>
          <w:szCs w:val="21"/>
        </w:rPr>
        <w:t xml:space="preserve">v2.15–v2.17 · 14–15 Sep — The purchase order pays funds. The order's Add and Edit screens select the funds the order pays and record the issued amount, date and slip against each; the view screen and the Procurement list read their totals from those funds. Rewrites row 6.5, whose per-agreement payment fields no longer exist.</w:t>
      </w:r>
    </w:p>
    <w:p>
      <w:pPr>
        <w:pStyle w:val="ListParagraph"/>
        <w:numPr>
          <w:ilvl w:val="0"/>
          <w:numId w:val="2"/>
        </w:numPr>
        <w:spacing w:after="70" w:line="264"/>
      </w:pPr>
      <w:r>
        <w:rPr>
          <w:rFonts w:ascii="Calibri" w:cs="Calibri" w:eastAsia="Calibri" w:hAnsi="Calibri"/>
          <w:color w:val="1F2933"/>
          <w:sz w:val="21"/>
          <w:szCs w:val="21"/>
        </w:rPr>
        <w:t xml:space="preserve">v2.18 batch 1 · 15 Sep — Sourcing Intake belongs to a country. Seven records — seasonal plan, budget, fund, purchase agreement, purchase order, material receipt and agent balance — are stamped with the operating country and every list is filtered by it. This is decision 3 of the Decisions requested section below, taken and built; it is no longer a question.</w:t>
      </w:r>
    </w:p>
    <w:p>
      <w:pPr>
        <w:pStyle w:val="ListParagraph"/>
        <w:numPr>
          <w:ilvl w:val="0"/>
          <w:numId w:val="2"/>
        </w:numPr>
        <w:spacing w:after="70" w:line="264"/>
      </w:pPr>
      <w:r>
        <w:rPr>
          <w:rFonts w:ascii="Calibri" w:cs="Calibri" w:eastAsia="Calibri" w:hAnsi="Calibri"/>
          <w:color w:val="1F2933"/>
          <w:sz w:val="21"/>
          <w:szCs w:val="21"/>
        </w:rPr>
        <w:t xml:space="preserve">v2.18 batch 2 · 15 Sep — The budget line's currency defaults to the operating country's own (SDG, ETB, XAF, TZS, MZN). The purchase agreement gained five fields: Price Amount in local currency, Sourcing Location, Delivery Terms, Delivery Location and Quality Terms. Price Amount closes the open question against rows 1.10 · 4.9 · 6.7 · 6.11–13.</w:t>
      </w:r>
    </w:p>
    <w:p>
      <w:pPr>
        <w:pStyle w:val="ListParagraph"/>
        <w:numPr>
          <w:ilvl w:val="0"/>
          <w:numId w:val="2"/>
        </w:numPr>
        <w:spacing w:after="70" w:line="264"/>
      </w:pPr>
      <w:r>
        <w:rPr>
          <w:rFonts w:ascii="Calibri" w:cs="Calibri" w:eastAsia="Calibri" w:hAnsi="Calibri"/>
          <w:color w:val="1F2933"/>
          <w:sz w:val="21"/>
          <w:szCs w:val="21"/>
        </w:rPr>
        <w:t xml:space="preserve">v2.18 batches 3–4 · 15 Sep — The purchase order gained a commodity and a supplier of its own, which narrow the agreements and funds it offers; the Procurement list gained the eight columns the business named, including Total Price Amount, Total Fund Value and Total Amount Paid.</w:t>
      </w:r>
    </w:p>
    <w:p>
      <w:pPr>
        <w:pStyle w:val="ListParagraph"/>
        <w:numPr>
          <w:ilvl w:val="0"/>
          <w:numId w:val="2"/>
        </w:numPr>
        <w:spacing w:after="70" w:line="264"/>
      </w:pPr>
      <w:r>
        <w:rPr>
          <w:rFonts w:ascii="Calibri" w:cs="Calibri" w:eastAsia="Calibri" w:hAnsi="Calibri"/>
          <w:color w:val="1F2933"/>
          <w:sz w:val="21"/>
          <w:szCs w:val="21"/>
        </w:rPr>
        <w:t xml:space="preserve">v2.19 · 15–16 Sep — Four revisions. The fund list on the order is driven by the commodity and supplier alone rather than by the agreements ticked. The order's view screen separates the agreement list from the fund list. Price Amount appears on the agreement list on all three screens. The budget's Issued Payment card is removed — the fields stay on the record, and the payment is recorded against the fund.</w:t>
      </w:r>
    </w:p>
    <w:p>
      <w:pPr>
        <w:pStyle w:val="ListParagraph"/>
        <w:numPr>
          <w:ilvl w:val="0"/>
          <w:numId w:val="2"/>
        </w:numPr>
        <w:spacing w:after="70" w:line="264"/>
      </w:pPr>
      <w:r>
        <w:rPr>
          <w:rFonts w:ascii="Calibri" w:cs="Calibri" w:eastAsia="Calibri" w:hAnsi="Calibri"/>
          <w:color w:val="1F2933"/>
          <w:sz w:val="21"/>
          <w:szCs w:val="21"/>
        </w:rPr>
        <w:t xml:space="preserve">Price Amount was confirmed on 16 September as the value of the whole agreement rather than a price per tonne. It was the one question these releases left open, and it is the only figure in the new Procurement columns that depended on it.</w:t>
      </w:r>
    </w:p>
    <w:p>
      <w:pPr>
        <w:pStyle w:val="Heading1"/>
        <w:spacing w:after="140" w:before="320"/>
      </w:pPr>
      <w:r>
        <w:rPr>
          <w:rFonts w:ascii="Calibri" w:cs="Calibri" w:eastAsia="Calibri" w:hAnsi="Calibri"/>
          <w:b/>
          <w:bCs/>
          <w:color w:val="1B4F72"/>
          <w:sz w:val="30"/>
          <w:szCs w:val="30"/>
        </w:rPr>
        <w:t xml:space="preserve">Step by step</w:t>
      </w:r>
    </w:p>
    <w:p>
      <w:pPr>
        <w:spacing w:after="120" w:before="0" w:line="264"/>
      </w:pPr>
      <w:r>
        <w:rPr>
          <w:rFonts w:ascii="Calibri" w:cs="Calibri" w:eastAsia="Calibri" w:hAnsi="Calibri"/>
          <w:color w:val="5A6672"/>
          <w:sz w:val="20"/>
          <w:szCs w:val="20"/>
        </w:rPr>
        <w:t xml:space="preserve">Flow by flow, page by page, in the diagrams' order. Ref, step and Next are the diagrams', verbatim. The module and routes beneath them are the mock-up's.</w:t>
      </w:r>
    </w:p>
    <w:p>
      <w:pPr>
        <w:pStyle w:val="Heading1"/>
        <w:spacing w:after="140" w:before="320"/>
      </w:pPr>
      <w:r>
        <w:rPr>
          <w:rFonts w:ascii="Calibri" w:cs="Calibri" w:eastAsia="Calibri" w:hAnsi="Calibri"/>
          <w:b/>
          <w:bCs/>
          <w:color w:val="1B4F72"/>
          <w:sz w:val="30"/>
          <w:szCs w:val="30"/>
        </w:rPr>
        <w:t xml:space="preserve">Flow 3 — Sourcing Funds &amp; Materials Purchases</w:t>
      </w:r>
    </w:p>
    <w:p>
      <w:pPr>
        <w:pStyle w:val="Heading2"/>
        <w:spacing w:after="100" w:before="260"/>
      </w:pPr>
      <w:r>
        <w:rPr>
          <w:rFonts w:ascii="Calibri" w:cs="Calibri" w:eastAsia="Calibri" w:hAnsi="Calibri"/>
          <w:b/>
          <w:bCs/>
          <w:color w:val="1B4F72"/>
          <w:sz w:val="24"/>
          <w:szCs w:val="24"/>
        </w:rPr>
        <w:t xml:space="preserve">Page — Sourcing Plan</w:t>
      </w:r>
    </w:p>
    <w:p>
      <w:pPr>
        <w:pStyle w:val="Heading3"/>
        <w:spacing w:after="80" w:before="200"/>
      </w:pPr>
      <w:r>
        <w:rPr>
          <w:rFonts w:ascii="Calibri" w:cs="Calibri" w:eastAsia="Calibri" w:hAnsi="Calibri"/>
          <w:b/>
          <w:bCs/>
          <w:color w:val="1F2933"/>
          <w:sz w:val="21"/>
          <w:szCs w:val="21"/>
        </w:rPr>
        <w:t xml:space="preserve">1. Sourcing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00"/>
            <w:r>
              <w:rPr>
                <w:rFonts w:ascii="Calibri" w:cs="Calibri" w:eastAsia="Calibri" w:hAnsi="Calibri"/>
                <w:b/>
                <w:bCs/>
                <w:color w:val="1F2933"/>
                <w:sz w:val="19"/>
                <w:szCs w:val="19"/>
              </w:rPr>
              <w:t xml:space="preserve">1.1</w:t>
            </w:r>
            <w:bookmarkEnd w:id="10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Starts</w:t>
            </w:r>
          </w:p>
        </w:tc>
        <w:tc>
          <w:tcPr>
            <w:tcW w:type="dxa" w:w="900"/>
            <w:tcMar>
              <w:top w:type="dxa" w:w="70"/>
              <w:left w:type="dxa" w:w="110"/>
              <w:bottom w:type="dxa" w:w="70"/>
              <w:right w:type="dxa" w:w="110"/>
            </w:tcMar>
          </w:tcPr>
          <w:p>
            <w:pPr>
              <w:spacing w:after="0" w:line="230"/>
            </w:pPr>
            <w:hyperlink w:history="1" w:anchor="step_1_2">
              <w:r>
                <w:rPr>
                  <w:rFonts w:ascii="Calibri" w:cs="Calibri" w:eastAsia="Calibri" w:hAnsi="Calibri"/>
                  <w:b/>
                  <w:bCs/>
                  <w:color w:val="1B4F72"/>
                  <w:sz w:val="18"/>
                  <w:szCs w:val="18"/>
                  <w:u w:val="single" w:color="1B4F72"/>
                </w:rPr>
                <w:t xml:space="preserve">1.2</w:t>
              </w:r>
            </w:hyperlink>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01"/>
            <w:r>
              <w:rPr>
                <w:rFonts w:ascii="Calibri" w:cs="Calibri" w:eastAsia="Calibri" w:hAnsi="Calibri"/>
                <w:b/>
                <w:bCs/>
                <w:color w:val="1F2933"/>
                <w:sz w:val="19"/>
                <w:szCs w:val="19"/>
              </w:rPr>
              <w:t xml:space="preserve">1.2</w:t>
            </w:r>
            <w:bookmarkEnd w:id="10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commodities volumes plan</w:t>
            </w:r>
          </w:p>
        </w:tc>
        <w:tc>
          <w:tcPr>
            <w:tcW w:type="dxa" w:w="900"/>
            <w:shd w:fill="F7F9FB" w:color="auto" w:val="clear"/>
            <w:tcMar>
              <w:top w:type="dxa" w:w="70"/>
              <w:left w:type="dxa" w:w="110"/>
              <w:bottom w:type="dxa" w:w="70"/>
              <w:right w:type="dxa" w:w="110"/>
            </w:tcMar>
          </w:tcPr>
          <w:p>
            <w:pPr>
              <w:spacing w:after="0" w:line="230"/>
            </w:pPr>
            <w:hyperlink w:history="1" w:anchor="step_1_3">
              <w:r>
                <w:rPr>
                  <w:rFonts w:ascii="Calibri" w:cs="Calibri" w:eastAsia="Calibri" w:hAnsi="Calibri"/>
                  <w:b/>
                  <w:bCs/>
                  <w:color w:val="1B4F72"/>
                  <w:sz w:val="18"/>
                  <w:szCs w:val="18"/>
                  <w:u w:val="single" w:color="1B4F72"/>
                </w:rPr>
                <w:t xml:space="preserve">1.3</w:t>
              </w:r>
            </w:hyperlink>
            <w:r>
              <w:rPr>
                <w:rFonts w:ascii="Calibri" w:cs="Calibri" w:eastAsia="Calibri" w:hAnsi="Calibri"/>
                <w:color w:val="1F2933"/>
                <w:sz w:val="18"/>
                <w:szCs w:val="18"/>
              </w:rPr>
              <w:t xml:space="preserve">; </w:t>
            </w:r>
            <w:hyperlink w:history="1" w:anchor="step_2_1">
              <w:r>
                <w:rPr>
                  <w:rFonts w:ascii="Calibri" w:cs="Calibri" w:eastAsia="Calibri" w:hAnsi="Calibri"/>
                  <w:b/>
                  <w:bCs/>
                  <w:color w:val="1B4F72"/>
                  <w:sz w:val="18"/>
                  <w:szCs w:val="18"/>
                  <w:u w:val="single" w:color="1B4F72"/>
                </w:rPr>
                <w:t xml:space="preserve">2.1</w:t>
              </w:r>
            </w:hyperlink>
            <w:r>
              <w:rPr>
                <w:rFonts w:ascii="Calibri" w:cs="Calibri" w:eastAsia="Calibri" w:hAnsi="Calibri"/>
                <w:color w:val="1F2933"/>
                <w:sz w:val="18"/>
                <w:szCs w:val="18"/>
              </w:rPr>
              <w:t xml:space="preserve">; </w:t>
            </w:r>
            <w:hyperlink w:history="1" w:anchor="step_3_1">
              <w:r>
                <w:rPr>
                  <w:rFonts w:ascii="Calibri" w:cs="Calibri" w:eastAsia="Calibri" w:hAnsi="Calibri"/>
                  <w:b/>
                  <w:bCs/>
                  <w:color w:val="1B4F72"/>
                  <w:sz w:val="18"/>
                  <w:szCs w:val="18"/>
                  <w:u w:val="single" w:color="1B4F72"/>
                </w:rPr>
                <w:t xml:space="preserve">3.1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3" w:id="102"/>
            <w:r>
              <w:rPr>
                <w:rFonts w:ascii="Calibri" w:cs="Calibri" w:eastAsia="Calibri" w:hAnsi="Calibri"/>
                <w:b/>
                <w:bCs/>
                <w:color w:val="1F2933"/>
                <w:sz w:val="19"/>
                <w:szCs w:val="19"/>
              </w:rPr>
              <w:t xml:space="preserve">1.3</w:t>
            </w:r>
            <w:bookmarkEnd w:id="10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Onboarding</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w:t>
            </w:r>
          </w:p>
          <w:p>
            <w:pPr>
              <w:spacing w:after="0" w:before="0" w:line="230"/>
            </w:pPr>
            <w:r>
              <w:rPr>
                <w:rFonts w:ascii="Calibri" w:cs="Calibri" w:eastAsia="Calibri" w:hAnsi="Calibri"/>
                <w:color w:val="5A6672"/>
                <w:sz w:val="17"/>
                <w:szCs w:val="17"/>
              </w:rPr>
              <w:t xml:space="preserve">List /c3/domains/:domain · Add /c3/domains/:domain/new · Other /c3/records/:id, /c3/bulk-load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03"/>
            <w:r>
              <w:rPr>
                <w:rFonts w:ascii="Calibri" w:cs="Calibri" w:eastAsia="Calibri" w:hAnsi="Calibri"/>
                <w:b/>
                <w:bCs/>
                <w:color w:val="1F2933"/>
                <w:sz w:val="19"/>
                <w:szCs w:val="19"/>
              </w:rPr>
              <w:t xml:space="preserve">1.4</w:t>
            </w:r>
            <w:bookmarkEnd w:id="10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Supplier's Funds (Cash, Bank Funds, Barter)</w:t>
            </w:r>
          </w:p>
        </w:tc>
        <w:tc>
          <w:tcPr>
            <w:tcW w:type="dxa" w:w="900"/>
            <w:shd w:fill="F7F9FB" w:color="auto" w:val="clear"/>
            <w:tcMar>
              <w:top w:type="dxa" w:w="70"/>
              <w:left w:type="dxa" w:w="110"/>
              <w:bottom w:type="dxa" w:w="70"/>
              <w:right w:type="dxa" w:w="110"/>
            </w:tcMar>
          </w:tcPr>
          <w:p>
            <w:pPr>
              <w:spacing w:after="0" w:line="230"/>
            </w:pPr>
            <w:hyperlink w:history="1" w:anchor="step_1_7">
              <w:r>
                <w:rPr>
                  <w:rFonts w:ascii="Calibri" w:cs="Calibri" w:eastAsia="Calibri" w:hAnsi="Calibri"/>
                  <w:b/>
                  <w:bCs/>
                  <w:color w:val="1B4F72"/>
                  <w:sz w:val="18"/>
                  <w:szCs w:val="18"/>
                  <w:u w:val="single" w:color="1B4F72"/>
                </w:rPr>
                <w:t xml:space="preserve">1.7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5" w:id="104"/>
            <w:r>
              <w:rPr>
                <w:rFonts w:ascii="Calibri" w:cs="Calibri" w:eastAsia="Calibri" w:hAnsi="Calibri"/>
                <w:b/>
                <w:bCs/>
                <w:color w:val="1F2933"/>
                <w:sz w:val="19"/>
                <w:szCs w:val="19"/>
              </w:rPr>
              <w:t xml:space="preserve">1.5</w:t>
            </w:r>
            <w:bookmarkEnd w:id="10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Purchase Agreement</w:t>
            </w:r>
          </w:p>
        </w:tc>
        <w:tc>
          <w:tcPr>
            <w:tcW w:type="dxa" w:w="900"/>
            <w:tcMar>
              <w:top w:type="dxa" w:w="70"/>
              <w:left w:type="dxa" w:w="110"/>
              <w:bottom w:type="dxa" w:w="70"/>
              <w:right w:type="dxa" w:w="110"/>
            </w:tcMar>
          </w:tcPr>
          <w:p>
            <w:pPr>
              <w:spacing w:after="0" w:line="230"/>
            </w:pPr>
            <w:hyperlink w:history="1" w:anchor="step_1_8">
              <w:r>
                <w:rPr>
                  <w:rFonts w:ascii="Calibri" w:cs="Calibri" w:eastAsia="Calibri" w:hAnsi="Calibri"/>
                  <w:b/>
                  <w:bCs/>
                  <w:color w:val="1B4F72"/>
                  <w:sz w:val="18"/>
                  <w:szCs w:val="18"/>
                  <w:u w:val="single" w:color="1B4F72"/>
                </w:rPr>
                <w:t xml:space="preserve">1.8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(phase 04)</w:t>
            </w:r>
          </w:p>
          <w:p>
            <w:pPr>
              <w:spacing w:after="0" w:before="0" w:line="230"/>
            </w:pPr>
            <w:r>
              <w:rPr>
                <w:rFonts w:ascii="Calibri" w:cs="Calibri" w:eastAsia="Calibri" w:hAnsi="Calibri"/>
                <w:color w:val="5A6672"/>
                <w:sz w:val="17"/>
                <w:szCs w:val="17"/>
              </w:rPr>
              <w:t xml:space="preserve">List /sourcing/agreements · Add /sourcing/agreements/new · Update /sourcing/agreements/:id/edit · Record /sourcing/agreements/:id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6" w:id="105"/>
            <w:r>
              <w:rPr>
                <w:rFonts w:ascii="Calibri" w:cs="Calibri" w:eastAsia="Calibri" w:hAnsi="Calibri"/>
                <w:b/>
                <w:bCs/>
                <w:color w:val="1F2933"/>
                <w:sz w:val="19"/>
                <w:szCs w:val="19"/>
              </w:rPr>
              <w:t xml:space="preserve">1.6</w:t>
            </w:r>
            <w:bookmarkEnd w:id="10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Payments Plan &amp; Funds Issuance</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(02) + Funds (03)</w:t>
            </w:r>
          </w:p>
          <w:p>
            <w:pPr>
              <w:spacing w:after="0" w:before="0" w:line="230"/>
            </w:pPr>
            <w:r>
              <w:rPr>
                <w:rFonts w:ascii="Calibri" w:cs="Calibri" w:eastAsia="Calibri" w:hAnsi="Calibri"/>
                <w:color w:val="5A6672"/>
                <w:sz w:val="17"/>
                <w:szCs w:val="17"/>
              </w:rPr>
              <w:t xml:space="preserve">List /sourcing/budgets, /sourcing/funds · Add …/budgets/new, …/funds/new · Update …/budgets/:id/edit, …/funds/:id/edit · Record /sourcing/budgets/:id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7" w:id="106"/>
            <w:r>
              <w:rPr>
                <w:rFonts w:ascii="Calibri" w:cs="Calibri" w:eastAsia="Calibri" w:hAnsi="Calibri"/>
                <w:b/>
                <w:bCs/>
                <w:color w:val="1F2933"/>
                <w:sz w:val="19"/>
                <w:szCs w:val="19"/>
              </w:rPr>
              <w:t xml:space="preserve">1.7</w:t>
            </w:r>
            <w:bookmarkEnd w:id="10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updates</w:t>
            </w:r>
          </w:p>
        </w:tc>
        <w:tc>
          <w:tcPr>
            <w:tcW w:type="dxa" w:w="900"/>
            <w:tcMar>
              <w:top w:type="dxa" w:w="70"/>
              <w:left w:type="dxa" w:w="110"/>
              <w:bottom w:type="dxa" w:w="70"/>
              <w:right w:type="dxa" w:w="110"/>
            </w:tcMar>
          </w:tcPr>
          <w:p>
            <w:pPr>
              <w:spacing w:after="0" w:line="230"/>
            </w:pPr>
            <w:hyperlink w:history="1" w:anchor="step_1_6">
              <w:r>
                <w:rPr>
                  <w:rFonts w:ascii="Calibri" w:cs="Calibri" w:eastAsia="Calibri" w:hAnsi="Calibri"/>
                  <w:b/>
                  <w:bCs/>
                  <w:color w:val="1B4F72"/>
                  <w:sz w:val="18"/>
                  <w:szCs w:val="18"/>
                  <w:u w:val="single" w:color="1B4F72"/>
                </w:rPr>
                <w:t xml:space="preserve">1.6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 Prices (shared)</w:t>
            </w:r>
          </w:p>
          <w:p>
            <w:pPr>
              <w:spacing w:after="0" w:before="0" w:line="230"/>
            </w:pPr>
            <w:r>
              <w:rPr>
                <w:rFonts w:ascii="Calibri" w:cs="Calibri" w:eastAsia="Calibri" w:hAnsi="Calibri"/>
                <w:color w:val="5A6672"/>
                <w:sz w:val="17"/>
                <w:szCs w:val="17"/>
              </w:rPr>
              <w:t xml:space="preserve">List /s06/prices · Position /s06</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8" w:id="107"/>
            <w:r>
              <w:rPr>
                <w:rFonts w:ascii="Calibri" w:cs="Calibri" w:eastAsia="Calibri" w:hAnsi="Calibri"/>
                <w:b/>
                <w:bCs/>
                <w:color w:val="1F2933"/>
                <w:sz w:val="19"/>
                <w:szCs w:val="19"/>
              </w:rPr>
              <w:t xml:space="preserve">1.8</w:t>
            </w:r>
            <w:bookmarkEnd w:id="10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purchases and notification of delivery for each batch</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9" w:id="108"/>
            <w:r>
              <w:rPr>
                <w:rFonts w:ascii="Calibri" w:cs="Calibri" w:eastAsia="Calibri" w:hAnsi="Calibri"/>
                <w:b/>
                <w:bCs/>
                <w:color w:val="1F2933"/>
                <w:sz w:val="19"/>
                <w:szCs w:val="19"/>
              </w:rPr>
              <w:t xml:space="preserve">1.9</w:t>
            </w:r>
            <w:bookmarkEnd w:id="10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 receipt netting and supplier invoices</w:t>
            </w:r>
          </w:p>
        </w:tc>
        <w:tc>
          <w:tcPr>
            <w:tcW w:type="dxa" w:w="900"/>
            <w:tcMar>
              <w:top w:type="dxa" w:w="70"/>
              <w:left w:type="dxa" w:w="110"/>
              <w:bottom w:type="dxa" w:w="70"/>
              <w:right w:type="dxa" w:w="110"/>
            </w:tcMar>
          </w:tcPr>
          <w:p>
            <w:pPr>
              <w:spacing w:after="0" w:line="230"/>
            </w:pPr>
            <w:hyperlink w:history="1" w:anchor="step_1_10">
              <w:r>
                <w:rPr>
                  <w:rFonts w:ascii="Calibri" w:cs="Calibri" w:eastAsia="Calibri" w:hAnsi="Calibri"/>
                  <w:b/>
                  <w:bCs/>
                  <w:color w:val="1B4F72"/>
                  <w:sz w:val="18"/>
                  <w:szCs w:val="18"/>
                  <w:u w:val="single" w:color="1B4F72"/>
                </w:rPr>
                <w:t xml:space="preserve">1.10</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0" w:id="109"/>
            <w:r>
              <w:rPr>
                <w:rFonts w:ascii="Calibri" w:cs="Calibri" w:eastAsia="Calibri" w:hAnsi="Calibri"/>
                <w:b/>
                <w:bCs/>
                <w:color w:val="1F2933"/>
                <w:sz w:val="19"/>
                <w:szCs w:val="19"/>
              </w:rPr>
              <w:t xml:space="preserve">1.10</w:t>
            </w:r>
            <w:bookmarkEnd w:id="10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Settlement of invoices against funds and balance tracking</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11" w:id="110"/>
            <w:r>
              <w:rPr>
                <w:rFonts w:ascii="Calibri" w:cs="Calibri" w:eastAsia="Calibri" w:hAnsi="Calibri"/>
                <w:b/>
                <w:bCs/>
                <w:color w:val="1F2933"/>
                <w:sz w:val="19"/>
                <w:szCs w:val="19"/>
              </w:rPr>
              <w:t xml:space="preserve">1.11</w:t>
            </w:r>
            <w:bookmarkEnd w:id="11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Export Plan</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2" w:id="111"/>
            <w:r>
              <w:rPr>
                <w:rFonts w:ascii="Calibri" w:cs="Calibri" w:eastAsia="Calibri" w:hAnsi="Calibri"/>
                <w:b/>
                <w:bCs/>
                <w:color w:val="1F2933"/>
                <w:sz w:val="19"/>
                <w:szCs w:val="19"/>
              </w:rPr>
              <w:t xml:space="preserve">1.12</w:t>
            </w:r>
            <w:bookmarkEnd w:id="11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1_13" w:id="112"/>
            <w:r>
              <w:rPr>
                <w:rFonts w:ascii="Calibri" w:cs="Calibri" w:eastAsia="Calibri" w:hAnsi="Calibri"/>
                <w:b/>
                <w:bCs/>
                <w:color w:val="1F2933"/>
                <w:sz w:val="19"/>
                <w:szCs w:val="19"/>
              </w:rPr>
              <w:t xml:space="preserve">1.13</w:t>
            </w:r>
            <w:bookmarkEnd w:id="11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4" w:id="113"/>
            <w:r>
              <w:rPr>
                <w:rFonts w:ascii="Calibri" w:cs="Calibri" w:eastAsia="Calibri" w:hAnsi="Calibri"/>
                <w:b/>
                <w:bCs/>
                <w:color w:val="1F2933"/>
                <w:sz w:val="19"/>
                <w:szCs w:val="19"/>
              </w:rPr>
              <w:t xml:space="preserve">1.14</w:t>
            </w:r>
            <w:bookmarkEnd w:id="11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Sourcing Payment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Processing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14"/>
            <w:r>
              <w:rPr>
                <w:rFonts w:ascii="Calibri" w:cs="Calibri" w:eastAsia="Calibri" w:hAnsi="Calibri"/>
                <w:b/>
                <w:bCs/>
                <w:color w:val="1F2933"/>
                <w:sz w:val="19"/>
                <w:szCs w:val="19"/>
              </w:rPr>
              <w:t xml:space="preserve">2.1</w:t>
            </w:r>
            <w:bookmarkEnd w:id="11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Facilities Operation Plan &amp; Contracts</w:t>
            </w:r>
          </w:p>
        </w:tc>
        <w:tc>
          <w:tcPr>
            <w:tcW w:type="dxa" w:w="900"/>
            <w:tcMar>
              <w:top w:type="dxa" w:w="70"/>
              <w:left w:type="dxa" w:w="110"/>
              <w:bottom w:type="dxa" w:w="70"/>
              <w:right w:type="dxa" w:w="110"/>
            </w:tcMar>
          </w:tcPr>
          <w:p>
            <w:pPr>
              <w:spacing w:after="0" w:line="230"/>
            </w:pPr>
            <w:hyperlink w:history="1" w:anchor="step_2_2">
              <w:r>
                <w:rPr>
                  <w:rFonts w:ascii="Calibri" w:cs="Calibri" w:eastAsia="Calibri" w:hAnsi="Calibri"/>
                  <w:b/>
                  <w:bCs/>
                  <w:color w:val="1B4F72"/>
                  <w:sz w:val="18"/>
                  <w:szCs w:val="18"/>
                  <w:u w:val="single" w:color="1B4F72"/>
                </w:rPr>
                <w:t xml:space="preserve">2.2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Processing (shared)</w:t>
            </w:r>
          </w:p>
          <w:p>
            <w:pPr>
              <w:spacing w:after="0" w:before="0" w:line="230"/>
            </w:pPr>
            <w:r>
              <w:rPr>
                <w:rFonts w:ascii="Calibri" w:cs="Calibri" w:eastAsia="Calibri" w:hAnsi="Calibri"/>
                <w:color w:val="5A6672"/>
                <w:sz w:val="17"/>
                <w:szCs w:val="17"/>
              </w:rPr>
              <w:t xml:space="preserve">List /s01/processing · Report /s01/expected-actual · Plans /s01/plans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15"/>
            <w:r>
              <w:rPr>
                <w:rFonts w:ascii="Calibri" w:cs="Calibri" w:eastAsia="Calibri" w:hAnsi="Calibri"/>
                <w:b/>
                <w:bCs/>
                <w:color w:val="1F2933"/>
                <w:sz w:val="19"/>
                <w:szCs w:val="19"/>
              </w:rPr>
              <w:t xml:space="preserve">2.2</w:t>
            </w:r>
            <w:bookmarkEnd w:id="11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Establish Contracts</w:t>
            </w:r>
          </w:p>
        </w:tc>
        <w:tc>
          <w:tcPr>
            <w:tcW w:type="dxa" w:w="900"/>
            <w:shd w:fill="F7F9FB" w:color="auto" w:val="clear"/>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Not covered by the mockup</w:t>
            </w:r>
          </w:p>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No screen in the merged mock-up covers this step.</w:t>
            </w:r>
          </w:p>
        </w:tc>
      </w:tr>
      <w:tr>
        <w:trPr>
          <w:cantSplit/>
        </w:trPr>
        <w:tc>
          <w:tcPr>
            <w:tcW w:type="dxa" w:w="640"/>
            <w:tcMar>
              <w:top w:type="dxa" w:w="70"/>
              <w:left w:type="dxa" w:w="110"/>
              <w:bottom w:type="dxa" w:w="70"/>
              <w:right w:type="dxa" w:w="110"/>
            </w:tcMar>
          </w:tcPr>
          <w:p>
            <w:pPr>
              <w:spacing w:after="0" w:line="240"/>
            </w:pPr>
            <w:bookmarkStart w:name="step_2_3" w:id="116"/>
            <w:r>
              <w:rPr>
                <w:rFonts w:ascii="Calibri" w:cs="Calibri" w:eastAsia="Calibri" w:hAnsi="Calibri"/>
                <w:b/>
                <w:bCs/>
                <w:color w:val="1F2933"/>
                <w:sz w:val="19"/>
                <w:szCs w:val="19"/>
              </w:rPr>
              <w:t xml:space="preserve">2.3</w:t>
            </w:r>
            <w:bookmarkEnd w:id="11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Each facility operation assigned to team member</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S10 Directory (shared) + C02 Team</w:t>
            </w:r>
          </w:p>
          <w:p>
            <w:pPr>
              <w:spacing w:after="0" w:before="0" w:line="230"/>
            </w:pPr>
            <w:r>
              <w:rPr>
                <w:rFonts w:ascii="Calibri" w:cs="Calibri" w:eastAsia="Calibri" w:hAnsi="Calibri"/>
                <w:color w:val="5A6672"/>
                <w:sz w:val="17"/>
                <w:szCs w:val="17"/>
              </w:rPr>
              <w:t xml:space="preserve">List /s10/directory · Report /s10/reports · Other /s10/roles, /c2/team</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17"/>
            <w:r>
              <w:rPr>
                <w:rFonts w:ascii="Calibri" w:cs="Calibri" w:eastAsia="Calibri" w:hAnsi="Calibri"/>
                <w:b/>
                <w:bCs/>
                <w:color w:val="1F2933"/>
                <w:sz w:val="19"/>
                <w:szCs w:val="19"/>
              </w:rPr>
              <w:t xml:space="preserve">2.4</w:t>
            </w:r>
            <w:bookmarkEnd w:id="11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Continually Monitor operation sourced material and review tags and packaging purchase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Processing (shared)</w:t>
            </w:r>
          </w:p>
          <w:p>
            <w:pPr>
              <w:spacing w:after="0" w:before="0" w:line="230"/>
            </w:pPr>
            <w:r>
              <w:rPr>
                <w:rFonts w:ascii="Calibri" w:cs="Calibri" w:eastAsia="Calibri" w:hAnsi="Calibri"/>
                <w:color w:val="5A6672"/>
                <w:sz w:val="17"/>
                <w:szCs w:val="17"/>
              </w:rPr>
              <w:t xml:space="preserve">List /s01/processing · Report /s01/expected-actual · Plans /s01/plans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Execution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18"/>
            <w:r>
              <w:rPr>
                <w:rFonts w:ascii="Calibri" w:cs="Calibri" w:eastAsia="Calibri" w:hAnsi="Calibri"/>
                <w:b/>
                <w:bCs/>
                <w:color w:val="1F2933"/>
                <w:sz w:val="19"/>
                <w:szCs w:val="19"/>
              </w:rPr>
              <w:t xml:space="preserve">3.1</w:t>
            </w:r>
            <w:bookmarkEnd w:id="11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Packaging material demand plan (Empty bags, Flexi Tanks, Cartoon Seperator)</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Material &amp; transport › Material purchases (export)</w:t>
            </w:r>
          </w:p>
          <w:p>
            <w:pPr>
              <w:spacing w:after="0" w:before="0" w:line="230"/>
            </w:pPr>
            <w:r>
              <w:rPr>
                <w:rFonts w:ascii="Calibri" w:cs="Calibri" w:eastAsia="Calibri" w:hAnsi="Calibri"/>
                <w:color w:val="5A6672"/>
                <w:sz w:val="17"/>
                <w:szCs w:val="17"/>
              </w:rPr>
              <w:t xml:space="preserve">List /material/purchases · Other /material, /material/commodities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2" w:id="119"/>
            <w:r>
              <w:rPr>
                <w:rFonts w:ascii="Calibri" w:cs="Calibri" w:eastAsia="Calibri" w:hAnsi="Calibri"/>
                <w:b/>
                <w:bCs/>
                <w:color w:val="1F2933"/>
                <w:sz w:val="19"/>
                <w:szCs w:val="19"/>
              </w:rPr>
              <w:t xml:space="preserve">3.2</w:t>
            </w:r>
            <w:bookmarkEnd w:id="11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Warehouses Capacities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Warehouse (shared)</w:t>
            </w:r>
          </w:p>
          <w:p>
            <w:pPr>
              <w:spacing w:after="0" w:before="0" w:line="230"/>
            </w:pPr>
            <w:r>
              <w:rPr>
                <w:rFonts w:ascii="Calibri" w:cs="Calibri" w:eastAsia="Calibri" w:hAnsi="Calibri"/>
                <w:color w:val="5A6672"/>
                <w:sz w:val="17"/>
                <w:szCs w:val="17"/>
              </w:rPr>
              <w:t xml:space="preserve">List /s01/warehouse · Plans /s01/plans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3_3" w:id="120"/>
            <w:r>
              <w:rPr>
                <w:rFonts w:ascii="Calibri" w:cs="Calibri" w:eastAsia="Calibri" w:hAnsi="Calibri"/>
                <w:b/>
                <w:bCs/>
                <w:color w:val="1F2933"/>
                <w:sz w:val="19"/>
                <w:szCs w:val="19"/>
              </w:rPr>
              <w:t xml:space="preserve">3.3</w:t>
            </w:r>
            <w:bookmarkEnd w:id="12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PC quantities allocation and shipments plan for finished goods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Allocation &amp; readiness (export, phase 13)</w:t>
            </w:r>
          </w:p>
          <w:p>
            <w:pPr>
              <w:spacing w:after="0" w:before="0" w:line="230"/>
            </w:pPr>
            <w:r>
              <w:rPr>
                <w:rFonts w:ascii="Calibri" w:cs="Calibri" w:eastAsia="Calibri" w:hAnsi="Calibri"/>
                <w:color w:val="5A6672"/>
                <w:sz w:val="17"/>
                <w:szCs w:val="17"/>
              </w:rPr>
              <w:t xml:space="preserve">List /allocation · Report /allocation/position · Other /allocation/production-plan, /allocation/warehouse-requests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Materials Sourcing Flow</w:t>
      </w:r>
    </w:p>
    <w:p>
      <w:pPr>
        <w:pStyle w:val="Heading3"/>
        <w:spacing w:after="80" w:before="200"/>
      </w:pPr>
      <w:r>
        <w:rPr>
          <w:rFonts w:ascii="Calibri" w:cs="Calibri" w:eastAsia="Calibri" w:hAnsi="Calibri"/>
          <w:b/>
          <w:bCs/>
          <w:color w:val="1F2933"/>
          <w:sz w:val="21"/>
          <w:szCs w:val="21"/>
        </w:rPr>
        <w:t xml:space="preserve">4. Commercial</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4_1" w:id="121"/>
            <w:r>
              <w:rPr>
                <w:rFonts w:ascii="Calibri" w:cs="Calibri" w:eastAsia="Calibri" w:hAnsi="Calibri"/>
                <w:b/>
                <w:bCs/>
                <w:color w:val="1F2933"/>
                <w:sz w:val="19"/>
                <w:szCs w:val="19"/>
              </w:rPr>
              <w:t xml:space="preserve">4.1</w:t>
            </w:r>
            <w:bookmarkEnd w:id="12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Starts</w:t>
            </w:r>
          </w:p>
        </w:tc>
        <w:tc>
          <w:tcPr>
            <w:tcW w:type="dxa" w:w="900"/>
            <w:tcMar>
              <w:top w:type="dxa" w:w="70"/>
              <w:left w:type="dxa" w:w="110"/>
              <w:bottom w:type="dxa" w:w="70"/>
              <w:right w:type="dxa" w:w="110"/>
            </w:tcMar>
          </w:tcPr>
          <w:p>
            <w:pPr>
              <w:spacing w:after="0" w:line="230"/>
            </w:pPr>
            <w:hyperlink w:history="1" w:anchor="step_4_2">
              <w:r>
                <w:rPr>
                  <w:rFonts w:ascii="Calibri" w:cs="Calibri" w:eastAsia="Calibri" w:hAnsi="Calibri"/>
                  <w:b/>
                  <w:bCs/>
                  <w:color w:val="1B4F72"/>
                  <w:sz w:val="18"/>
                  <w:szCs w:val="18"/>
                  <w:u w:val="single" w:color="1B4F72"/>
                </w:rPr>
                <w:t xml:space="preserve">4.2</w:t>
              </w:r>
            </w:hyperlink>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2" w:id="122"/>
            <w:r>
              <w:rPr>
                <w:rFonts w:ascii="Calibri" w:cs="Calibri" w:eastAsia="Calibri" w:hAnsi="Calibri"/>
                <w:b/>
                <w:bCs/>
                <w:color w:val="1F2933"/>
                <w:sz w:val="19"/>
                <w:szCs w:val="19"/>
              </w:rPr>
              <w:t xml:space="preserve">4.2</w:t>
            </w:r>
            <w:bookmarkEnd w:id="12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commodities volumes plan (Commodity, Month, Qty)</w:t>
            </w:r>
          </w:p>
        </w:tc>
        <w:tc>
          <w:tcPr>
            <w:tcW w:type="dxa" w:w="900"/>
            <w:shd w:fill="F7F9FB" w:color="auto" w:val="clear"/>
            <w:tcMar>
              <w:top w:type="dxa" w:w="70"/>
              <w:left w:type="dxa" w:w="110"/>
              <w:bottom w:type="dxa" w:w="70"/>
              <w:right w:type="dxa" w:w="110"/>
            </w:tcMar>
          </w:tcPr>
          <w:p>
            <w:pPr>
              <w:spacing w:after="0" w:line="230"/>
            </w:pPr>
            <w:hyperlink w:history="1" w:anchor="step_4_3">
              <w:r>
                <w:rPr>
                  <w:rFonts w:ascii="Calibri" w:cs="Calibri" w:eastAsia="Calibri" w:hAnsi="Calibri"/>
                  <w:b/>
                  <w:bCs/>
                  <w:color w:val="1B4F72"/>
                  <w:sz w:val="18"/>
                  <w:szCs w:val="18"/>
                  <w:u w:val="single" w:color="1B4F72"/>
                </w:rPr>
                <w:t xml:space="preserve">4.3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3" w:id="123"/>
            <w:r>
              <w:rPr>
                <w:rFonts w:ascii="Calibri" w:cs="Calibri" w:eastAsia="Calibri" w:hAnsi="Calibri"/>
                <w:b/>
                <w:bCs/>
                <w:color w:val="1F2933"/>
                <w:sz w:val="19"/>
                <w:szCs w:val="19"/>
              </w:rPr>
              <w:t xml:space="preserve">4.3</w:t>
            </w:r>
            <w:bookmarkEnd w:id="12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Onboarding (IDs, Trade Registration ..etc.)</w:t>
            </w:r>
          </w:p>
        </w:tc>
        <w:tc>
          <w:tcPr>
            <w:tcW w:type="dxa" w:w="900"/>
            <w:tcMar>
              <w:top w:type="dxa" w:w="70"/>
              <w:left w:type="dxa" w:w="110"/>
              <w:bottom w:type="dxa" w:w="70"/>
              <w:right w:type="dxa" w:w="110"/>
            </w:tcMar>
          </w:tcPr>
          <w:p>
            <w:pPr>
              <w:spacing w:after="0" w:line="230"/>
            </w:pPr>
            <w:hyperlink w:history="1" w:anchor="step_4_4">
              <w:r>
                <w:rPr>
                  <w:rFonts w:ascii="Calibri" w:cs="Calibri" w:eastAsia="Calibri" w:hAnsi="Calibri"/>
                  <w:b/>
                  <w:bCs/>
                  <w:color w:val="1B4F72"/>
                  <w:sz w:val="18"/>
                  <w:szCs w:val="18"/>
                  <w:u w:val="single" w:color="1B4F72"/>
                </w:rPr>
                <w:t xml:space="preserve">4.4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w:t>
            </w:r>
          </w:p>
          <w:p>
            <w:pPr>
              <w:spacing w:after="0" w:before="0" w:line="230"/>
            </w:pPr>
            <w:r>
              <w:rPr>
                <w:rFonts w:ascii="Calibri" w:cs="Calibri" w:eastAsia="Calibri" w:hAnsi="Calibri"/>
                <w:color w:val="5A6672"/>
                <w:sz w:val="17"/>
                <w:szCs w:val="17"/>
              </w:rPr>
              <w:t xml:space="preserve">List /c3/domains/:domain · Add /c3/domains/:domain/new · Other /c3/records/:id, /c3/bulk-load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4" w:id="124"/>
            <w:r>
              <w:rPr>
                <w:rFonts w:ascii="Calibri" w:cs="Calibri" w:eastAsia="Calibri" w:hAnsi="Calibri"/>
                <w:b/>
                <w:bCs/>
                <w:color w:val="1F2933"/>
                <w:sz w:val="19"/>
                <w:szCs w:val="19"/>
              </w:rPr>
              <w:t xml:space="preserve">4.4</w:t>
            </w:r>
            <w:bookmarkEnd w:id="12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Approval</w:t>
            </w:r>
          </w:p>
        </w:tc>
        <w:tc>
          <w:tcPr>
            <w:tcW w:type="dxa" w:w="900"/>
            <w:shd w:fill="F7F9FB" w:color="auto" w:val="clear"/>
            <w:tcMar>
              <w:top w:type="dxa" w:w="70"/>
              <w:left w:type="dxa" w:w="110"/>
              <w:bottom w:type="dxa" w:w="70"/>
              <w:right w:type="dxa" w:w="110"/>
            </w:tcMar>
          </w:tcPr>
          <w:p>
            <w:pPr>
              <w:spacing w:after="0" w:line="230"/>
            </w:pPr>
            <w:hyperlink w:history="1" w:anchor="step_10_1">
              <w:r>
                <w:rPr>
                  <w:rFonts w:ascii="Calibri" w:cs="Calibri" w:eastAsia="Calibri" w:hAnsi="Calibri"/>
                  <w:b/>
                  <w:bCs/>
                  <w:color w:val="1B4F72"/>
                  <w:sz w:val="18"/>
                  <w:szCs w:val="18"/>
                  <w:u w:val="single" w:color="1B4F72"/>
                </w:rPr>
                <w:t xml:space="preserve">10.1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4_5" w:id="125"/>
            <w:r>
              <w:rPr>
                <w:rFonts w:ascii="Calibri" w:cs="Calibri" w:eastAsia="Calibri" w:hAnsi="Calibri"/>
                <w:b/>
                <w:bCs/>
                <w:color w:val="1F2933"/>
                <w:sz w:val="19"/>
                <w:szCs w:val="19"/>
              </w:rPr>
              <w:t xml:space="preserve">4.5</w:t>
            </w:r>
            <w:bookmarkEnd w:id="12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Inputs: 1. Season planned volumes. 2. Short &amp; Long Positions</w:t>
            </w:r>
          </w:p>
        </w:tc>
        <w:tc>
          <w:tcPr>
            <w:tcW w:type="dxa" w:w="900"/>
            <w:tcMar>
              <w:top w:type="dxa" w:w="70"/>
              <w:left w:type="dxa" w:w="110"/>
              <w:bottom w:type="dxa" w:w="70"/>
              <w:right w:type="dxa" w:w="110"/>
            </w:tcMar>
          </w:tcPr>
          <w:p>
            <w:pPr>
              <w:spacing w:after="0" w:line="230"/>
            </w:pPr>
            <w:hyperlink w:history="1" w:anchor="step_4_6">
              <w:r>
                <w:rPr>
                  <w:rFonts w:ascii="Calibri" w:cs="Calibri" w:eastAsia="Calibri" w:hAnsi="Calibri"/>
                  <w:b/>
                  <w:bCs/>
                  <w:color w:val="1B4F72"/>
                  <w:sz w:val="18"/>
                  <w:szCs w:val="18"/>
                  <w:u w:val="single" w:color="1B4F72"/>
                </w:rPr>
                <w:t xml:space="preserve">4.6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Long &amp; short position (export)</w:t>
            </w:r>
          </w:p>
          <w:p>
            <w:pPr>
              <w:spacing w:after="0" w:before="0" w:line="230"/>
            </w:pPr>
            <w:r>
              <w:rPr>
                <w:rFonts w:ascii="Calibri" w:cs="Calibri" w:eastAsia="Calibri" w:hAnsi="Calibri"/>
                <w:color w:val="5A6672"/>
                <w:sz w:val="17"/>
                <w:szCs w:val="17"/>
              </w:rPr>
              <w:t xml:space="preserve">List /origination · Report /origination/position, /allocation/position · Other /s06</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6" w:id="126"/>
            <w:r>
              <w:rPr>
                <w:rFonts w:ascii="Calibri" w:cs="Calibri" w:eastAsia="Calibri" w:hAnsi="Calibri"/>
                <w:b/>
                <w:bCs/>
                <w:color w:val="1F2933"/>
                <w:sz w:val="19"/>
                <w:szCs w:val="19"/>
              </w:rPr>
              <w:t xml:space="preserve">4.6</w:t>
            </w:r>
            <w:bookmarkEnd w:id="12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Prepare Payments Plan for the week and obtain Budget approval (commodity, budget amount, quantity)</w:t>
            </w:r>
          </w:p>
        </w:tc>
        <w:tc>
          <w:tcPr>
            <w:tcW w:type="dxa" w:w="900"/>
            <w:shd w:fill="F7F9FB" w:color="auto" w:val="clear"/>
            <w:tcMar>
              <w:top w:type="dxa" w:w="70"/>
              <w:left w:type="dxa" w:w="110"/>
              <w:bottom w:type="dxa" w:w="70"/>
              <w:right w:type="dxa" w:w="110"/>
            </w:tcMar>
          </w:tcPr>
          <w:p>
            <w:pPr>
              <w:spacing w:after="0" w:line="230"/>
            </w:pPr>
            <w:hyperlink w:history="1" w:anchor="step_5_1">
              <w:r>
                <w:rPr>
                  <w:rFonts w:ascii="Calibri" w:cs="Calibri" w:eastAsia="Calibri" w:hAnsi="Calibri"/>
                  <w:b/>
                  <w:bCs/>
                  <w:color w:val="1B4F72"/>
                  <w:sz w:val="18"/>
                  <w:szCs w:val="18"/>
                  <w:u w:val="single" w:color="1B4F72"/>
                </w:rPr>
                <w:t xml:space="preserve">5.1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 + C04 Approvals</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 · Approval /c4/approvals/:id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7" w:id="127"/>
            <w:r>
              <w:rPr>
                <w:rFonts w:ascii="Calibri" w:cs="Calibri" w:eastAsia="Calibri" w:hAnsi="Calibri"/>
                <w:b/>
                <w:bCs/>
                <w:color w:val="1F2933"/>
                <w:sz w:val="19"/>
                <w:szCs w:val="19"/>
              </w:rPr>
              <w:t xml:space="preserve">4.7</w:t>
            </w:r>
            <w:bookmarkEnd w:id="12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Request from procurement team to proceed with the issuance of funds amount of the approved budget reference (Amount required + Supplier/agent name)</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8" w:id="128"/>
            <w:r>
              <w:rPr>
                <w:rFonts w:ascii="Calibri" w:cs="Calibri" w:eastAsia="Calibri" w:hAnsi="Calibri"/>
                <w:b/>
                <w:bCs/>
                <w:color w:val="1F2933"/>
                <w:sz w:val="19"/>
                <w:szCs w:val="19"/>
              </w:rPr>
              <w:t xml:space="preserve">4.8</w:t>
            </w:r>
            <w:bookmarkEnd w:id="12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4_9" w:id="129"/>
            <w:r>
              <w:rPr>
                <w:rFonts w:ascii="Calibri" w:cs="Calibri" w:eastAsia="Calibri" w:hAnsi="Calibri"/>
                <w:b/>
                <w:bCs/>
                <w:color w:val="1F2933"/>
                <w:sz w:val="19"/>
                <w:szCs w:val="19"/>
              </w:rPr>
              <w:t xml:space="preserve">4.9</w:t>
            </w:r>
            <w:bookmarkEnd w:id="12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Balances: Track Funds vs Agreements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0" w:id="130"/>
            <w:r>
              <w:rPr>
                <w:rFonts w:ascii="Calibri" w:cs="Calibri" w:eastAsia="Calibri" w:hAnsi="Calibri"/>
                <w:b/>
                <w:bCs/>
                <w:color w:val="1F2933"/>
                <w:sz w:val="19"/>
                <w:szCs w:val="19"/>
              </w:rPr>
              <w:t xml:space="preserve">4.10</w:t>
            </w:r>
            <w:bookmarkEnd w:id="13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Enter Purchase Agreement: follow up on the funds issued, monitor market and agree with the supplier on purchases (commodity, purchase price and terms of delivery). Covered in the Material Management System.</w:t>
            </w:r>
          </w:p>
        </w:tc>
        <w:tc>
          <w:tcPr>
            <w:tcW w:type="dxa" w:w="900"/>
            <w:shd w:fill="F7F9FB" w:color="auto" w:val="clear"/>
            <w:tcMar>
              <w:top w:type="dxa" w:w="70"/>
              <w:left w:type="dxa" w:w="110"/>
              <w:bottom w:type="dxa" w:w="70"/>
              <w:right w:type="dxa" w:w="110"/>
            </w:tcMar>
          </w:tcPr>
          <w:p>
            <w:pPr>
              <w:spacing w:after="0" w:line="230"/>
            </w:pPr>
            <w:hyperlink w:history="1" w:anchor="step_4_13">
              <w:r>
                <w:rPr>
                  <w:rFonts w:ascii="Calibri" w:cs="Calibri" w:eastAsia="Calibri" w:hAnsi="Calibri"/>
                  <w:b/>
                  <w:bCs/>
                  <w:color w:val="1B4F72"/>
                  <w:sz w:val="18"/>
                  <w:szCs w:val="18"/>
                  <w:u w:val="single" w:color="1B4F72"/>
                </w:rPr>
                <w:t xml:space="preserve">4.13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(phase 04)</w:t>
            </w:r>
          </w:p>
          <w:p>
            <w:pPr>
              <w:spacing w:after="0" w:before="0" w:line="230"/>
            </w:pPr>
            <w:r>
              <w:rPr>
                <w:rFonts w:ascii="Calibri" w:cs="Calibri" w:eastAsia="Calibri" w:hAnsi="Calibri"/>
                <w:color w:val="5A6672"/>
                <w:sz w:val="17"/>
                <w:szCs w:val="17"/>
              </w:rPr>
              <w:t xml:space="preserve">List /sourcing/agreements · Add /sourcing/agreements/new · Update /sourcing/agreements/:id/edit · Record /sourcing/agreements/:id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11" w:id="131"/>
            <w:r>
              <w:rPr>
                <w:rFonts w:ascii="Calibri" w:cs="Calibri" w:eastAsia="Calibri" w:hAnsi="Calibri"/>
                <w:b/>
                <w:bCs/>
                <w:color w:val="1F2933"/>
                <w:sz w:val="19"/>
                <w:szCs w:val="19"/>
              </w:rPr>
              <w:t xml:space="preserve">4.11</w:t>
            </w:r>
            <w:bookmarkEnd w:id="13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High level analysis of the planned volumes vs actual for each month &amp; update the plan (System Report)</w:t>
            </w:r>
          </w:p>
        </w:tc>
        <w:tc>
          <w:tcPr>
            <w:tcW w:type="dxa" w:w="900"/>
            <w:tcMar>
              <w:top w:type="dxa" w:w="70"/>
              <w:left w:type="dxa" w:w="110"/>
              <w:bottom w:type="dxa" w:w="70"/>
              <w:right w:type="dxa" w:w="110"/>
            </w:tcMar>
          </w:tcPr>
          <w:p>
            <w:pPr>
              <w:spacing w:after="0" w:line="230"/>
            </w:pPr>
            <w:hyperlink w:history="1" w:anchor="step_4_2">
              <w:r>
                <w:rPr>
                  <w:rFonts w:ascii="Calibri" w:cs="Calibri" w:eastAsia="Calibri" w:hAnsi="Calibri"/>
                  <w:b/>
                  <w:bCs/>
                  <w:color w:val="1B4F72"/>
                  <w:sz w:val="18"/>
                  <w:szCs w:val="18"/>
                  <w:u w:val="single" w:color="1B4F72"/>
                </w:rPr>
                <w:t xml:space="preserve">4.2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Plan against Actual (shared)</w:t>
            </w:r>
          </w:p>
          <w:p>
            <w:pPr>
              <w:spacing w:after="0" w:before="0" w:line="230"/>
            </w:pPr>
            <w:r>
              <w:rPr>
                <w:rFonts w:ascii="Calibri" w:cs="Calibri" w:eastAsia="Calibri" w:hAnsi="Calibri"/>
                <w:color w:val="5A6672"/>
                <w:sz w:val="17"/>
                <w:szCs w:val="17"/>
              </w:rPr>
              <w:t xml:space="preserve">List /s01/plans · Report /s01/plan-actual · Report /s01/expected-actual</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2" w:id="132"/>
            <w:r>
              <w:rPr>
                <w:rFonts w:ascii="Calibri" w:cs="Calibri" w:eastAsia="Calibri" w:hAnsi="Calibri"/>
                <w:b/>
                <w:bCs/>
                <w:color w:val="1F2933"/>
                <w:sz w:val="19"/>
                <w:szCs w:val="19"/>
              </w:rPr>
              <w:t xml:space="preserve">4.12</w:t>
            </w:r>
            <w:bookmarkEnd w:id="13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updates</w:t>
            </w:r>
          </w:p>
        </w:tc>
        <w:tc>
          <w:tcPr>
            <w:tcW w:type="dxa" w:w="900"/>
            <w:shd w:fill="F7F9FB" w:color="auto" w:val="clear"/>
            <w:tcMar>
              <w:top w:type="dxa" w:w="70"/>
              <w:left w:type="dxa" w:w="110"/>
              <w:bottom w:type="dxa" w:w="70"/>
              <w:right w:type="dxa" w:w="110"/>
            </w:tcMar>
          </w:tcPr>
          <w:p>
            <w:pPr>
              <w:spacing w:after="0" w:line="230"/>
            </w:pPr>
            <w:hyperlink w:history="1" w:anchor="step_4_10">
              <w:r>
                <w:rPr>
                  <w:rFonts w:ascii="Calibri" w:cs="Calibri" w:eastAsia="Calibri" w:hAnsi="Calibri"/>
                  <w:b/>
                  <w:bCs/>
                  <w:color w:val="1B4F72"/>
                  <w:sz w:val="18"/>
                  <w:szCs w:val="18"/>
                  <w:u w:val="single" w:color="1B4F72"/>
                </w:rPr>
                <w:t xml:space="preserve">4.10</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 Prices (shared)</w:t>
            </w:r>
          </w:p>
          <w:p>
            <w:pPr>
              <w:spacing w:after="0" w:before="0" w:line="230"/>
            </w:pPr>
            <w:r>
              <w:rPr>
                <w:rFonts w:ascii="Calibri" w:cs="Calibri" w:eastAsia="Calibri" w:hAnsi="Calibri"/>
                <w:color w:val="5A6672"/>
                <w:sz w:val="17"/>
                <w:szCs w:val="17"/>
              </w:rPr>
              <w:t xml:space="preserve">List /s06/prices · Position /s06</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4_13" w:id="133"/>
            <w:r>
              <w:rPr>
                <w:rFonts w:ascii="Calibri" w:cs="Calibri" w:eastAsia="Calibri" w:hAnsi="Calibri"/>
                <w:b/>
                <w:bCs/>
                <w:color w:val="1F2933"/>
                <w:sz w:val="19"/>
                <w:szCs w:val="19"/>
              </w:rPr>
              <w:t xml:space="preserve">4.13</w:t>
            </w:r>
            <w:bookmarkEnd w:id="13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purchases and notification of delivery: Update the procurement, processing, execution team about the agreement made. Notify quality team for source quality inspection activities needed. In some case like Chad indicate the inspection is a commercial team activity.</w:t>
            </w:r>
          </w:p>
        </w:tc>
        <w:tc>
          <w:tcPr>
            <w:tcW w:type="dxa" w:w="900"/>
            <w:tcMar>
              <w:top w:type="dxa" w:w="70"/>
              <w:left w:type="dxa" w:w="110"/>
              <w:bottom w:type="dxa" w:w="70"/>
              <w:right w:type="dxa" w:w="110"/>
            </w:tcMar>
          </w:tcPr>
          <w:p>
            <w:pPr>
              <w:spacing w:after="0" w:line="230"/>
            </w:pPr>
            <w:hyperlink w:history="1" w:anchor="step_4_15">
              <w:r>
                <w:rPr>
                  <w:rFonts w:ascii="Calibri" w:cs="Calibri" w:eastAsia="Calibri" w:hAnsi="Calibri"/>
                  <w:b/>
                  <w:bCs/>
                  <w:color w:val="1B4F72"/>
                  <w:sz w:val="18"/>
                  <w:szCs w:val="18"/>
                  <w:u w:val="single" w:color="1B4F72"/>
                </w:rPr>
                <w:t xml:space="preserve">4.15</w:t>
              </w:r>
            </w:hyperlink>
            <w:r>
              <w:rPr>
                <w:rFonts w:ascii="Calibri" w:cs="Calibri" w:eastAsia="Calibri" w:hAnsi="Calibri"/>
                <w:color w:val="1F2933"/>
                <w:sz w:val="18"/>
                <w:szCs w:val="18"/>
              </w:rPr>
              <w:t xml:space="preserve">; </w:t>
            </w:r>
            <w:hyperlink w:history="1" w:anchor="step_6_5">
              <w:r>
                <w:rPr>
                  <w:rFonts w:ascii="Calibri" w:cs="Calibri" w:eastAsia="Calibri" w:hAnsi="Calibri"/>
                  <w:b/>
                  <w:bCs/>
                  <w:color w:val="1B4F72"/>
                  <w:sz w:val="18"/>
                  <w:szCs w:val="18"/>
                  <w:u w:val="single" w:color="1B4F72"/>
                </w:rPr>
                <w:t xml:space="preserve">6.5</w:t>
              </w:r>
            </w:hyperlink>
            <w:r>
              <w:rPr>
                <w:rFonts w:ascii="Calibri" w:cs="Calibri" w:eastAsia="Calibri" w:hAnsi="Calibri"/>
                <w:color w:val="1F2933"/>
                <w:sz w:val="18"/>
                <w:szCs w:val="18"/>
              </w:rPr>
              <w:t xml:space="preserve">; </w:t>
            </w:r>
            <w:hyperlink w:history="1" w:anchor="step_8_1">
              <w:r>
                <w:rPr>
                  <w:rFonts w:ascii="Calibri" w:cs="Calibri" w:eastAsia="Calibri" w:hAnsi="Calibri"/>
                  <w:b/>
                  <w:bCs/>
                  <w:color w:val="1B4F72"/>
                  <w:sz w:val="18"/>
                  <w:szCs w:val="18"/>
                  <w:u w:val="single" w:color="1B4F72"/>
                </w:rPr>
                <w:t xml:space="preserve">8.1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(06) + C05 Notifications</w:t>
            </w:r>
          </w:p>
          <w:p>
            <w:pPr>
              <w:spacing w:after="0" w:before="0" w:line="230"/>
            </w:pPr>
            <w:r>
              <w:rPr>
                <w:rFonts w:ascii="Calibri" w:cs="Calibri" w:eastAsia="Calibri" w:hAnsi="Calibri"/>
                <w:color w:val="5A6672"/>
                <w:sz w:val="17"/>
                <w:szCs w:val="17"/>
              </w:rPr>
              <w:t xml:space="preserve">List /sourcing/intake · Add /sourcing/intake/new · Record /sourcing/receipts/:id · Rules /c5/rules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4" w:id="134"/>
            <w:r>
              <w:rPr>
                <w:rFonts w:ascii="Calibri" w:cs="Calibri" w:eastAsia="Calibri" w:hAnsi="Calibri"/>
                <w:b/>
                <w:bCs/>
                <w:color w:val="1F2933"/>
                <w:sz w:val="19"/>
                <w:szCs w:val="19"/>
              </w:rPr>
              <w:t xml:space="preserve">4.14</w:t>
            </w:r>
            <w:bookmarkEnd w:id="13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 insights on the expected purchases based on the funds issued and commodity prices.</w:t>
            </w:r>
          </w:p>
        </w:tc>
        <w:tc>
          <w:tcPr>
            <w:tcW w:type="dxa" w:w="900"/>
            <w:shd w:fill="F7F9FB" w:color="auto" w:val="clear"/>
            <w:tcMar>
              <w:top w:type="dxa" w:w="70"/>
              <w:left w:type="dxa" w:w="110"/>
              <w:bottom w:type="dxa" w:w="70"/>
              <w:right w:type="dxa" w:w="110"/>
            </w:tcMar>
          </w:tcPr>
          <w:p>
            <w:pPr>
              <w:spacing w:after="0" w:line="230"/>
            </w:pPr>
            <w:hyperlink w:history="1" w:anchor="step_4_13">
              <w:r>
                <w:rPr>
                  <w:rFonts w:ascii="Calibri" w:cs="Calibri" w:eastAsia="Calibri" w:hAnsi="Calibri"/>
                  <w:b/>
                  <w:bCs/>
                  <w:color w:val="1B4F72"/>
                  <w:sz w:val="18"/>
                  <w:szCs w:val="18"/>
                  <w:u w:val="single" w:color="1B4F72"/>
                </w:rPr>
                <w:t xml:space="preserve">4.13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[PROPOSED] — no screen</w:t>
            </w:r>
          </w:p>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Marked [PROPOSED] in the source — no screen exists for it.</w:t>
            </w:r>
          </w:p>
        </w:tc>
      </w:tr>
      <w:tr>
        <w:trPr>
          <w:cantSplit/>
        </w:trPr>
        <w:tc>
          <w:tcPr>
            <w:tcW w:type="dxa" w:w="640"/>
            <w:tcMar>
              <w:top w:type="dxa" w:w="70"/>
              <w:left w:type="dxa" w:w="110"/>
              <w:bottom w:type="dxa" w:w="70"/>
              <w:right w:type="dxa" w:w="110"/>
            </w:tcMar>
          </w:tcPr>
          <w:p>
            <w:pPr>
              <w:spacing w:after="0" w:line="240"/>
            </w:pPr>
            <w:bookmarkStart w:name="step_4_15" w:id="135"/>
            <w:r>
              <w:rPr>
                <w:rFonts w:ascii="Calibri" w:cs="Calibri" w:eastAsia="Calibri" w:hAnsi="Calibri"/>
                <w:b/>
                <w:bCs/>
                <w:color w:val="1F2933"/>
                <w:sz w:val="19"/>
                <w:szCs w:val="19"/>
              </w:rPr>
              <w:t xml:space="preserve">4.15</w:t>
            </w:r>
            <w:bookmarkEnd w:id="13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Prepare the plan for weekly budget: to prepare the next week budget approval request 1. Review remaining funds balances with suppliers. 2. Planned purchases</w:t>
            </w:r>
          </w:p>
        </w:tc>
        <w:tc>
          <w:tcPr>
            <w:tcW w:type="dxa" w:w="900"/>
            <w:tcMar>
              <w:top w:type="dxa" w:w="70"/>
              <w:left w:type="dxa" w:w="110"/>
              <w:bottom w:type="dxa" w:w="70"/>
              <w:right w:type="dxa" w:w="110"/>
            </w:tcMar>
          </w:tcPr>
          <w:p>
            <w:pPr>
              <w:spacing w:after="0" w:line="230"/>
            </w:pPr>
            <w:hyperlink w:history="1" w:anchor="step_4_16">
              <w:r>
                <w:rPr>
                  <w:rFonts w:ascii="Calibri" w:cs="Calibri" w:eastAsia="Calibri" w:hAnsi="Calibri"/>
                  <w:b/>
                  <w:bCs/>
                  <w:color w:val="1B4F72"/>
                  <w:sz w:val="18"/>
                  <w:szCs w:val="18"/>
                  <w:u w:val="single" w:color="1B4F72"/>
                </w:rPr>
                <w:t xml:space="preserve">4.16</w:t>
              </w:r>
            </w:hyperlink>
            <w:r>
              <w:rPr>
                <w:rFonts w:ascii="Calibri" w:cs="Calibri" w:eastAsia="Calibri" w:hAnsi="Calibri"/>
                <w:color w:val="1F2933"/>
                <w:sz w:val="18"/>
                <w:szCs w:val="18"/>
              </w:rPr>
              <w:t xml:space="preserve">; </w:t>
            </w:r>
            <w:hyperlink w:history="1" w:anchor="step_4_6">
              <w:r>
                <w:rPr>
                  <w:rFonts w:ascii="Calibri" w:cs="Calibri" w:eastAsia="Calibri" w:hAnsi="Calibri"/>
                  <w:b/>
                  <w:bCs/>
                  <w:color w:val="1B4F72"/>
                  <w:sz w:val="18"/>
                  <w:szCs w:val="18"/>
                  <w:u w:val="single" w:color="1B4F72"/>
                </w:rPr>
                <w:t xml:space="preserve">4.6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 + C04 Approvals</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 · Approval /c4/approvals/:id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6" w:id="136"/>
            <w:r>
              <w:rPr>
                <w:rFonts w:ascii="Calibri" w:cs="Calibri" w:eastAsia="Calibri" w:hAnsi="Calibri"/>
                <w:b/>
                <w:bCs/>
                <w:color w:val="1F2933"/>
                <w:sz w:val="19"/>
                <w:szCs w:val="19"/>
              </w:rPr>
              <w:t xml:space="preserve">4.16</w:t>
            </w:r>
            <w:bookmarkEnd w:id="13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Monitor the short and long positions to drive on purchases decision until season completed.</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Long &amp; short position (export)</w:t>
            </w:r>
          </w:p>
          <w:p>
            <w:pPr>
              <w:spacing w:after="0" w:before="0" w:line="230"/>
            </w:pPr>
            <w:r>
              <w:rPr>
                <w:rFonts w:ascii="Calibri" w:cs="Calibri" w:eastAsia="Calibri" w:hAnsi="Calibri"/>
                <w:color w:val="5A6672"/>
                <w:sz w:val="17"/>
                <w:szCs w:val="17"/>
              </w:rPr>
              <w:t xml:space="preserve">List /origination · Report /origination/position, /allocation/position · Other /s06</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5. Executive office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5_1" w:id="137"/>
            <w:r>
              <w:rPr>
                <w:rFonts w:ascii="Calibri" w:cs="Calibri" w:eastAsia="Calibri" w:hAnsi="Calibri"/>
                <w:b/>
                <w:bCs/>
                <w:color w:val="1F2933"/>
                <w:sz w:val="19"/>
                <w:szCs w:val="19"/>
              </w:rPr>
              <w:t xml:space="preserve">5.1</w:t>
            </w:r>
            <w:bookmarkEnd w:id="13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Approval</w:t>
            </w:r>
          </w:p>
        </w:tc>
        <w:tc>
          <w:tcPr>
            <w:tcW w:type="dxa" w:w="900"/>
            <w:tcMar>
              <w:top w:type="dxa" w:w="70"/>
              <w:left w:type="dxa" w:w="110"/>
              <w:bottom w:type="dxa" w:w="70"/>
              <w:right w:type="dxa" w:w="110"/>
            </w:tcMar>
          </w:tcPr>
          <w:p>
            <w:pPr>
              <w:spacing w:after="0" w:line="230"/>
            </w:pPr>
            <w:hyperlink w:history="1" w:anchor="step_5_2">
              <w:r>
                <w:rPr>
                  <w:rFonts w:ascii="Calibri" w:cs="Calibri" w:eastAsia="Calibri" w:hAnsi="Calibri"/>
                  <w:b/>
                  <w:bCs/>
                  <w:color w:val="1B4F72"/>
                  <w:sz w:val="18"/>
                  <w:szCs w:val="18"/>
                  <w:u w:val="single" w:color="1B4F72"/>
                </w:rPr>
                <w:t xml:space="preserve">5.2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2" w:id="138"/>
            <w:r>
              <w:rPr>
                <w:rFonts w:ascii="Calibri" w:cs="Calibri" w:eastAsia="Calibri" w:hAnsi="Calibri"/>
                <w:b/>
                <w:bCs/>
                <w:color w:val="1F2933"/>
                <w:sz w:val="19"/>
                <w:szCs w:val="19"/>
              </w:rPr>
              <w:t xml:space="preserve">5.2</w:t>
            </w:r>
            <w:bookmarkEnd w:id="13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Budget issued gradually to agents based on daily requirements.</w:t>
            </w:r>
          </w:p>
        </w:tc>
        <w:tc>
          <w:tcPr>
            <w:tcW w:type="dxa" w:w="900"/>
            <w:shd w:fill="F7F9FB" w:color="auto" w:val="clear"/>
            <w:tcMar>
              <w:top w:type="dxa" w:w="70"/>
              <w:left w:type="dxa" w:w="110"/>
              <w:bottom w:type="dxa" w:w="70"/>
              <w:right w:type="dxa" w:w="110"/>
            </w:tcMar>
          </w:tcPr>
          <w:p>
            <w:pPr>
              <w:spacing w:after="0" w:line="230"/>
            </w:pPr>
            <w:hyperlink w:history="1" w:anchor="step_4_7">
              <w:r>
                <w:rPr>
                  <w:rFonts w:ascii="Calibri" w:cs="Calibri" w:eastAsia="Calibri" w:hAnsi="Calibri"/>
                  <w:b/>
                  <w:bCs/>
                  <w:color w:val="1B4F72"/>
                  <w:sz w:val="18"/>
                  <w:szCs w:val="18"/>
                  <w:u w:val="single" w:color="1B4F72"/>
                </w:rPr>
                <w:t xml:space="preserve">4.7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6. Procurement</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6_1" w:id="139"/>
            <w:r>
              <w:rPr>
                <w:rFonts w:ascii="Calibri" w:cs="Calibri" w:eastAsia="Calibri" w:hAnsi="Calibri"/>
                <w:b/>
                <w:bCs/>
                <w:color w:val="1F2933"/>
                <w:sz w:val="19"/>
                <w:szCs w:val="19"/>
              </w:rPr>
              <w:t xml:space="preserve">6.1</w:t>
            </w:r>
            <w:bookmarkEnd w:id="13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Create Purchase Order for the supplier or specify existing PO to use for payment request. New PO approval integrated into SAP.</w:t>
            </w:r>
          </w:p>
        </w:tc>
        <w:tc>
          <w:tcPr>
            <w:tcW w:type="dxa" w:w="900"/>
            <w:tcMar>
              <w:top w:type="dxa" w:w="70"/>
              <w:left w:type="dxa" w:w="110"/>
              <w:bottom w:type="dxa" w:w="70"/>
              <w:right w:type="dxa" w:w="110"/>
            </w:tcMar>
          </w:tcPr>
          <w:p>
            <w:pPr>
              <w:spacing w:after="0" w:line="230"/>
            </w:pPr>
            <w:hyperlink w:history="1" w:anchor="step_6_2">
              <w:r>
                <w:rPr>
                  <w:rFonts w:ascii="Calibri" w:cs="Calibri" w:eastAsia="Calibri" w:hAnsi="Calibri"/>
                  <w:b/>
                  <w:bCs/>
                  <w:color w:val="1B4F72"/>
                  <w:sz w:val="18"/>
                  <w:szCs w:val="18"/>
                  <w:u w:val="single" w:color="1B4F72"/>
                </w:rPr>
                <w:t xml:space="preserve">6.2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Procurement — purchase order</w:t>
            </w:r>
          </w:p>
          <w:p>
            <w:pPr>
              <w:spacing w:after="0" w:before="0" w:line="230"/>
            </w:pPr>
            <w:r>
              <w:rPr>
                <w:rFonts w:ascii="Calibri" w:cs="Calibri" w:eastAsia="Calibri" w:hAnsi="Calibri"/>
                <w:color w:val="5A6672"/>
                <w:sz w:val="17"/>
                <w:szCs w:val="17"/>
              </w:rPr>
              <w:t xml:space="preserve">List /sourcing/procurement · Add /sourcing/procurement/new · Update /sourcing/procurement/:id/edit · Record /sourcing/procurement/:id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2" w:id="140"/>
            <w:r>
              <w:rPr>
                <w:rFonts w:ascii="Calibri" w:cs="Calibri" w:eastAsia="Calibri" w:hAnsi="Calibri"/>
                <w:b/>
                <w:bCs/>
                <w:color w:val="1F2933"/>
                <w:sz w:val="19"/>
                <w:szCs w:val="19"/>
              </w:rPr>
              <w:t xml:space="preserve">6.2</w:t>
            </w:r>
            <w:bookmarkEnd w:id="14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Verify the bank account details with agent. And receive the signed document for the bank account declaration from the supplier/agent or confirm on the existing one. No need for entry in COTS.</w:t>
            </w:r>
          </w:p>
        </w:tc>
        <w:tc>
          <w:tcPr>
            <w:tcW w:type="dxa" w:w="900"/>
            <w:shd w:fill="F7F9FB" w:color="auto" w:val="clear"/>
            <w:tcMar>
              <w:top w:type="dxa" w:w="70"/>
              <w:left w:type="dxa" w:w="110"/>
              <w:bottom w:type="dxa" w:w="70"/>
              <w:right w:type="dxa" w:w="110"/>
            </w:tcMar>
          </w:tcPr>
          <w:p>
            <w:pPr>
              <w:spacing w:after="0" w:line="230"/>
            </w:pPr>
            <w:hyperlink w:history="1" w:anchor="step_6_4">
              <w:r>
                <w:rPr>
                  <w:rFonts w:ascii="Calibri" w:cs="Calibri" w:eastAsia="Calibri" w:hAnsi="Calibri"/>
                  <w:b/>
                  <w:bCs/>
                  <w:color w:val="1B4F72"/>
                  <w:sz w:val="18"/>
                  <w:szCs w:val="18"/>
                  <w:u w:val="single" w:color="1B4F72"/>
                </w:rPr>
                <w:t xml:space="preserve">6.4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3" w:id="141"/>
            <w:r>
              <w:rPr>
                <w:rFonts w:ascii="Calibri" w:cs="Calibri" w:eastAsia="Calibri" w:hAnsi="Calibri"/>
                <w:b/>
                <w:bCs/>
                <w:color w:val="1F2933"/>
                <w:sz w:val="19"/>
                <w:szCs w:val="19"/>
              </w:rPr>
              <w:t xml:space="preserve">6.3</w:t>
            </w:r>
            <w:bookmarkEnd w:id="14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4" w:id="142"/>
            <w:r>
              <w:rPr>
                <w:rFonts w:ascii="Calibri" w:cs="Calibri" w:eastAsia="Calibri" w:hAnsi="Calibri"/>
                <w:b/>
                <w:bCs/>
                <w:color w:val="1F2933"/>
                <w:sz w:val="19"/>
                <w:szCs w:val="19"/>
              </w:rPr>
              <w:t xml:space="preserve">6.4</w:t>
            </w:r>
            <w:bookmarkEnd w:id="14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Issue payment request to Accounts Payable team and receive the bank transfer slip. Update the trader about payment issuance and update the purchase report with fund details (amount, date, supplier, exchange rate...etc)</w:t>
            </w:r>
          </w:p>
        </w:tc>
        <w:tc>
          <w:tcPr>
            <w:tcW w:type="dxa" w:w="900"/>
            <w:shd w:fill="F7F9FB" w:color="auto" w:val="clear"/>
            <w:tcMar>
              <w:top w:type="dxa" w:w="70"/>
              <w:left w:type="dxa" w:w="110"/>
              <w:bottom w:type="dxa" w:w="70"/>
              <w:right w:type="dxa" w:w="110"/>
            </w:tcMar>
          </w:tcPr>
          <w:p>
            <w:pPr>
              <w:spacing w:after="0" w:line="230"/>
            </w:pPr>
            <w:hyperlink w:history="1" w:anchor="step_4_10">
              <w:r>
                <w:rPr>
                  <w:rFonts w:ascii="Calibri" w:cs="Calibri" w:eastAsia="Calibri" w:hAnsi="Calibri"/>
                  <w:b/>
                  <w:bCs/>
                  <w:color w:val="1B4F72"/>
                  <w:sz w:val="18"/>
                  <w:szCs w:val="18"/>
                  <w:u w:val="single" w:color="1B4F72"/>
                </w:rPr>
                <w:t xml:space="preserve">4.10</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tcMar>
              <w:top w:type="dxa" w:w="70"/>
              <w:left w:type="dxa" w:w="110"/>
              <w:bottom w:type="dxa" w:w="70"/>
              <w:right w:type="dxa" w:w="110"/>
            </w:tcMar>
          </w:tcPr>
          <w:p>
            <w:pPr>
              <w:spacing w:after="0" w:line="240"/>
            </w:pPr>
            <w:bookmarkStart w:name="step_6_5" w:id="143"/>
            <w:r>
              <w:rPr>
                <w:rFonts w:ascii="Calibri" w:cs="Calibri" w:eastAsia="Calibri" w:hAnsi="Calibri"/>
                <w:b/>
                <w:bCs/>
                <w:color w:val="1F2933"/>
                <w:sz w:val="19"/>
                <w:szCs w:val="19"/>
              </w:rPr>
              <w:t xml:space="preserve">6.5</w:t>
            </w:r>
            <w:bookmarkEnd w:id="14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Update Purchase Order for the supplier as per the purchased quantity. 2. Update the purchases report with the PO assigned for this purchased quantity.</w:t>
            </w:r>
          </w:p>
        </w:tc>
        <w:tc>
          <w:tcPr>
            <w:tcW w:type="dxa" w:w="900"/>
            <w:tcMar>
              <w:top w:type="dxa" w:w="70"/>
              <w:left w:type="dxa" w:w="110"/>
              <w:bottom w:type="dxa" w:w="70"/>
              <w:right w:type="dxa" w:w="110"/>
            </w:tcMar>
          </w:tcPr>
          <w:p>
            <w:pPr>
              <w:spacing w:after="0" w:line="230"/>
            </w:pPr>
            <w:hyperlink w:history="1" w:anchor="step_6_8">
              <w:r>
                <w:rPr>
                  <w:rFonts w:ascii="Calibri" w:cs="Calibri" w:eastAsia="Calibri" w:hAnsi="Calibri"/>
                  <w:b/>
                  <w:bCs/>
                  <w:color w:val="1B4F72"/>
                  <w:sz w:val="18"/>
                  <w:szCs w:val="18"/>
                  <w:u w:val="single" w:color="1B4F72"/>
                </w:rPr>
                <w:t xml:space="preserve">6.8</w:t>
              </w:r>
            </w:hyperlink>
            <w:r>
              <w:rPr>
                <w:rFonts w:ascii="Calibri" w:cs="Calibri" w:eastAsia="Calibri" w:hAnsi="Calibri"/>
                <w:color w:val="1F2933"/>
                <w:sz w:val="18"/>
                <w:szCs w:val="18"/>
              </w:rPr>
              <w:t xml:space="preserve">; </w:t>
            </w:r>
            <w:hyperlink w:history="1" w:anchor="step_9_2">
              <w:r>
                <w:rPr>
                  <w:rFonts w:ascii="Calibri" w:cs="Calibri" w:eastAsia="Calibri" w:hAnsi="Calibri"/>
                  <w:b/>
                  <w:bCs/>
                  <w:color w:val="1B4F72"/>
                  <w:sz w:val="18"/>
                  <w:szCs w:val="18"/>
                  <w:u w:val="single" w:color="1B4F72"/>
                </w:rPr>
                <w:t xml:space="preserve">9.2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(04) + Procurement — purchase order</w:t>
            </w:r>
          </w:p>
          <w:p>
            <w:pPr>
              <w:spacing w:after="0" w:before="0" w:line="230"/>
            </w:pPr>
            <w:r>
              <w:rPr>
                <w:rFonts w:ascii="Calibri" w:cs="Calibri" w:eastAsia="Calibri" w:hAnsi="Calibri"/>
                <w:color w:val="5A6672"/>
                <w:sz w:val="17"/>
                <w:szCs w:val="17"/>
              </w:rPr>
              <w:t xml:space="preserve">List /sourcing/agreements, /sourcing/procurement · Add /sourcing/agreements/new, /sourcing/procurement/new · Update /sourcing/agreements/:id/edit, /sourcing/procurement/:id/edit · Record /sourcing/agreements/:id, /sourcing/procurement/:id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6" w:id="144"/>
            <w:r>
              <w:rPr>
                <w:rFonts w:ascii="Calibri" w:cs="Calibri" w:eastAsia="Calibri" w:hAnsi="Calibri"/>
                <w:b/>
                <w:bCs/>
                <w:color w:val="1F2933"/>
                <w:sz w:val="19"/>
                <w:szCs w:val="19"/>
              </w:rPr>
              <w:t xml:space="preserve">6.6</w:t>
            </w:r>
            <w:bookmarkEnd w:id="14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7" w:id="145"/>
            <w:r>
              <w:rPr>
                <w:rFonts w:ascii="Calibri" w:cs="Calibri" w:eastAsia="Calibri" w:hAnsi="Calibri"/>
                <w:b/>
                <w:bCs/>
                <w:color w:val="1F2933"/>
                <w:sz w:val="19"/>
                <w:szCs w:val="19"/>
              </w:rPr>
              <w:t xml:space="preserve">6.7</w:t>
            </w:r>
            <w:bookmarkEnd w:id="14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Balances: Track Funds vs Deliveries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8" w:id="146"/>
            <w:r>
              <w:rPr>
                <w:rFonts w:ascii="Calibri" w:cs="Calibri" w:eastAsia="Calibri" w:hAnsi="Calibri"/>
                <w:b/>
                <w:bCs/>
                <w:color w:val="1F2933"/>
                <w:sz w:val="19"/>
                <w:szCs w:val="19"/>
              </w:rPr>
              <w:t xml:space="preserve">6.8</w:t>
            </w:r>
            <w:bookmarkEnd w:id="14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Monitor the delivery and actual receiving of the agreed purchases (trucks and weights). Reconcile the operation receiving reports against supplier reports/feedback</w:t>
            </w:r>
          </w:p>
        </w:tc>
        <w:tc>
          <w:tcPr>
            <w:tcW w:type="dxa" w:w="900"/>
            <w:shd w:fill="F7F9FB" w:color="auto" w:val="clear"/>
            <w:tcMar>
              <w:top w:type="dxa" w:w="70"/>
              <w:left w:type="dxa" w:w="110"/>
              <w:bottom w:type="dxa" w:w="70"/>
              <w:right w:type="dxa" w:w="110"/>
            </w:tcMar>
          </w:tcPr>
          <w:p>
            <w:pPr>
              <w:spacing w:after="0" w:line="230"/>
            </w:pPr>
            <w:hyperlink w:history="1" w:anchor="step_6_9">
              <w:r>
                <w:rPr>
                  <w:rFonts w:ascii="Calibri" w:cs="Calibri" w:eastAsia="Calibri" w:hAnsi="Calibri"/>
                  <w:b/>
                  <w:bCs/>
                  <w:color w:val="1B4F72"/>
                  <w:sz w:val="18"/>
                  <w:szCs w:val="18"/>
                  <w:u w:val="single" w:color="1B4F72"/>
                </w:rPr>
                <w:t xml:space="preserve">6.9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9" w:id="147"/>
            <w:r>
              <w:rPr>
                <w:rFonts w:ascii="Calibri" w:cs="Calibri" w:eastAsia="Calibri" w:hAnsi="Calibri"/>
                <w:b/>
                <w:bCs/>
                <w:color w:val="1F2933"/>
                <w:sz w:val="19"/>
                <w:szCs w:val="19"/>
              </w:rPr>
              <w:t xml:space="preserve">6.9</w:t>
            </w:r>
            <w:bookmarkEnd w:id="14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As per the agreement made with supplier apply the required netting to record net weight for each truck received quantity.</w:t>
            </w:r>
          </w:p>
        </w:tc>
        <w:tc>
          <w:tcPr>
            <w:tcW w:type="dxa" w:w="900"/>
            <w:tcMar>
              <w:top w:type="dxa" w:w="70"/>
              <w:left w:type="dxa" w:w="110"/>
              <w:bottom w:type="dxa" w:w="70"/>
              <w:right w:type="dxa" w:w="110"/>
            </w:tcMar>
          </w:tcPr>
          <w:p>
            <w:pPr>
              <w:spacing w:after="0" w:line="230"/>
            </w:pPr>
            <w:hyperlink w:history="1" w:anchor="step_6_11">
              <w:r>
                <w:rPr>
                  <w:rFonts w:ascii="Calibri" w:cs="Calibri" w:eastAsia="Calibri" w:hAnsi="Calibri"/>
                  <w:b/>
                  <w:bCs/>
                  <w:color w:val="1B4F72"/>
                  <w:sz w:val="18"/>
                  <w:szCs w:val="18"/>
                  <w:u w:val="single" w:color="1B4F72"/>
                </w:rPr>
                <w:t xml:space="preserve">6.11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0" w:id="148"/>
            <w:r>
              <w:rPr>
                <w:rFonts w:ascii="Calibri" w:cs="Calibri" w:eastAsia="Calibri" w:hAnsi="Calibri"/>
                <w:b/>
                <w:bCs/>
                <w:color w:val="1F2933"/>
                <w:sz w:val="19"/>
                <w:szCs w:val="19"/>
              </w:rPr>
              <w:t xml:space="preserve">6.10</w:t>
            </w:r>
            <w:bookmarkEnd w:id="14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11" w:id="149"/>
            <w:r>
              <w:rPr>
                <w:rFonts w:ascii="Calibri" w:cs="Calibri" w:eastAsia="Calibri" w:hAnsi="Calibri"/>
                <w:b/>
                <w:bCs/>
                <w:color w:val="1F2933"/>
                <w:sz w:val="19"/>
                <w:szCs w:val="19"/>
              </w:rPr>
              <w:t xml:space="preserve">6.11</w:t>
            </w:r>
            <w:bookmarkEnd w:id="14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Settlement of invoices against funds and balance tracking. Add any other expenses due to supplier like commission, storage etc</w:t>
            </w:r>
          </w:p>
        </w:tc>
        <w:tc>
          <w:tcPr>
            <w:tcW w:type="dxa" w:w="900"/>
            <w:tcMar>
              <w:top w:type="dxa" w:w="70"/>
              <w:left w:type="dxa" w:w="110"/>
              <w:bottom w:type="dxa" w:w="70"/>
              <w:right w:type="dxa" w:w="110"/>
            </w:tcMar>
          </w:tcPr>
          <w:p>
            <w:pPr>
              <w:spacing w:after="0" w:line="230"/>
            </w:pPr>
            <w:hyperlink w:history="1" w:anchor="step_6_12">
              <w:r>
                <w:rPr>
                  <w:rFonts w:ascii="Calibri" w:cs="Calibri" w:eastAsia="Calibri" w:hAnsi="Calibri"/>
                  <w:b/>
                  <w:bCs/>
                  <w:color w:val="1B4F72"/>
                  <w:sz w:val="18"/>
                  <w:szCs w:val="18"/>
                  <w:u w:val="single" w:color="1B4F72"/>
                </w:rPr>
                <w:t xml:space="preserve">6.12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2" w:id="150"/>
            <w:r>
              <w:rPr>
                <w:rFonts w:ascii="Calibri" w:cs="Calibri" w:eastAsia="Calibri" w:hAnsi="Calibri"/>
                <w:b/>
                <w:bCs/>
                <w:color w:val="1F2933"/>
                <w:sz w:val="19"/>
                <w:szCs w:val="19"/>
              </w:rPr>
              <w:t xml:space="preserve">6.12</w:t>
            </w:r>
            <w:bookmarkEnd w:id="15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Keep record of supplier balance statement after each invoice done. The balance statement shows total funds issues against total invoices for delivered goods and balance remaining</w:t>
            </w:r>
          </w:p>
        </w:tc>
        <w:tc>
          <w:tcPr>
            <w:tcW w:type="dxa" w:w="900"/>
            <w:shd w:fill="F7F9FB" w:color="auto" w:val="clear"/>
            <w:tcMar>
              <w:top w:type="dxa" w:w="70"/>
              <w:left w:type="dxa" w:w="110"/>
              <w:bottom w:type="dxa" w:w="70"/>
              <w:right w:type="dxa" w:w="110"/>
            </w:tcMar>
          </w:tcPr>
          <w:p>
            <w:pPr>
              <w:spacing w:after="0" w:line="230"/>
            </w:pPr>
            <w:hyperlink w:history="1" w:anchor="step_6_13">
              <w:r>
                <w:rPr>
                  <w:rFonts w:ascii="Calibri" w:cs="Calibri" w:eastAsia="Calibri" w:hAnsi="Calibri"/>
                  <w:b/>
                  <w:bCs/>
                  <w:color w:val="1B4F72"/>
                  <w:sz w:val="18"/>
                  <w:szCs w:val="18"/>
                  <w:u w:val="single" w:color="1B4F72"/>
                </w:rPr>
                <w:t xml:space="preserve">6.13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13" w:id="151"/>
            <w:r>
              <w:rPr>
                <w:rFonts w:ascii="Calibri" w:cs="Calibri" w:eastAsia="Calibri" w:hAnsi="Calibri"/>
                <w:b/>
                <w:bCs/>
                <w:color w:val="1F2933"/>
                <w:sz w:val="19"/>
                <w:szCs w:val="19"/>
              </w:rPr>
              <w:t xml:space="preserve">6.13</w:t>
            </w:r>
            <w:bookmarkEnd w:id="15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By the end of season review all supplier balances and settle the amounts due.</w:t>
            </w:r>
          </w:p>
        </w:tc>
        <w:tc>
          <w:tcPr>
            <w:tcW w:type="dxa" w:w="900"/>
            <w:tcMar>
              <w:top w:type="dxa" w:w="70"/>
              <w:left w:type="dxa" w:w="110"/>
              <w:bottom w:type="dxa" w:w="70"/>
              <w:right w:type="dxa" w:w="110"/>
            </w:tcMar>
          </w:tcPr>
          <w:p>
            <w:pPr>
              <w:spacing w:after="0" w:line="230"/>
            </w:pPr>
            <w:hyperlink w:history="1" w:anchor="step_6_14">
              <w:r>
                <w:rPr>
                  <w:rFonts w:ascii="Calibri" w:cs="Calibri" w:eastAsia="Calibri" w:hAnsi="Calibri"/>
                  <w:b/>
                  <w:bCs/>
                  <w:color w:val="1B4F72"/>
                  <w:sz w:val="18"/>
                  <w:szCs w:val="18"/>
                  <w:u w:val="single" w:color="1B4F72"/>
                </w:rPr>
                <w:t xml:space="preserve">6.14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4" w:id="152"/>
            <w:r>
              <w:rPr>
                <w:rFonts w:ascii="Calibri" w:cs="Calibri" w:eastAsia="Calibri" w:hAnsi="Calibri"/>
                <w:b/>
                <w:bCs/>
                <w:color w:val="1F2933"/>
                <w:sz w:val="19"/>
                <w:szCs w:val="19"/>
              </w:rPr>
              <w:t xml:space="preserve">6.14</w:t>
            </w:r>
            <w:bookmarkEnd w:id="15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Ends</w:t>
            </w:r>
          </w:p>
        </w:tc>
        <w:tc>
          <w:tcPr>
            <w:tcW w:type="dxa" w:w="900"/>
            <w:shd w:fill="F7F9FB" w:color="auto" w:val="clear"/>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7. Quality</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7_1" w:id="153"/>
            <w:r>
              <w:rPr>
                <w:rFonts w:ascii="Calibri" w:cs="Calibri" w:eastAsia="Calibri" w:hAnsi="Calibri"/>
                <w:b/>
                <w:bCs/>
                <w:color w:val="1F2933"/>
                <w:sz w:val="19"/>
                <w:szCs w:val="19"/>
              </w:rPr>
              <w:t xml:space="preserve">7.1</w:t>
            </w:r>
            <w:bookmarkEnd w:id="15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Inspect and estimate the impurities percentage in the received quantities</w:t>
            </w:r>
          </w:p>
        </w:tc>
        <w:tc>
          <w:tcPr>
            <w:tcW w:type="dxa" w:w="900"/>
            <w:tcMar>
              <w:top w:type="dxa" w:w="70"/>
              <w:left w:type="dxa" w:w="110"/>
              <w:bottom w:type="dxa" w:w="70"/>
              <w:right w:type="dxa" w:w="110"/>
            </w:tcMar>
          </w:tcPr>
          <w:p>
            <w:pPr>
              <w:spacing w:after="0" w:line="230"/>
            </w:pPr>
            <w:hyperlink w:history="1" w:anchor="step_6_9">
              <w:r>
                <w:rPr>
                  <w:rFonts w:ascii="Calibri" w:cs="Calibri" w:eastAsia="Calibri" w:hAnsi="Calibri"/>
                  <w:b/>
                  <w:bCs/>
                  <w:color w:val="1B4F72"/>
                  <w:sz w:val="18"/>
                  <w:szCs w:val="18"/>
                  <w:u w:val="single" w:color="1B4F72"/>
                </w:rPr>
                <w:t xml:space="preserve">6.9</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S03 Quality › Inspections (shared) + Planning &amp; Intake › Purchase agreement (04)</w:t>
            </w:r>
          </w:p>
          <w:p>
            <w:pPr>
              <w:spacing w:after="0" w:before="0" w:line="230"/>
            </w:pPr>
            <w:r>
              <w:rPr>
                <w:rFonts w:ascii="Calibri" w:cs="Calibri" w:eastAsia="Calibri" w:hAnsi="Calibri"/>
                <w:color w:val="5A6672"/>
                <w:sz w:val="17"/>
                <w:szCs w:val="17"/>
              </w:rPr>
              <w:t xml:space="preserve">List /s03/inspections · Detail /s03/inspection/:id · Control points /s03 · Agreement inspections /sourcing/agreements/:id/edit</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8. Processing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8_1" w:id="154"/>
            <w:r>
              <w:rPr>
                <w:rFonts w:ascii="Calibri" w:cs="Calibri" w:eastAsia="Calibri" w:hAnsi="Calibri"/>
                <w:b/>
                <w:bCs/>
                <w:color w:val="1F2933"/>
                <w:sz w:val="19"/>
                <w:szCs w:val="19"/>
              </w:rPr>
              <w:t xml:space="preserve">8.1</w:t>
            </w:r>
            <w:bookmarkEnd w:id="15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Coordinate with sourcing team to plan receiving locations for purchased quantities</w:t>
            </w:r>
          </w:p>
        </w:tc>
        <w:tc>
          <w:tcPr>
            <w:tcW w:type="dxa" w:w="900"/>
            <w:tcMar>
              <w:top w:type="dxa" w:w="70"/>
              <w:left w:type="dxa" w:w="110"/>
              <w:bottom w:type="dxa" w:w="70"/>
              <w:right w:type="dxa" w:w="110"/>
            </w:tcMar>
          </w:tcPr>
          <w:p>
            <w:pPr>
              <w:spacing w:after="0" w:line="230"/>
            </w:pPr>
            <w:hyperlink w:history="1" w:anchor="step_8_2">
              <w:r>
                <w:rPr>
                  <w:rFonts w:ascii="Calibri" w:cs="Calibri" w:eastAsia="Calibri" w:hAnsi="Calibri"/>
                  <w:b/>
                  <w:bCs/>
                  <w:color w:val="1B4F72"/>
                  <w:sz w:val="18"/>
                  <w:szCs w:val="18"/>
                  <w:u w:val="single" w:color="1B4F72"/>
                </w:rPr>
                <w:t xml:space="preserve">8.2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Receiving location (phase 05)</w:t>
            </w:r>
          </w:p>
          <w:p>
            <w:pPr>
              <w:spacing w:after="0" w:before="0" w:line="230"/>
            </w:pPr>
            <w:r>
              <w:rPr>
                <w:rFonts w:ascii="Calibri" w:cs="Calibri" w:eastAsia="Calibri" w:hAnsi="Calibri"/>
                <w:color w:val="5A6672"/>
                <w:sz w:val="17"/>
                <w:szCs w:val="17"/>
              </w:rPr>
              <w:t xml:space="preserve">List /sourcing/locations · Add /sourcing/locations/new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2" w:id="155"/>
            <w:r>
              <w:rPr>
                <w:rFonts w:ascii="Calibri" w:cs="Calibri" w:eastAsia="Calibri" w:hAnsi="Calibri"/>
                <w:b/>
                <w:bCs/>
                <w:color w:val="1F2933"/>
                <w:sz w:val="19"/>
                <w:szCs w:val="19"/>
              </w:rPr>
              <w:t xml:space="preserve">8.2</w:t>
            </w:r>
            <w:bookmarkEnd w:id="15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Arrange transportation if needed as per delivery terms</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Material &amp; transport (export) + S05 Logistics</w:t>
            </w:r>
          </w:p>
          <w:p>
            <w:pPr>
              <w:spacing w:after="0" w:before="0" w:line="230"/>
            </w:pPr>
            <w:r>
              <w:rPr>
                <w:rFonts w:ascii="Calibri" w:cs="Calibri" w:eastAsia="Calibri" w:hAnsi="Calibri"/>
                <w:color w:val="5A6672"/>
                <w:sz w:val="17"/>
                <w:szCs w:val="17"/>
              </w:rPr>
              <w:t xml:space="preserve">List /material/transport · Update /material/transport/:id/edit · Other /material/transport/:id, /s05/requests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8_3" w:id="156"/>
            <w:r>
              <w:rPr>
                <w:rFonts w:ascii="Calibri" w:cs="Calibri" w:eastAsia="Calibri" w:hAnsi="Calibri"/>
                <w:b/>
                <w:bCs/>
                <w:color w:val="1F2933"/>
                <w:sz w:val="19"/>
                <w:szCs w:val="19"/>
              </w:rPr>
              <w:t xml:space="preserve">8.3</w:t>
            </w:r>
            <w:bookmarkEnd w:id="15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Raw Materials Receiving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4" w:id="157"/>
            <w:r>
              <w:rPr>
                <w:rFonts w:ascii="Calibri" w:cs="Calibri" w:eastAsia="Calibri" w:hAnsi="Calibri"/>
                <w:b/>
                <w:bCs/>
                <w:color w:val="1F2933"/>
                <w:sz w:val="19"/>
                <w:szCs w:val="19"/>
              </w:rPr>
              <w:t xml:space="preserve">8.4</w:t>
            </w:r>
            <w:bookmarkEnd w:id="15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 Receipt: receive and weight the trucks, log their details and weight slips</w:t>
            </w:r>
          </w:p>
        </w:tc>
        <w:tc>
          <w:tcPr>
            <w:tcW w:type="dxa" w:w="900"/>
            <w:shd w:fill="F7F9FB" w:color="auto" w:val="clear"/>
            <w:tcMar>
              <w:top w:type="dxa" w:w="70"/>
              <w:left w:type="dxa" w:w="110"/>
              <w:bottom w:type="dxa" w:w="70"/>
              <w:right w:type="dxa" w:w="110"/>
            </w:tcMar>
          </w:tcPr>
          <w:p>
            <w:pPr>
              <w:spacing w:after="0" w:line="230"/>
            </w:pPr>
            <w:hyperlink w:history="1" w:anchor="step_6_8">
              <w:r>
                <w:rPr>
                  <w:rFonts w:ascii="Calibri" w:cs="Calibri" w:eastAsia="Calibri" w:hAnsi="Calibri"/>
                  <w:b/>
                  <w:bCs/>
                  <w:color w:val="1B4F72"/>
                  <w:sz w:val="18"/>
                  <w:szCs w:val="18"/>
                  <w:u w:val="single" w:color="1B4F72"/>
                </w:rPr>
                <w:t xml:space="preserve">6.8</w:t>
              </w:r>
            </w:hyperlink>
            <w:r>
              <w:rPr>
                <w:rFonts w:ascii="Calibri" w:cs="Calibri" w:eastAsia="Calibri" w:hAnsi="Calibri"/>
                <w:color w:val="1F2933"/>
                <w:sz w:val="18"/>
                <w:szCs w:val="18"/>
              </w:rPr>
              <w:t xml:space="preserve">; </w:t>
            </w:r>
            <w:hyperlink w:history="1" w:anchor="step_7_1">
              <w:r>
                <w:rPr>
                  <w:rFonts w:ascii="Calibri" w:cs="Calibri" w:eastAsia="Calibri" w:hAnsi="Calibri"/>
                  <w:b/>
                  <w:bCs/>
                  <w:color w:val="1B4F72"/>
                  <w:sz w:val="18"/>
                  <w:szCs w:val="18"/>
                  <w:u w:val="single" w:color="1B4F72"/>
                </w:rPr>
                <w:t xml:space="preserve">7.1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9. Warehouse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9_1" w:id="158"/>
            <w:r>
              <w:rPr>
                <w:rFonts w:ascii="Calibri" w:cs="Calibri" w:eastAsia="Calibri" w:hAnsi="Calibri"/>
                <w:b/>
                <w:bCs/>
                <w:color w:val="1F2933"/>
                <w:sz w:val="19"/>
                <w:szCs w:val="19"/>
              </w:rPr>
              <w:t xml:space="preserve">9.1</w:t>
            </w:r>
            <w:bookmarkEnd w:id="15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Warehouse Receiving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9_2" w:id="159"/>
            <w:r>
              <w:rPr>
                <w:rFonts w:ascii="Calibri" w:cs="Calibri" w:eastAsia="Calibri" w:hAnsi="Calibri"/>
                <w:b/>
                <w:bCs/>
                <w:color w:val="1F2933"/>
                <w:sz w:val="19"/>
                <w:szCs w:val="19"/>
              </w:rPr>
              <w:t xml:space="preserve">9.2</w:t>
            </w:r>
            <w:bookmarkEnd w:id="15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 Receipt: receive and weight the trucks, log their details and weight slips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Warehouse receipt (phase 07)</w:t>
            </w:r>
          </w:p>
          <w:p>
            <w:pPr>
              <w:spacing w:after="0" w:before="0" w:line="230"/>
            </w:pPr>
            <w:r>
              <w:rPr>
                <w:rFonts w:ascii="Calibri" w:cs="Calibri" w:eastAsia="Calibri" w:hAnsi="Calibri"/>
                <w:color w:val="5A6672"/>
                <w:sz w:val="17"/>
                <w:szCs w:val="17"/>
              </w:rPr>
              <w:t xml:space="preserve">List /sourcing/warehouse · Add /sourcing/warehouse/new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10. Compliance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0_1" w:id="160"/>
            <w:r>
              <w:rPr>
                <w:rFonts w:ascii="Calibri" w:cs="Calibri" w:eastAsia="Calibri" w:hAnsi="Calibri"/>
                <w:b/>
                <w:bCs/>
                <w:color w:val="1F2933"/>
                <w:sz w:val="19"/>
                <w:szCs w:val="19"/>
              </w:rPr>
              <w:t xml:space="preserve">10.1</w:t>
            </w:r>
            <w:bookmarkEnd w:id="16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Master Data Update (ERP Supplier code, name)</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 + C12 Integration</w:t>
            </w:r>
          </w:p>
          <w:p>
            <w:pPr>
              <w:spacing w:after="0" w:before="0" w:line="230"/>
            </w:pPr>
            <w:r>
              <w:rPr>
                <w:rFonts w:ascii="Calibri" w:cs="Calibri" w:eastAsia="Calibri" w:hAnsi="Calibri"/>
                <w:color w:val="5A6672"/>
                <w:sz w:val="17"/>
                <w:szCs w:val="17"/>
              </w:rPr>
              <w:t xml:space="preserve">List /c3/domains/:domain · Add /c3/domains/:domain/new · Other /c3/records/:id, /c12/interfaces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1"/>
        <w:spacing w:after="140" w:before="320"/>
      </w:pPr>
      <w:r>
        <w:rPr>
          <w:rFonts w:ascii="Calibri" w:cs="Calibri" w:eastAsia="Calibri" w:hAnsi="Calibri"/>
          <w:b/>
          <w:bCs/>
          <w:color w:val="1B4F72"/>
          <w:sz w:val="30"/>
          <w:szCs w:val="30"/>
        </w:rPr>
        <w:t xml:space="preserve">Flow 8 — Costing</w:t>
      </w:r>
    </w:p>
    <w:p>
      <w:pPr>
        <w:pStyle w:val="Heading2"/>
        <w:spacing w:after="100" w:before="260"/>
      </w:pPr>
      <w:r>
        <w:rPr>
          <w:rFonts w:ascii="Calibri" w:cs="Calibri" w:eastAsia="Calibri" w:hAnsi="Calibri"/>
          <w:b/>
          <w:bCs/>
          <w:color w:val="1B4F72"/>
          <w:sz w:val="24"/>
          <w:szCs w:val="24"/>
        </w:rPr>
        <w:t xml:space="preserve">Page — Page-1</w:t>
      </w:r>
    </w:p>
    <w:p>
      <w:pPr>
        <w:pStyle w:val="Heading3"/>
        <w:spacing w:after="80" w:before="200"/>
      </w:pPr>
      <w:r>
        <w:rPr>
          <w:rFonts w:ascii="Calibri" w:cs="Calibri" w:eastAsia="Calibri" w:hAnsi="Calibri"/>
          <w:b/>
          <w:bCs/>
          <w:color w:val="1F2933"/>
          <w:sz w:val="21"/>
          <w:szCs w:val="21"/>
        </w:rPr>
        <w:t xml:space="preserve">1. Costing Estimator System Flow</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61"/>
            <w:r>
              <w:rPr>
                <w:rFonts w:ascii="Calibri" w:cs="Calibri" w:eastAsia="Calibri" w:hAnsi="Calibri"/>
                <w:b/>
                <w:bCs/>
                <w:color w:val="1F2933"/>
                <w:sz w:val="19"/>
                <w:szCs w:val="19"/>
              </w:rPr>
              <w:t xml:space="preserve">1.1</w:t>
            </w:r>
            <w:bookmarkEnd w:id="16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System captures the costing elements and its configurations for the countries operation.</w:t>
            </w:r>
          </w:p>
        </w:tc>
        <w:tc>
          <w:tcPr>
            <w:tcW w:type="dxa" w:w="900"/>
            <w:tcMar>
              <w:top w:type="dxa" w:w="70"/>
              <w:left w:type="dxa" w:w="110"/>
              <w:bottom w:type="dxa" w:w="70"/>
              <w:right w:type="dxa" w:w="110"/>
            </w:tcMar>
          </w:tcPr>
          <w:p>
            <w:pPr>
              <w:spacing w:after="0" w:line="230"/>
            </w:pPr>
            <w:hyperlink w:history="1" w:anchor="step_1_2">
              <w:r>
                <w:rPr>
                  <w:rFonts w:ascii="Calibri" w:cs="Calibri" w:eastAsia="Calibri" w:hAnsi="Calibri"/>
                  <w:b/>
                  <w:bCs/>
                  <w:color w:val="1B4F72"/>
                  <w:sz w:val="18"/>
                  <w:szCs w:val="18"/>
                  <w:u w:val="single" w:color="1B4F72"/>
                </w:rPr>
                <w:t xml:space="preserve">1.2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Catalogue (shared) + C10 Configuration</w:t>
            </w:r>
          </w:p>
          <w:p>
            <w:pPr>
              <w:spacing w:after="0" w:before="0" w:line="230"/>
            </w:pPr>
            <w:r>
              <w:rPr>
                <w:rFonts w:ascii="Calibri" w:cs="Calibri" w:eastAsia="Calibri" w:hAnsi="Calibri"/>
                <w:color w:val="5A6672"/>
                <w:sz w:val="17"/>
                <w:szCs w:val="17"/>
              </w:rPr>
              <w:t xml:space="preserve">List /s02 · Report /s02/performance · Other /c10/countries/:code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62"/>
            <w:r>
              <w:rPr>
                <w:rFonts w:ascii="Calibri" w:cs="Calibri" w:eastAsia="Calibri" w:hAnsi="Calibri"/>
                <w:b/>
                <w:bCs/>
                <w:color w:val="1F2933"/>
                <w:sz w:val="19"/>
                <w:szCs w:val="19"/>
              </w:rPr>
              <w:t xml:space="preserve">1.2</w:t>
            </w:r>
            <w:bookmarkEnd w:id="16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Automated Jobs notify the users and captures the updated values of costs elements in the active operational areas</w:t>
            </w:r>
          </w:p>
        </w:tc>
        <w:tc>
          <w:tcPr>
            <w:tcW w:type="dxa" w:w="900"/>
            <w:shd w:fill="F7F9FB" w:color="auto" w:val="clear"/>
            <w:tcMar>
              <w:top w:type="dxa" w:w="70"/>
              <w:left w:type="dxa" w:w="110"/>
              <w:bottom w:type="dxa" w:w="70"/>
              <w:right w:type="dxa" w:w="110"/>
            </w:tcMar>
          </w:tcPr>
          <w:p>
            <w:pPr>
              <w:spacing w:after="0" w:line="230"/>
            </w:pPr>
            <w:hyperlink w:history="1" w:anchor="step_1_3">
              <w:r>
                <w:rPr>
                  <w:rFonts w:ascii="Calibri" w:cs="Calibri" w:eastAsia="Calibri" w:hAnsi="Calibri"/>
                  <w:b/>
                  <w:bCs/>
                  <w:color w:val="1B4F72"/>
                  <w:sz w:val="18"/>
                  <w:szCs w:val="18"/>
                  <w:u w:val="single" w:color="1B4F72"/>
                </w:rPr>
                <w:t xml:space="preserve">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Automated jobs</w:t>
            </w:r>
          </w:p>
          <w:p>
            <w:pPr>
              <w:spacing w:after="0" w:before="0" w:line="230"/>
            </w:pPr>
            <w:r>
              <w:rPr>
                <w:rFonts w:ascii="Calibri" w:cs="Calibri" w:eastAsia="Calibri" w:hAnsi="Calibri"/>
                <w:color w:val="5A6672"/>
                <w:sz w:val="17"/>
                <w:szCs w:val="17"/>
              </w:rPr>
              <w:t xml:space="preserve">List /c5/jobs · Report /c5/deliveries · Other /c5/rules, /c5/overdue, /c5/templates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3" w:id="163"/>
            <w:r>
              <w:rPr>
                <w:rFonts w:ascii="Calibri" w:cs="Calibri" w:eastAsia="Calibri" w:hAnsi="Calibri"/>
                <w:b/>
                <w:bCs/>
                <w:color w:val="1F2933"/>
                <w:sz w:val="19"/>
                <w:szCs w:val="19"/>
              </w:rPr>
              <w:t xml:space="preserve">1.3</w:t>
            </w:r>
            <w:bookmarkEnd w:id="16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Traders run the costing estimators to drive the decision for trade deal agreements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64"/>
            <w:r>
              <w:rPr>
                <w:rFonts w:ascii="Calibri" w:cs="Calibri" w:eastAsia="Calibri" w:hAnsi="Calibri"/>
                <w:b/>
                <w:bCs/>
                <w:color w:val="1F2933"/>
                <w:sz w:val="19"/>
                <w:szCs w:val="19"/>
              </w:rPr>
              <w:t xml:space="preserve">1.4</w:t>
            </w:r>
            <w:bookmarkEnd w:id="16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Country</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5" w:id="165"/>
            <w:r>
              <w:rPr>
                <w:rFonts w:ascii="Calibri" w:cs="Calibri" w:eastAsia="Calibri" w:hAnsi="Calibri"/>
                <w:b/>
                <w:bCs/>
                <w:color w:val="1F2933"/>
                <w:sz w:val="19"/>
                <w:szCs w:val="19"/>
              </w:rPr>
              <w:t xml:space="preserve">1.5</w:t>
            </w:r>
            <w:bookmarkEnd w:id="16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Commodity</w:t>
            </w:r>
          </w:p>
        </w:tc>
        <w:tc>
          <w:tcPr>
            <w:tcW w:type="dxa" w:w="900"/>
            <w:tcMar>
              <w:top w:type="dxa" w:w="70"/>
              <w:left w:type="dxa" w:w="110"/>
              <w:bottom w:type="dxa" w:w="70"/>
              <w:right w:type="dxa" w:w="110"/>
            </w:tcMar>
          </w:tcPr>
          <w:p>
            <w:pPr>
              <w:spacing w:after="0" w:line="230"/>
            </w:pPr>
            <w:hyperlink w:history="1" w:anchor="step_1_6">
              <w:r>
                <w:rPr>
                  <w:rFonts w:ascii="Calibri" w:cs="Calibri" w:eastAsia="Calibri" w:hAnsi="Calibri"/>
                  <w:b/>
                  <w:bCs/>
                  <w:color w:val="1B4F72"/>
                  <w:sz w:val="18"/>
                  <w:szCs w:val="18"/>
                  <w:u w:val="single" w:color="1B4F72"/>
                </w:rPr>
                <w:t xml:space="preserve">1.6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6" w:id="166"/>
            <w:r>
              <w:rPr>
                <w:rFonts w:ascii="Calibri" w:cs="Calibri" w:eastAsia="Calibri" w:hAnsi="Calibri"/>
                <w:b/>
                <w:bCs/>
                <w:color w:val="1F2933"/>
                <w:sz w:val="19"/>
                <w:szCs w:val="19"/>
              </w:rPr>
              <w:t xml:space="preserve">1.6</w:t>
            </w:r>
            <w:bookmarkEnd w:id="16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Incoterms. Options includes (FOB, CFR, CIF)</w:t>
            </w:r>
          </w:p>
        </w:tc>
        <w:tc>
          <w:tcPr>
            <w:tcW w:type="dxa" w:w="900"/>
            <w:shd w:fill="F7F9FB" w:color="auto" w:val="clear"/>
            <w:tcMar>
              <w:top w:type="dxa" w:w="70"/>
              <w:left w:type="dxa" w:w="110"/>
              <w:bottom w:type="dxa" w:w="70"/>
              <w:right w:type="dxa" w:w="110"/>
            </w:tcMar>
          </w:tcPr>
          <w:p>
            <w:pPr>
              <w:spacing w:after="0" w:line="230"/>
            </w:pPr>
            <w:hyperlink w:history="1" w:anchor="step_1_7">
              <w:r>
                <w:rPr>
                  <w:rFonts w:ascii="Calibri" w:cs="Calibri" w:eastAsia="Calibri" w:hAnsi="Calibri"/>
                  <w:b/>
                  <w:bCs/>
                  <w:color w:val="1B4F72"/>
                  <w:sz w:val="18"/>
                  <w:szCs w:val="18"/>
                  <w:u w:val="single" w:color="1B4F72"/>
                </w:rPr>
                <w:t xml:space="preserve">1.7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7" w:id="167"/>
            <w:r>
              <w:rPr>
                <w:rFonts w:ascii="Calibri" w:cs="Calibri" w:eastAsia="Calibri" w:hAnsi="Calibri"/>
                <w:b/>
                <w:bCs/>
                <w:color w:val="1F2933"/>
                <w:sz w:val="19"/>
                <w:szCs w:val="19"/>
              </w:rPr>
              <w:t xml:space="preserve">1.7</w:t>
            </w:r>
            <w:bookmarkEnd w:id="16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Calculation Basis. Options (Short, Long) position.</w:t>
            </w:r>
          </w:p>
        </w:tc>
        <w:tc>
          <w:tcPr>
            <w:tcW w:type="dxa" w:w="900"/>
            <w:tcMar>
              <w:top w:type="dxa" w:w="70"/>
              <w:left w:type="dxa" w:w="110"/>
              <w:bottom w:type="dxa" w:w="70"/>
              <w:right w:type="dxa" w:w="110"/>
            </w:tcMar>
          </w:tcPr>
          <w:p>
            <w:pPr>
              <w:spacing w:after="0" w:line="230"/>
            </w:pPr>
            <w:hyperlink w:history="1" w:anchor="step_1_8">
              <w:r>
                <w:rPr>
                  <w:rFonts w:ascii="Calibri" w:cs="Calibri" w:eastAsia="Calibri" w:hAnsi="Calibri"/>
                  <w:b/>
                  <w:bCs/>
                  <w:color w:val="1B4F72"/>
                  <w:sz w:val="18"/>
                  <w:szCs w:val="18"/>
                  <w:u w:val="single" w:color="1B4F72"/>
                </w:rPr>
                <w:t xml:space="preserve">1.8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8" w:id="168"/>
            <w:r>
              <w:rPr>
                <w:rFonts w:ascii="Calibri" w:cs="Calibri" w:eastAsia="Calibri" w:hAnsi="Calibri"/>
                <w:b/>
                <w:bCs/>
                <w:color w:val="1F2933"/>
                <w:sz w:val="19"/>
                <w:szCs w:val="19"/>
              </w:rPr>
              <w:t xml:space="preserve">1.8</w:t>
            </w:r>
            <w:bookmarkEnd w:id="16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user chooses two parameters</w:t>
            </w:r>
          </w:p>
        </w:tc>
        <w:tc>
          <w:tcPr>
            <w:tcW w:type="dxa" w:w="900"/>
            <w:shd w:fill="F7F9FB" w:color="auto" w:val="clear"/>
            <w:tcMar>
              <w:top w:type="dxa" w:w="70"/>
              <w:left w:type="dxa" w:w="110"/>
              <w:bottom w:type="dxa" w:w="70"/>
              <w:right w:type="dxa" w:w="110"/>
            </w:tcMar>
          </w:tcPr>
          <w:p>
            <w:pPr>
              <w:spacing w:after="0" w:line="230"/>
            </w:pPr>
            <w:hyperlink w:history="1" w:anchor="step_1_9">
              <w:r>
                <w:rPr>
                  <w:rFonts w:ascii="Calibri" w:cs="Calibri" w:eastAsia="Calibri" w:hAnsi="Calibri"/>
                  <w:b/>
                  <w:bCs/>
                  <w:color w:val="1B4F72"/>
                  <w:sz w:val="18"/>
                  <w:szCs w:val="18"/>
                  <w:u w:val="single" w:color="1B4F72"/>
                </w:rPr>
                <w:t xml:space="preserve">1.9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9" w:id="169"/>
            <w:r>
              <w:rPr>
                <w:rFonts w:ascii="Calibri" w:cs="Calibri" w:eastAsia="Calibri" w:hAnsi="Calibri"/>
                <w:b/>
                <w:bCs/>
                <w:color w:val="1F2933"/>
                <w:sz w:val="19"/>
                <w:szCs w:val="19"/>
              </w:rPr>
              <w:t xml:space="preserve">1.9</w:t>
            </w:r>
            <w:bookmarkEnd w:id="16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Risks associated with max-min range of costing</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Automated Jobs For Costing Updates: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70"/>
            <w:r>
              <w:rPr>
                <w:rFonts w:ascii="Calibri" w:cs="Calibri" w:eastAsia="Calibri" w:hAnsi="Calibri"/>
                <w:b/>
                <w:bCs/>
                <w:color w:val="1F2933"/>
                <w:sz w:val="19"/>
                <w:szCs w:val="19"/>
              </w:rPr>
              <w:t xml:space="preserve">2.1</w:t>
            </w:r>
            <w:bookmarkEnd w:id="17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Automated push notifications periodically</w:t>
            </w:r>
          </w:p>
        </w:tc>
        <w:tc>
          <w:tcPr>
            <w:tcW w:type="dxa" w:w="900"/>
            <w:tcMar>
              <w:top w:type="dxa" w:w="70"/>
              <w:left w:type="dxa" w:w="110"/>
              <w:bottom w:type="dxa" w:w="70"/>
              <w:right w:type="dxa" w:w="110"/>
            </w:tcMar>
          </w:tcPr>
          <w:p>
            <w:pPr>
              <w:spacing w:after="0" w:line="230"/>
            </w:pPr>
            <w:hyperlink w:history="1" w:anchor="step_2_2">
              <w:r>
                <w:rPr>
                  <w:rFonts w:ascii="Calibri" w:cs="Calibri" w:eastAsia="Calibri" w:hAnsi="Calibri"/>
                  <w:b/>
                  <w:bCs/>
                  <w:color w:val="1B4F72"/>
                  <w:sz w:val="18"/>
                  <w:szCs w:val="18"/>
                  <w:u w:val="single" w:color="1B4F72"/>
                </w:rPr>
                <w:t xml:space="preserve">2.2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Automated jobs</w:t>
            </w:r>
          </w:p>
          <w:p>
            <w:pPr>
              <w:spacing w:after="0" w:before="0" w:line="230"/>
            </w:pPr>
            <w:r>
              <w:rPr>
                <w:rFonts w:ascii="Calibri" w:cs="Calibri" w:eastAsia="Calibri" w:hAnsi="Calibri"/>
                <w:color w:val="5A6672"/>
                <w:sz w:val="17"/>
                <w:szCs w:val="17"/>
              </w:rPr>
              <w:t xml:space="preserve">List /c5/jobs · Report /c5/deliveries · Other /c5/rules, /c5/overdue, /c5/templates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71"/>
            <w:r>
              <w:rPr>
                <w:rFonts w:ascii="Calibri" w:cs="Calibri" w:eastAsia="Calibri" w:hAnsi="Calibri"/>
                <w:b/>
                <w:bCs/>
                <w:color w:val="1F2933"/>
                <w:sz w:val="19"/>
                <w:szCs w:val="19"/>
              </w:rPr>
              <w:t xml:space="preserve">2.2</w:t>
            </w:r>
            <w:bookmarkEnd w:id="17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Drive emails</w:t>
            </w:r>
          </w:p>
        </w:tc>
        <w:tc>
          <w:tcPr>
            <w:tcW w:type="dxa" w:w="900"/>
            <w:shd w:fill="F7F9FB" w:color="auto" w:val="clear"/>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Delivery</w:t>
            </w:r>
          </w:p>
          <w:p>
            <w:pPr>
              <w:spacing w:after="0" w:before="0" w:line="230"/>
            </w:pPr>
            <w:r>
              <w:rPr>
                <w:rFonts w:ascii="Calibri" w:cs="Calibri" w:eastAsia="Calibri" w:hAnsi="Calibri"/>
                <w:color w:val="5A6672"/>
                <w:sz w:val="17"/>
                <w:szCs w:val="17"/>
              </w:rPr>
              <w:t xml:space="preserve">List /c5/deliveries · Report /c5/deliveries · Other /c5/templates, /c5/channels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2_3" w:id="172"/>
            <w:r>
              <w:rPr>
                <w:rFonts w:ascii="Calibri" w:cs="Calibri" w:eastAsia="Calibri" w:hAnsi="Calibri"/>
                <w:b/>
                <w:bCs/>
                <w:color w:val="1F2933"/>
                <w:sz w:val="19"/>
                <w:szCs w:val="19"/>
              </w:rPr>
              <w:t xml:space="preserve">2.3</w:t>
            </w:r>
            <w:bookmarkEnd w:id="17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User can choose his assigned fields</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Preferences</w:t>
            </w:r>
          </w:p>
          <w:p>
            <w:pPr>
              <w:spacing w:after="0" w:before="0" w:line="230"/>
            </w:pPr>
            <w:r>
              <w:rPr>
                <w:rFonts w:ascii="Calibri" w:cs="Calibri" w:eastAsia="Calibri" w:hAnsi="Calibri"/>
                <w:color w:val="5A6672"/>
                <w:sz w:val="17"/>
                <w:szCs w:val="17"/>
              </w:rPr>
              <w:t xml:space="preserve">Other /c5/preferences, /c5/subscriptions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73"/>
            <w:r>
              <w:rPr>
                <w:rFonts w:ascii="Calibri" w:cs="Calibri" w:eastAsia="Calibri" w:hAnsi="Calibri"/>
                <w:b/>
                <w:bCs/>
                <w:color w:val="1F2933"/>
                <w:sz w:val="19"/>
                <w:szCs w:val="19"/>
              </w:rPr>
              <w:t xml:space="preserve">2.4</w:t>
            </w:r>
            <w:bookmarkEnd w:id="17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Un-updated fields to be identified</w:t>
            </w:r>
          </w:p>
        </w:tc>
        <w:tc>
          <w:tcPr>
            <w:tcW w:type="dxa" w:w="900"/>
            <w:shd w:fill="F7F9FB" w:color="auto" w:val="clear"/>
            <w:tcMar>
              <w:top w:type="dxa" w:w="70"/>
              <w:left w:type="dxa" w:w="110"/>
              <w:bottom w:type="dxa" w:w="70"/>
              <w:right w:type="dxa" w:w="110"/>
            </w:tcMar>
          </w:tcPr>
          <w:p>
            <w:pPr>
              <w:spacing w:after="0" w:line="230"/>
            </w:pPr>
            <w:hyperlink w:history="1" w:anchor="step_2_5">
              <w:r>
                <w:rPr>
                  <w:rFonts w:ascii="Calibri" w:cs="Calibri" w:eastAsia="Calibri" w:hAnsi="Calibri"/>
                  <w:b/>
                  <w:bCs/>
                  <w:color w:val="1B4F72"/>
                  <w:sz w:val="18"/>
                  <w:szCs w:val="18"/>
                  <w:u w:val="single" w:color="1B4F72"/>
                </w:rPr>
                <w:t xml:space="preserve">2.5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Overdue updates</w:t>
            </w:r>
          </w:p>
          <w:p>
            <w:pPr>
              <w:spacing w:after="0" w:before="0" w:line="230"/>
            </w:pPr>
            <w:r>
              <w:rPr>
                <w:rFonts w:ascii="Calibri" w:cs="Calibri" w:eastAsia="Calibri" w:hAnsi="Calibri"/>
                <w:color w:val="5A6672"/>
                <w:sz w:val="17"/>
                <w:szCs w:val="17"/>
              </w:rPr>
              <w:t xml:space="preserve">List /c5/overdue · Report /c5/overdue · Other /c5/jobs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2_5" w:id="174"/>
            <w:r>
              <w:rPr>
                <w:rFonts w:ascii="Calibri" w:cs="Calibri" w:eastAsia="Calibri" w:hAnsi="Calibri"/>
                <w:b/>
                <w:bCs/>
                <w:color w:val="1F2933"/>
                <w:sz w:val="19"/>
                <w:szCs w:val="19"/>
              </w:rPr>
              <w:t xml:space="preserve">2.5</w:t>
            </w:r>
            <w:bookmarkEnd w:id="17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User can trigger the update process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Overdue updates</w:t>
            </w:r>
          </w:p>
          <w:p>
            <w:pPr>
              <w:spacing w:after="0" w:before="0" w:line="230"/>
            </w:pPr>
            <w:r>
              <w:rPr>
                <w:rFonts w:ascii="Calibri" w:cs="Calibri" w:eastAsia="Calibri" w:hAnsi="Calibri"/>
                <w:color w:val="5A6672"/>
                <w:sz w:val="17"/>
                <w:szCs w:val="17"/>
              </w:rPr>
              <w:t xml:space="preserve">List /c5/overdue · Report /c5/overdue · Other /c5/jobs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Considerations: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75"/>
            <w:r>
              <w:rPr>
                <w:rFonts w:ascii="Calibri" w:cs="Calibri" w:eastAsia="Calibri" w:hAnsi="Calibri"/>
                <w:b/>
                <w:bCs/>
                <w:color w:val="1F2933"/>
                <w:sz w:val="19"/>
                <w:szCs w:val="19"/>
              </w:rPr>
              <w:t xml:space="preserve">3.1</w:t>
            </w:r>
            <w:bookmarkEnd w:id="17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costing sheet: Comprehensive Configurable Approved by commercial finance Commercial finance to review all periodical automated updates Some fields have range of cost (The costing elements could be specific amount, or a range. Also, some expenses are applied per MT, others are calculated per day or per bag) All versions to be maintained Traders to link cost-outcome from last module to quick deal – if fully updated – after raw price + selling price -&gt; copy of costing sheet to be attached to the deal ID (Sales)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Catalogue (shared) + C10 Configuration</w:t>
            </w:r>
          </w:p>
          <w:p>
            <w:pPr>
              <w:spacing w:after="0" w:before="0" w:line="230"/>
            </w:pPr>
            <w:r>
              <w:rPr>
                <w:rFonts w:ascii="Calibri" w:cs="Calibri" w:eastAsia="Calibri" w:hAnsi="Calibri"/>
                <w:color w:val="5A6672"/>
                <w:sz w:val="17"/>
                <w:szCs w:val="17"/>
              </w:rPr>
              <w:t xml:space="preserve">List /s02 · Report /s02/performance · Other /c10/countries/:code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1"/>
        <w:spacing w:after="140" w:before="320"/>
      </w:pPr>
      <w:r>
        <w:rPr>
          <w:rFonts w:ascii="Calibri" w:cs="Calibri" w:eastAsia="Calibri" w:hAnsi="Calibri"/>
          <w:b/>
          <w:bCs/>
          <w:color w:val="1B4F72"/>
          <w:sz w:val="30"/>
          <w:szCs w:val="30"/>
        </w:rPr>
        <w:t xml:space="preserve">Flow 9 — Compliance</w:t>
      </w:r>
    </w:p>
    <w:p>
      <w:pPr>
        <w:pStyle w:val="Heading2"/>
        <w:spacing w:after="100" w:before="260"/>
      </w:pPr>
      <w:r>
        <w:rPr>
          <w:rFonts w:ascii="Calibri" w:cs="Calibri" w:eastAsia="Calibri" w:hAnsi="Calibri"/>
          <w:b/>
          <w:bCs/>
          <w:color w:val="1B4F72"/>
          <w:sz w:val="24"/>
          <w:szCs w:val="24"/>
        </w:rPr>
        <w:t xml:space="preserve">Page — Insurance Incidents &amp; Claims</w:t>
      </w:r>
    </w:p>
    <w:p>
      <w:pPr>
        <w:pStyle w:val="Heading3"/>
        <w:spacing w:after="80" w:before="200"/>
      </w:pPr>
      <w:r>
        <w:rPr>
          <w:rFonts w:ascii="Calibri" w:cs="Calibri" w:eastAsia="Calibri" w:hAnsi="Calibri"/>
          <w:b/>
          <w:bCs/>
          <w:color w:val="1F2933"/>
          <w:sz w:val="21"/>
          <w:szCs w:val="21"/>
        </w:rPr>
        <w:t xml:space="preserve">1. Raise Incident and Notification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76"/>
            <w:r>
              <w:rPr>
                <w:rFonts w:ascii="Calibri" w:cs="Calibri" w:eastAsia="Calibri" w:hAnsi="Calibri"/>
                <w:b/>
                <w:bCs/>
                <w:color w:val="1F2933"/>
                <w:sz w:val="19"/>
                <w:szCs w:val="19"/>
              </w:rPr>
              <w:t xml:space="preserve">1.1</w:t>
            </w:r>
            <w:bookmarkEnd w:id="17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Transportation Personnel at site (WH, facility, stuffing yard) reports the incident and material effected and provide photos/videos of the incident. (Role: Transportation)</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77"/>
            <w:r>
              <w:rPr>
                <w:rFonts w:ascii="Calibri" w:cs="Calibri" w:eastAsia="Calibri" w:hAnsi="Calibri"/>
                <w:b/>
                <w:bCs/>
                <w:color w:val="1F2933"/>
                <w:sz w:val="19"/>
                <w:szCs w:val="19"/>
              </w:rPr>
              <w:t xml:space="preserve">1.2</w:t>
            </w:r>
            <w:bookmarkEnd w:id="17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Execution personnel raise notification for damages observed during imported shipment discharge process</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1_3" w:id="178"/>
            <w:r>
              <w:rPr>
                <w:rFonts w:ascii="Calibri" w:cs="Calibri" w:eastAsia="Calibri" w:hAnsi="Calibri"/>
                <w:b/>
                <w:bCs/>
                <w:color w:val="1F2933"/>
                <w:sz w:val="19"/>
                <w:szCs w:val="19"/>
              </w:rPr>
              <w:t xml:space="preserve">1.3</w:t>
            </w:r>
            <w:bookmarkEnd w:id="17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Personnel at site (WH, facility, stuffing yard) reports the incident and material effected and provide photos/videos of the incident. (Role: Warehouse, Processing, Execution.. Etc.)</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79"/>
            <w:r>
              <w:rPr>
                <w:rFonts w:ascii="Calibri" w:cs="Calibri" w:eastAsia="Calibri" w:hAnsi="Calibri"/>
                <w:b/>
                <w:bCs/>
                <w:color w:val="1F2933"/>
                <w:sz w:val="19"/>
                <w:szCs w:val="19"/>
              </w:rPr>
              <w:t xml:space="preserve">1.4</w:t>
            </w:r>
            <w:bookmarkEnd w:id="17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determine the insurance policy related (marine, inland) and raise incident notification to insurance consultant or representative in case of inland and to Dubai execution in case of imported shipments. The notification to be raised using COTS.</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1_5" w:id="180"/>
            <w:r>
              <w:rPr>
                <w:rFonts w:ascii="Calibri" w:cs="Calibri" w:eastAsia="Calibri" w:hAnsi="Calibri"/>
                <w:b/>
                <w:bCs/>
                <w:color w:val="1F2933"/>
                <w:sz w:val="19"/>
                <w:szCs w:val="19"/>
              </w:rPr>
              <w:t xml:space="preserve">1.5</w:t>
            </w:r>
            <w:bookmarkEnd w:id="18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1. updates all incident details. 2. List the requirements by insurance company and 3. upload available documents</w:t>
            </w:r>
          </w:p>
        </w:tc>
        <w:tc>
          <w:tcPr>
            <w:tcW w:type="dxa" w:w="900"/>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Documentation &amp; Building the Case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81"/>
            <w:r>
              <w:rPr>
                <w:rFonts w:ascii="Calibri" w:cs="Calibri" w:eastAsia="Calibri" w:hAnsi="Calibri"/>
                <w:b/>
                <w:bCs/>
                <w:color w:val="1F2933"/>
                <w:sz w:val="19"/>
                <w:szCs w:val="19"/>
              </w:rPr>
              <w:t xml:space="preserve">2.1</w:t>
            </w:r>
            <w:bookmarkEnd w:id="18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Insurance Documentation</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w:t>
            </w:r>
          </w:p>
          <w:p>
            <w:pPr>
              <w:spacing w:after="0" w:before="0" w:line="230"/>
            </w:pPr>
            <w:r>
              <w:rPr>
                <w:rFonts w:ascii="Calibri" w:cs="Calibri" w:eastAsia="Calibri" w:hAnsi="Calibri"/>
                <w:color w:val="5A6672"/>
                <w:sz w:val="17"/>
                <w:szCs w:val="17"/>
              </w:rPr>
              <w:t xml:space="preserve">List /c7/register · Report /c7/expiry · Other /c7/retention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82"/>
            <w:r>
              <w:rPr>
                <w:rFonts w:ascii="Calibri" w:cs="Calibri" w:eastAsia="Calibri" w:hAnsi="Calibri"/>
                <w:b/>
                <w:bCs/>
                <w:color w:val="1F2933"/>
                <w:sz w:val="19"/>
                <w:szCs w:val="19"/>
              </w:rPr>
              <w:t xml:space="preserve">2.2</w:t>
            </w:r>
            <w:bookmarkEnd w:id="18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Execution personnel share final surveyor discharge report showing the actual received compared to BL quantity and listing short-landed and damaged quantities..</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2_3" w:id="183"/>
            <w:r>
              <w:rPr>
                <w:rFonts w:ascii="Calibri" w:cs="Calibri" w:eastAsia="Calibri" w:hAnsi="Calibri"/>
                <w:b/>
                <w:bCs/>
                <w:color w:val="1F2933"/>
                <w:sz w:val="19"/>
                <w:szCs w:val="19"/>
              </w:rPr>
              <w:t xml:space="preserve">2.3</w:t>
            </w:r>
            <w:bookmarkEnd w:id="18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coordinate with the operation team at site to complete insurance requirements: surveyor report, photo report, police report, liability letter, letter of protest…etc. And upload these documents with the case</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84"/>
            <w:r>
              <w:rPr>
                <w:rFonts w:ascii="Calibri" w:cs="Calibri" w:eastAsia="Calibri" w:hAnsi="Calibri"/>
                <w:b/>
                <w:bCs/>
                <w:color w:val="1F2933"/>
                <w:sz w:val="19"/>
                <w:szCs w:val="19"/>
              </w:rPr>
              <w:t xml:space="preserve">2.4</w:t>
            </w:r>
            <w:bookmarkEnd w:id="18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Submit a completed detailed follow up description of incident results, corrective action implemented (local sales, repacking..etc), final damages and loss quantities recorded and claim value (product value and additional expenses).</w:t>
            </w:r>
          </w:p>
        </w:tc>
        <w:tc>
          <w:tcPr>
            <w:tcW w:type="dxa" w:w="900"/>
            <w:shd w:fill="F7F9FB" w:color="auto" w:val="clear"/>
            <w:tcMar>
              <w:top w:type="dxa" w:w="70"/>
              <w:left w:type="dxa" w:w="110"/>
              <w:bottom w:type="dxa" w:w="70"/>
              <w:right w:type="dxa" w:w="110"/>
            </w:tcMar>
          </w:tcPr>
          <w:p>
            <w:pPr>
              <w:spacing w:after="0" w:line="230"/>
            </w:pPr>
            <w:hyperlink w:history="1" w:anchor="step_3_1">
              <w:r>
                <w:rPr>
                  <w:rFonts w:ascii="Calibri" w:cs="Calibri" w:eastAsia="Calibri" w:hAnsi="Calibri"/>
                  <w:b/>
                  <w:bCs/>
                  <w:color w:val="1B4F72"/>
                  <w:sz w:val="18"/>
                  <w:szCs w:val="18"/>
                  <w:u w:val="single" w:color="1B4F72"/>
                </w:rPr>
                <w:t xml:space="preserve">3.1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Finalizing and Closing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85"/>
            <w:r>
              <w:rPr>
                <w:rFonts w:ascii="Calibri" w:cs="Calibri" w:eastAsia="Calibri" w:hAnsi="Calibri"/>
                <w:b/>
                <w:bCs/>
                <w:color w:val="1F2933"/>
                <w:sz w:val="19"/>
                <w:szCs w:val="19"/>
              </w:rPr>
              <w:t xml:space="preserve">3.1</w:t>
            </w:r>
            <w:bookmarkEnd w:id="18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Follow closely with insurance representative until closing of the case and compensation is obtained.</w:t>
            </w:r>
          </w:p>
        </w:tc>
        <w:tc>
          <w:tcPr>
            <w:tcW w:type="dxa" w:w="900"/>
            <w:tcMar>
              <w:top w:type="dxa" w:w="70"/>
              <w:left w:type="dxa" w:w="110"/>
              <w:bottom w:type="dxa" w:w="70"/>
              <w:right w:type="dxa" w:w="110"/>
            </w:tcMar>
          </w:tcPr>
          <w:p>
            <w:pPr>
              <w:spacing w:after="0" w:line="230"/>
            </w:pPr>
            <w:hyperlink w:history="1" w:anchor="step_3_2">
              <w:r>
                <w:rPr>
                  <w:rFonts w:ascii="Calibri" w:cs="Calibri" w:eastAsia="Calibri" w:hAnsi="Calibri"/>
                  <w:b/>
                  <w:bCs/>
                  <w:color w:val="1B4F72"/>
                  <w:sz w:val="18"/>
                  <w:szCs w:val="18"/>
                  <w:u w:val="single" w:color="1B4F72"/>
                </w:rPr>
                <w:t xml:space="preserve">3.2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2" w:id="186"/>
            <w:r>
              <w:rPr>
                <w:rFonts w:ascii="Calibri" w:cs="Calibri" w:eastAsia="Calibri" w:hAnsi="Calibri"/>
                <w:b/>
                <w:bCs/>
                <w:color w:val="1F2933"/>
                <w:sz w:val="19"/>
                <w:szCs w:val="19"/>
              </w:rPr>
              <w:t xml:space="preserve">3.2</w:t>
            </w:r>
            <w:bookmarkEnd w:id="18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Update the case status (closed and compensated, Closed, no compensation) with compensation amount and credit notes documents.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3_3" w:id="187"/>
            <w:r>
              <w:rPr>
                <w:rFonts w:ascii="Calibri" w:cs="Calibri" w:eastAsia="Calibri" w:hAnsi="Calibri"/>
                <w:b/>
                <w:bCs/>
                <w:color w:val="1F2933"/>
                <w:sz w:val="19"/>
                <w:szCs w:val="19"/>
              </w:rPr>
              <w:t xml:space="preserve">3.3</w:t>
            </w:r>
            <w:bookmarkEnd w:id="18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Claim Compensation Documents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w:t>
            </w:r>
          </w:p>
          <w:p>
            <w:pPr>
              <w:spacing w:after="0" w:before="0" w:line="230"/>
            </w:pPr>
            <w:r>
              <w:rPr>
                <w:rFonts w:ascii="Calibri" w:cs="Calibri" w:eastAsia="Calibri" w:hAnsi="Calibri"/>
                <w:color w:val="5A6672"/>
                <w:sz w:val="17"/>
                <w:szCs w:val="17"/>
              </w:rPr>
              <w:t xml:space="preserve">List /c7/register · Report /c7/expiry · Other /c7/retention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4" w:id="188"/>
            <w:r>
              <w:rPr>
                <w:rFonts w:ascii="Calibri" w:cs="Calibri" w:eastAsia="Calibri" w:hAnsi="Calibri"/>
                <w:b/>
                <w:bCs/>
                <w:color w:val="1F2933"/>
                <w:sz w:val="19"/>
                <w:szCs w:val="19"/>
              </w:rPr>
              <w:t xml:space="preserve">3.4</w:t>
            </w:r>
            <w:bookmarkEnd w:id="18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Insurance Cases Follow Up Report. 2. Imported shipments Cases Follow Up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Dashboard /s04 · Monitoring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4. Considerations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4_1" w:id="189"/>
            <w:r>
              <w:rPr>
                <w:rFonts w:ascii="Calibri" w:cs="Calibri" w:eastAsia="Calibri" w:hAnsi="Calibri"/>
                <w:b/>
                <w:bCs/>
                <w:color w:val="1F2933"/>
                <w:sz w:val="19"/>
                <w:szCs w:val="19"/>
              </w:rPr>
              <w:t xml:space="preserve">4.1</w:t>
            </w:r>
            <w:bookmarkEnd w:id="18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Master files showing policies for all areas, their coverage terms, validity and main contact person for notifications of claims. 2. The covered warehouses, operational areas for each policy. 3. When submitting a case the related policy in the system to be referenced. 4. Submission of claim notification to the policy contact person to be using the system. 5. List general insurance requirements for the case to be displayed to the user when submitting the case notification. 6. Consider the decision to have insurance as standalone shared module.</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insurance-policy master</w:t>
            </w:r>
          </w:p>
          <w:p>
            <w:pPr>
              <w:spacing w:after="0" w:before="0" w:line="230"/>
            </w:pPr>
            <w:r>
              <w:rPr>
                <w:rFonts w:ascii="Calibri" w:cs="Calibri" w:eastAsia="Calibri" w:hAnsi="Calibri"/>
                <w:color w:val="5A6672"/>
                <w:sz w:val="17"/>
                <w:szCs w:val="17"/>
              </w:rPr>
              <w:t xml:space="preserve">Policy field only — /s04/insurance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insurance-policy master.</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Stock Variances &amp; Adjustments</w:t>
      </w:r>
    </w:p>
    <w:p>
      <w:pPr>
        <w:pStyle w:val="Heading3"/>
        <w:spacing w:after="80" w:before="200"/>
      </w:pPr>
      <w:r>
        <w:rPr>
          <w:rFonts w:ascii="Calibri" w:cs="Calibri" w:eastAsia="Calibri" w:hAnsi="Calibri"/>
          <w:b/>
          <w:bCs/>
          <w:color w:val="1F2933"/>
          <w:sz w:val="21"/>
          <w:szCs w:val="21"/>
        </w:rPr>
        <w:t xml:space="preserve">5. Triggers Process Points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5_1" w:id="190"/>
            <w:r>
              <w:rPr>
                <w:rFonts w:ascii="Calibri" w:cs="Calibri" w:eastAsia="Calibri" w:hAnsi="Calibri"/>
                <w:b/>
                <w:bCs/>
                <w:color w:val="1F2933"/>
                <w:sz w:val="19"/>
                <w:szCs w:val="19"/>
              </w:rPr>
              <w:t xml:space="preserve">5.1</w:t>
            </w:r>
            <w:bookmarkEnd w:id="19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Imported Shipments Discharge Operation (Final discharge varies from BL declared qty)</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Out of scope — Import &amp; distribution</w:t>
            </w:r>
          </w:p>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out of scope</w:t>
            </w:r>
          </w:p>
          <w:p>
            <w:pPr>
              <w:spacing w:after="0" w:before="0" w:line="230"/>
            </w:pPr>
            <w:r>
              <w:rPr>
                <w:rFonts w:ascii="Calibri" w:cs="Calibri" w:eastAsia="Calibri" w:hAnsi="Calibri"/>
                <w:color w:val="5A6672"/>
                <w:sz w:val="17"/>
                <w:szCs w:val="17"/>
              </w:rPr>
              <w:t xml:space="preserve">Outside the scope of this mock-up — Import &amp; distribution.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2" w:id="191"/>
            <w:r>
              <w:rPr>
                <w:rFonts w:ascii="Calibri" w:cs="Calibri" w:eastAsia="Calibri" w:hAnsi="Calibri"/>
                <w:b/>
                <w:bCs/>
                <w:color w:val="1F2933"/>
                <w:sz w:val="19"/>
                <w:szCs w:val="19"/>
              </w:rPr>
              <w:t xml:space="preserve">5.2</w:t>
            </w:r>
            <w:bookmarkEnd w:id="19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Non-Conformity &amp; Reprocessing/Repacking Process</w:t>
            </w:r>
          </w:p>
        </w:tc>
        <w:tc>
          <w:tcPr>
            <w:tcW w:type="dxa" w:w="900"/>
            <w:shd w:fill="F7F9FB" w:color="auto" w:val="clear"/>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S03 Quality › Non-conformities (shared)</w:t>
            </w:r>
          </w:p>
          <w:p>
            <w:pPr>
              <w:spacing w:after="0" w:before="0" w:line="230"/>
            </w:pPr>
            <w:r>
              <w:rPr>
                <w:rFonts w:ascii="Calibri" w:cs="Calibri" w:eastAsia="Calibri" w:hAnsi="Calibri"/>
                <w:color w:val="5A6672"/>
                <w:sz w:val="17"/>
                <w:szCs w:val="17"/>
              </w:rPr>
              <w:t xml:space="preserve">List /s03/ncs · Case /s03/nc/:id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5_3" w:id="192"/>
            <w:r>
              <w:rPr>
                <w:rFonts w:ascii="Calibri" w:cs="Calibri" w:eastAsia="Calibri" w:hAnsi="Calibri"/>
                <w:b/>
                <w:bCs/>
                <w:color w:val="1F2933"/>
                <w:sz w:val="19"/>
                <w:szCs w:val="19"/>
              </w:rPr>
              <w:t xml:space="preserve">5.3</w:t>
            </w:r>
            <w:bookmarkEnd w:id="19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Discrepancy at Receiving of trucks at final destination</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4" w:id="193"/>
            <w:r>
              <w:rPr>
                <w:rFonts w:ascii="Calibri" w:cs="Calibri" w:eastAsia="Calibri" w:hAnsi="Calibri"/>
                <w:b/>
                <w:bCs/>
                <w:color w:val="1F2933"/>
                <w:sz w:val="19"/>
                <w:szCs w:val="19"/>
              </w:rPr>
              <w:t xml:space="preserve">5.4</w:t>
            </w:r>
            <w:bookmarkEnd w:id="19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Trigger Entry pointsand processes from the functional modules of COTS: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tcMar>
              <w:top w:type="dxa" w:w="70"/>
              <w:left w:type="dxa" w:w="110"/>
              <w:bottom w:type="dxa" w:w="70"/>
              <w:right w:type="dxa" w:w="110"/>
            </w:tcMar>
          </w:tcPr>
          <w:p>
            <w:pPr>
              <w:spacing w:after="0" w:line="240"/>
            </w:pPr>
            <w:bookmarkStart w:name="step_5_5" w:id="194"/>
            <w:r>
              <w:rPr>
                <w:rFonts w:ascii="Calibri" w:cs="Calibri" w:eastAsia="Calibri" w:hAnsi="Calibri"/>
                <w:b/>
                <w:bCs/>
                <w:color w:val="1F2933"/>
                <w:sz w:val="19"/>
                <w:szCs w:val="19"/>
              </w:rPr>
              <w:t xml:space="preserve">5.5</w:t>
            </w:r>
            <w:bookmarkEnd w:id="19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Variance reported when: Warehouse balances level zero stock of batch or overall</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6" w:id="195"/>
            <w:r>
              <w:rPr>
                <w:rFonts w:ascii="Calibri" w:cs="Calibri" w:eastAsia="Calibri" w:hAnsi="Calibri"/>
                <w:b/>
                <w:bCs/>
                <w:color w:val="1F2933"/>
                <w:sz w:val="19"/>
                <w:szCs w:val="19"/>
              </w:rPr>
              <w:t xml:space="preserve">5.6</w:t>
            </w:r>
            <w:bookmarkEnd w:id="19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Stock Takes and Corrections Requests</w:t>
            </w:r>
          </w:p>
        </w:tc>
        <w:tc>
          <w:tcPr>
            <w:tcW w:type="dxa" w:w="900"/>
            <w:shd w:fill="F7F9FB" w:color="auto" w:val="clear"/>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5_7" w:id="196"/>
            <w:r>
              <w:rPr>
                <w:rFonts w:ascii="Calibri" w:cs="Calibri" w:eastAsia="Calibri" w:hAnsi="Calibri"/>
                <w:b/>
                <w:bCs/>
                <w:color w:val="1F2933"/>
                <w:sz w:val="19"/>
                <w:szCs w:val="19"/>
              </w:rPr>
              <w:t xml:space="preserve">5.7</w:t>
            </w:r>
            <w:bookmarkEnd w:id="19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Insurance Cases at WH, Facility , Stuffing, Transportation</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6. Case Review &amp; Recommendations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6_1" w:id="197"/>
            <w:r>
              <w:rPr>
                <w:rFonts w:ascii="Calibri" w:cs="Calibri" w:eastAsia="Calibri" w:hAnsi="Calibri"/>
                <w:b/>
                <w:bCs/>
                <w:color w:val="1F2933"/>
                <w:sz w:val="19"/>
                <w:szCs w:val="19"/>
              </w:rPr>
              <w:t xml:space="preserve">6.1</w:t>
            </w:r>
            <w:bookmarkEnd w:id="19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System automatically retrieves the documents from linked processes and suggest adjustment type (Shipments Survey report, NCRs, Repacking,..etc)</w:t>
            </w:r>
          </w:p>
        </w:tc>
        <w:tc>
          <w:tcPr>
            <w:tcW w:type="dxa" w:w="900"/>
            <w:tcMar>
              <w:top w:type="dxa" w:w="70"/>
              <w:left w:type="dxa" w:w="110"/>
              <w:bottom w:type="dxa" w:w="70"/>
              <w:right w:type="dxa" w:w="110"/>
            </w:tcMar>
          </w:tcPr>
          <w:p>
            <w:pPr>
              <w:spacing w:after="0" w:line="230"/>
            </w:pPr>
            <w:hyperlink w:history="1" w:anchor="step_6_2">
              <w:r>
                <w:rPr>
                  <w:rFonts w:ascii="Calibri" w:cs="Calibri" w:eastAsia="Calibri" w:hAnsi="Calibri"/>
                  <w:b/>
                  <w:bCs/>
                  <w:color w:val="1B4F72"/>
                  <w:sz w:val="18"/>
                  <w:szCs w:val="18"/>
                  <w:u w:val="single" w:color="1B4F72"/>
                </w:rPr>
                <w:t xml:space="preserve">6.2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2" w:id="198"/>
            <w:r>
              <w:rPr>
                <w:rFonts w:ascii="Calibri" w:cs="Calibri" w:eastAsia="Calibri" w:hAnsi="Calibri"/>
                <w:b/>
                <w:bCs/>
                <w:color w:val="1F2933"/>
                <w:sz w:val="19"/>
                <w:szCs w:val="19"/>
              </w:rPr>
              <w:t xml:space="preserve">6.2</w:t>
            </w:r>
            <w:bookmarkEnd w:id="19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review the case and ensure supporting documents are submitted, upload other related documents</w:t>
            </w:r>
          </w:p>
        </w:tc>
        <w:tc>
          <w:tcPr>
            <w:tcW w:type="dxa" w:w="900"/>
            <w:shd w:fill="F7F9FB" w:color="auto" w:val="clear"/>
            <w:tcMar>
              <w:top w:type="dxa" w:w="70"/>
              <w:left w:type="dxa" w:w="110"/>
              <w:bottom w:type="dxa" w:w="70"/>
              <w:right w:type="dxa" w:w="110"/>
            </w:tcMar>
          </w:tcPr>
          <w:p>
            <w:pPr>
              <w:spacing w:after="0" w:line="230"/>
            </w:pPr>
            <w:hyperlink w:history="1" w:anchor="step_6_3">
              <w:r>
                <w:rPr>
                  <w:rFonts w:ascii="Calibri" w:cs="Calibri" w:eastAsia="Calibri" w:hAnsi="Calibri"/>
                  <w:b/>
                  <w:bCs/>
                  <w:color w:val="1B4F72"/>
                  <w:sz w:val="18"/>
                  <w:szCs w:val="18"/>
                  <w:u w:val="single" w:color="1B4F72"/>
                </w:rPr>
                <w:t xml:space="preserve">6.3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6_3" w:id="199"/>
            <w:r>
              <w:rPr>
                <w:rFonts w:ascii="Calibri" w:cs="Calibri" w:eastAsia="Calibri" w:hAnsi="Calibri"/>
                <w:b/>
                <w:bCs/>
                <w:color w:val="1F2933"/>
                <w:sz w:val="19"/>
                <w:szCs w:val="19"/>
              </w:rPr>
              <w:t xml:space="preserve">6.3</w:t>
            </w:r>
            <w:bookmarkEnd w:id="19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Add remarks on the case reasons and recommendations</w:t>
            </w:r>
          </w:p>
        </w:tc>
        <w:tc>
          <w:tcPr>
            <w:tcW w:type="dxa" w:w="900"/>
            <w:tcMar>
              <w:top w:type="dxa" w:w="70"/>
              <w:left w:type="dxa" w:w="110"/>
              <w:bottom w:type="dxa" w:w="70"/>
              <w:right w:type="dxa" w:w="110"/>
            </w:tcMar>
          </w:tcPr>
          <w:p>
            <w:pPr>
              <w:spacing w:after="0" w:line="230"/>
            </w:pPr>
            <w:hyperlink w:history="1" w:anchor="step_6_5">
              <w:r>
                <w:rPr>
                  <w:rFonts w:ascii="Calibri" w:cs="Calibri" w:eastAsia="Calibri" w:hAnsi="Calibri"/>
                  <w:b/>
                  <w:bCs/>
                  <w:color w:val="1B4F72"/>
                  <w:sz w:val="18"/>
                  <w:szCs w:val="18"/>
                  <w:u w:val="single" w:color="1B4F72"/>
                </w:rPr>
                <w:t xml:space="preserve">6.5</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4" w:id="200"/>
            <w:r>
              <w:rPr>
                <w:rFonts w:ascii="Calibri" w:cs="Calibri" w:eastAsia="Calibri" w:hAnsi="Calibri"/>
                <w:b/>
                <w:bCs/>
                <w:color w:val="1F2933"/>
                <w:sz w:val="19"/>
                <w:szCs w:val="19"/>
              </w:rPr>
              <w:t xml:space="preserve">6.4</w:t>
            </w:r>
            <w:bookmarkEnd w:id="20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Stock Adjustment Form</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5" w:id="201"/>
            <w:r>
              <w:rPr>
                <w:rFonts w:ascii="Calibri" w:cs="Calibri" w:eastAsia="Calibri" w:hAnsi="Calibri"/>
                <w:b/>
                <w:bCs/>
                <w:color w:val="1F2933"/>
                <w:sz w:val="19"/>
                <w:szCs w:val="19"/>
              </w:rPr>
              <w:t xml:space="preserve">6.5</w:t>
            </w:r>
            <w:bookmarkEnd w:id="20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Submit the Case form for approval</w:t>
            </w:r>
          </w:p>
        </w:tc>
        <w:tc>
          <w:tcPr>
            <w:tcW w:type="dxa" w:w="900"/>
            <w:tcMar>
              <w:top w:type="dxa" w:w="70"/>
              <w:left w:type="dxa" w:w="110"/>
              <w:bottom w:type="dxa" w:w="70"/>
              <w:right w:type="dxa" w:w="110"/>
            </w:tcMar>
          </w:tcPr>
          <w:p>
            <w:pPr>
              <w:spacing w:after="0" w:line="230"/>
            </w:pPr>
            <w:hyperlink w:history="1" w:anchor="step_7_1">
              <w:r>
                <w:rPr>
                  <w:rFonts w:ascii="Calibri" w:cs="Calibri" w:eastAsia="Calibri" w:hAnsi="Calibri"/>
                  <w:b/>
                  <w:bCs/>
                  <w:color w:val="1B4F72"/>
                  <w:sz w:val="18"/>
                  <w:szCs w:val="18"/>
                  <w:u w:val="single" w:color="1B4F72"/>
                </w:rPr>
                <w:t xml:space="preserve">7.1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7. Case Approvals &amp; Adjustment</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7_1" w:id="202"/>
            <w:r>
              <w:rPr>
                <w:rFonts w:ascii="Calibri" w:cs="Calibri" w:eastAsia="Calibri" w:hAnsi="Calibri"/>
                <w:b/>
                <w:bCs/>
                <w:color w:val="1F2933"/>
                <w:sz w:val="19"/>
                <w:szCs w:val="19"/>
              </w:rPr>
              <w:t xml:space="preserve">7.1</w:t>
            </w:r>
            <w:bookmarkEnd w:id="20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Manager Approval</w:t>
            </w:r>
          </w:p>
        </w:tc>
        <w:tc>
          <w:tcPr>
            <w:tcW w:type="dxa" w:w="900"/>
            <w:tcMar>
              <w:top w:type="dxa" w:w="70"/>
              <w:left w:type="dxa" w:w="110"/>
              <w:bottom w:type="dxa" w:w="70"/>
              <w:right w:type="dxa" w:w="110"/>
            </w:tcMar>
          </w:tcPr>
          <w:p>
            <w:pPr>
              <w:spacing w:after="0" w:line="230"/>
            </w:pPr>
            <w:hyperlink w:history="1" w:anchor="step_7_2">
              <w:r>
                <w:rPr>
                  <w:rFonts w:ascii="Calibri" w:cs="Calibri" w:eastAsia="Calibri" w:hAnsi="Calibri"/>
                  <w:b/>
                  <w:bCs/>
                  <w:color w:val="1B4F72"/>
                  <w:sz w:val="18"/>
                  <w:szCs w:val="18"/>
                  <w:u w:val="single" w:color="1B4F72"/>
                </w:rPr>
                <w:t xml:space="preserve">7.2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2" w:id="203"/>
            <w:r>
              <w:rPr>
                <w:rFonts w:ascii="Calibri" w:cs="Calibri" w:eastAsia="Calibri" w:hAnsi="Calibri"/>
                <w:b/>
                <w:bCs/>
                <w:color w:val="1F2933"/>
                <w:sz w:val="19"/>
                <w:szCs w:val="19"/>
              </w:rPr>
              <w:t xml:space="preserve">7.2</w:t>
            </w:r>
            <w:bookmarkEnd w:id="20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Head of Department Approval</w:t>
            </w:r>
          </w:p>
        </w:tc>
        <w:tc>
          <w:tcPr>
            <w:tcW w:type="dxa" w:w="900"/>
            <w:shd w:fill="F7F9FB" w:color="auto" w:val="clear"/>
            <w:tcMar>
              <w:top w:type="dxa" w:w="70"/>
              <w:left w:type="dxa" w:w="110"/>
              <w:bottom w:type="dxa" w:w="70"/>
              <w:right w:type="dxa" w:w="110"/>
            </w:tcMar>
          </w:tcPr>
          <w:p>
            <w:pPr>
              <w:spacing w:after="0" w:line="230"/>
            </w:pPr>
            <w:hyperlink w:history="1" w:anchor="step_7_3">
              <w:r>
                <w:rPr>
                  <w:rFonts w:ascii="Calibri" w:cs="Calibri" w:eastAsia="Calibri" w:hAnsi="Calibri"/>
                  <w:b/>
                  <w:bCs/>
                  <w:color w:val="1B4F72"/>
                  <w:sz w:val="18"/>
                  <w:szCs w:val="18"/>
                  <w:u w:val="single" w:color="1B4F72"/>
                </w:rPr>
                <w:t xml:space="preserve">7.3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7_3" w:id="204"/>
            <w:r>
              <w:rPr>
                <w:rFonts w:ascii="Calibri" w:cs="Calibri" w:eastAsia="Calibri" w:hAnsi="Calibri"/>
                <w:b/>
                <w:bCs/>
                <w:color w:val="1F2933"/>
                <w:sz w:val="19"/>
                <w:szCs w:val="19"/>
              </w:rPr>
              <w:t xml:space="preserve">7.3</w:t>
            </w:r>
            <w:bookmarkEnd w:id="20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Finance Manager Approval</w:t>
            </w:r>
          </w:p>
        </w:tc>
        <w:tc>
          <w:tcPr>
            <w:tcW w:type="dxa" w:w="900"/>
            <w:tcMar>
              <w:top w:type="dxa" w:w="70"/>
              <w:left w:type="dxa" w:w="110"/>
              <w:bottom w:type="dxa" w:w="70"/>
              <w:right w:type="dxa" w:w="110"/>
            </w:tcMar>
          </w:tcPr>
          <w:p>
            <w:pPr>
              <w:spacing w:after="0" w:line="230"/>
            </w:pPr>
            <w:hyperlink w:history="1" w:anchor="step_7_6">
              <w:r>
                <w:rPr>
                  <w:rFonts w:ascii="Calibri" w:cs="Calibri" w:eastAsia="Calibri" w:hAnsi="Calibri"/>
                  <w:b/>
                  <w:bCs/>
                  <w:color w:val="1B4F72"/>
                  <w:sz w:val="18"/>
                  <w:szCs w:val="18"/>
                  <w:u w:val="single" w:color="1B4F72"/>
                </w:rPr>
                <w:t xml:space="preserve">7.6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4" w:id="205"/>
            <w:r>
              <w:rPr>
                <w:rFonts w:ascii="Calibri" w:cs="Calibri" w:eastAsia="Calibri" w:hAnsi="Calibri"/>
                <w:b/>
                <w:bCs/>
                <w:color w:val="1F2933"/>
                <w:sz w:val="19"/>
                <w:szCs w:val="19"/>
              </w:rPr>
              <w:t xml:space="preserve">7.4</w:t>
            </w:r>
            <w:bookmarkEnd w:id="20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Adjustments Types Process Document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 + S11 Knowledge</w:t>
            </w:r>
          </w:p>
          <w:p>
            <w:pPr>
              <w:spacing w:after="0" w:before="0" w:line="230"/>
            </w:pPr>
            <w:r>
              <w:rPr>
                <w:rFonts w:ascii="Calibri" w:cs="Calibri" w:eastAsia="Calibri" w:hAnsi="Calibri"/>
                <w:color w:val="5A6672"/>
                <w:sz w:val="17"/>
                <w:szCs w:val="17"/>
              </w:rPr>
              <w:t xml:space="preserve">List /c7/register · Other /c7/expiry, /s11</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7_5" w:id="206"/>
            <w:r>
              <w:rPr>
                <w:rFonts w:ascii="Calibri" w:cs="Calibri" w:eastAsia="Calibri" w:hAnsi="Calibri"/>
                <w:b/>
                <w:bCs/>
                <w:color w:val="1F2933"/>
                <w:sz w:val="19"/>
                <w:szCs w:val="19"/>
              </w:rPr>
              <w:t xml:space="preserve">7.5</w:t>
            </w:r>
            <w:bookmarkEnd w:id="20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Adjust the COTS stocks if needed (Stock corrections, cases, NCs)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 + S04 case</w:t>
            </w:r>
          </w:p>
          <w:p>
            <w:pPr>
              <w:spacing w:after="0" w:before="0" w:line="230"/>
            </w:pPr>
            <w:r>
              <w:rPr>
                <w:rFonts w:ascii="Calibri" w:cs="Calibri" w:eastAsia="Calibri" w:hAnsi="Calibri"/>
                <w:color w:val="5A6672"/>
                <w:sz w:val="17"/>
                <w:szCs w:val="17"/>
              </w:rPr>
              <w:t xml:space="preserve">List /s06/stock · Report /s06 · Case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6" w:id="207"/>
            <w:r>
              <w:rPr>
                <w:rFonts w:ascii="Calibri" w:cs="Calibri" w:eastAsia="Calibri" w:hAnsi="Calibri"/>
                <w:b/>
                <w:bCs/>
                <w:color w:val="1F2933"/>
                <w:sz w:val="19"/>
                <w:szCs w:val="19"/>
              </w:rPr>
              <w:t xml:space="preserve">7.6</w:t>
            </w:r>
            <w:bookmarkEnd w:id="20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Notification communicated to Inventory Finance to update the system &amp; accordingly confirm the ERP transaction is done for each case.</w:t>
            </w:r>
          </w:p>
        </w:tc>
        <w:tc>
          <w:tcPr>
            <w:tcW w:type="dxa" w:w="900"/>
            <w:shd w:fill="F7F9FB" w:color="auto" w:val="clear"/>
            <w:tcMar>
              <w:top w:type="dxa" w:w="70"/>
              <w:left w:type="dxa" w:w="110"/>
              <w:bottom w:type="dxa" w:w="70"/>
              <w:right w:type="dxa" w:w="110"/>
            </w:tcMar>
          </w:tcPr>
          <w:p>
            <w:pPr>
              <w:spacing w:after="0" w:line="230"/>
            </w:pPr>
            <w:hyperlink w:history="1" w:anchor="step_7_8">
              <w:r>
                <w:rPr>
                  <w:rFonts w:ascii="Calibri" w:cs="Calibri" w:eastAsia="Calibri" w:hAnsi="Calibri"/>
                  <w:b/>
                  <w:bCs/>
                  <w:color w:val="1B4F72"/>
                  <w:sz w:val="18"/>
                  <w:szCs w:val="18"/>
                  <w:u w:val="single" w:color="1B4F72"/>
                </w:rPr>
                <w:t xml:space="preserve">7.8</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C12 Integration</w:t>
            </w:r>
          </w:p>
          <w:p>
            <w:pPr>
              <w:spacing w:after="0" w:before="0" w:line="230"/>
            </w:pPr>
            <w:r>
              <w:rPr>
                <w:rFonts w:ascii="Calibri" w:cs="Calibri" w:eastAsia="Calibri" w:hAnsi="Calibri"/>
                <w:color w:val="5A6672"/>
                <w:sz w:val="17"/>
                <w:szCs w:val="17"/>
              </w:rPr>
              <w:t xml:space="preserve">List /c12/interfaces · Report /c12/reconciliation · Other /c12/interfaces/:id, /c12/exchanges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7_7" w:id="208"/>
            <w:r>
              <w:rPr>
                <w:rFonts w:ascii="Calibri" w:cs="Calibri" w:eastAsia="Calibri" w:hAnsi="Calibri"/>
                <w:b/>
                <w:bCs/>
                <w:color w:val="1F2933"/>
                <w:sz w:val="19"/>
                <w:szCs w:val="19"/>
              </w:rPr>
              <w:t xml:space="preserve">7.7</w:t>
            </w:r>
            <w:bookmarkEnd w:id="20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Adjustments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8" w:id="209"/>
            <w:r>
              <w:rPr>
                <w:rFonts w:ascii="Calibri" w:cs="Calibri" w:eastAsia="Calibri" w:hAnsi="Calibri"/>
                <w:b/>
                <w:bCs/>
                <w:color w:val="1F2933"/>
                <w:sz w:val="19"/>
                <w:szCs w:val="19"/>
              </w:rPr>
              <w:t xml:space="preserve">7.8</w:t>
            </w:r>
            <w:bookmarkEnd w:id="20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End</w:t>
            </w:r>
          </w:p>
        </w:tc>
        <w:tc>
          <w:tcPr>
            <w:tcW w:type="dxa" w:w="900"/>
            <w:shd w:fill="F7F9FB" w:color="auto" w:val="clear"/>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Stock Reconcilliations</w:t>
      </w:r>
    </w:p>
    <w:p>
      <w:pPr>
        <w:pStyle w:val="Heading3"/>
        <w:spacing w:after="80" w:before="200"/>
      </w:pPr>
      <w:r>
        <w:rPr>
          <w:rFonts w:ascii="Calibri" w:cs="Calibri" w:eastAsia="Calibri" w:hAnsi="Calibri"/>
          <w:b/>
          <w:bCs/>
          <w:color w:val="1F2933"/>
          <w:sz w:val="21"/>
          <w:szCs w:val="21"/>
        </w:rPr>
        <w:t xml:space="preserve">8. Stock Reconcilliations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8_1" w:id="210"/>
            <w:r>
              <w:rPr>
                <w:rFonts w:ascii="Calibri" w:cs="Calibri" w:eastAsia="Calibri" w:hAnsi="Calibri"/>
                <w:b/>
                <w:bCs/>
                <w:color w:val="1F2933"/>
                <w:sz w:val="19"/>
                <w:szCs w:val="19"/>
              </w:rPr>
              <w:t xml:space="preserve">8.1</w:t>
            </w:r>
            <w:bookmarkEnd w:id="21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Raw Materials Receipt (By Purchase Order, Warehouse, Commodity)</w:t>
            </w:r>
          </w:p>
        </w:tc>
        <w:tc>
          <w:tcPr>
            <w:tcW w:type="dxa" w:w="900"/>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2" w:id="211"/>
            <w:r>
              <w:rPr>
                <w:rFonts w:ascii="Calibri" w:cs="Calibri" w:eastAsia="Calibri" w:hAnsi="Calibri"/>
                <w:b/>
                <w:bCs/>
                <w:color w:val="1F2933"/>
                <w:sz w:val="19"/>
                <w:szCs w:val="19"/>
              </w:rPr>
              <w:t xml:space="preserve">8.2</w:t>
            </w:r>
            <w:bookmarkEnd w:id="21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Goods In Transit</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S05 Logistics › Goods in transit (shared)</w:t>
            </w:r>
          </w:p>
          <w:p>
            <w:pPr>
              <w:spacing w:after="0" w:before="0" w:line="230"/>
            </w:pPr>
            <w:r>
              <w:rPr>
                <w:rFonts w:ascii="Calibri" w:cs="Calibri" w:eastAsia="Calibri" w:hAnsi="Calibri"/>
                <w:color w:val="5A6672"/>
                <w:sz w:val="17"/>
                <w:szCs w:val="17"/>
              </w:rPr>
              <w:t xml:space="preserve">List /s05/transit · Report /s05/transit · Other /s05, /s05/movement/:id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3" w:id="212"/>
            <w:r>
              <w:rPr>
                <w:rFonts w:ascii="Calibri" w:cs="Calibri" w:eastAsia="Calibri" w:hAnsi="Calibri"/>
                <w:b/>
                <w:bCs/>
                <w:color w:val="1F2933"/>
                <w:sz w:val="19"/>
                <w:szCs w:val="19"/>
              </w:rPr>
              <w:t xml:space="preserve">8.3</w:t>
            </w:r>
            <w:bookmarkEnd w:id="21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Materials Movements Report For Each Country</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S05 Logistics (shared)</w:t>
            </w:r>
          </w:p>
          <w:p>
            <w:pPr>
              <w:spacing w:after="0" w:before="0" w:line="230"/>
            </w:pPr>
            <w:r>
              <w:rPr>
                <w:rFonts w:ascii="Calibri" w:cs="Calibri" w:eastAsia="Calibri" w:hAnsi="Calibri"/>
                <w:color w:val="5A6672"/>
                <w:sz w:val="17"/>
                <w:szCs w:val="17"/>
              </w:rPr>
              <w:t xml:space="preserve">List /s05 · Other /s05/transit, /s05/movement/:id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4" w:id="213"/>
            <w:r>
              <w:rPr>
                <w:rFonts w:ascii="Calibri" w:cs="Calibri" w:eastAsia="Calibri" w:hAnsi="Calibri"/>
                <w:b/>
                <w:bCs/>
                <w:color w:val="1F2933"/>
                <w:sz w:val="19"/>
                <w:szCs w:val="19"/>
              </w:rPr>
              <w:t xml:space="preserve">8.4</w:t>
            </w:r>
            <w:bookmarkEnd w:id="21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receive the report from each operation team on weekly basis. In COTS the user downloads the reports in the needed template format.</w:t>
            </w:r>
          </w:p>
        </w:tc>
        <w:tc>
          <w:tcPr>
            <w:tcW w:type="dxa" w:w="900"/>
            <w:shd w:fill="F7F9FB" w:color="auto" w:val="clear"/>
            <w:tcMar>
              <w:top w:type="dxa" w:w="70"/>
              <w:left w:type="dxa" w:w="110"/>
              <w:bottom w:type="dxa" w:w="70"/>
              <w:right w:type="dxa" w:w="110"/>
            </w:tcMar>
          </w:tcPr>
          <w:p>
            <w:pPr>
              <w:spacing w:after="0" w:line="230"/>
            </w:pPr>
            <w:hyperlink w:history="1" w:anchor="step_8_5">
              <w:r>
                <w:rPr>
                  <w:rFonts w:ascii="Calibri" w:cs="Calibri" w:eastAsia="Calibri" w:hAnsi="Calibri"/>
                  <w:b/>
                  <w:bCs/>
                  <w:color w:val="1B4F72"/>
                  <w:sz w:val="18"/>
                  <w:szCs w:val="18"/>
                  <w:u w:val="single" w:color="1B4F72"/>
                </w:rPr>
                <w:t xml:space="preserve">8.5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5" w:id="214"/>
            <w:r>
              <w:rPr>
                <w:rFonts w:ascii="Calibri" w:cs="Calibri" w:eastAsia="Calibri" w:hAnsi="Calibri"/>
                <w:b/>
                <w:bCs/>
                <w:color w:val="1F2933"/>
                <w:sz w:val="19"/>
                <w:szCs w:val="19"/>
              </w:rPr>
              <w:t xml:space="preserve">8.5</w:t>
            </w:r>
            <w:bookmarkEnd w:id="21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Perform reconciliation exercise in excel and upload the reconciliation results (ok items, variances quantity, action items, remarks)</w:t>
            </w:r>
          </w:p>
        </w:tc>
        <w:tc>
          <w:tcPr>
            <w:tcW w:type="dxa" w:w="900"/>
            <w:tcMar>
              <w:top w:type="dxa" w:w="70"/>
              <w:left w:type="dxa" w:w="110"/>
              <w:bottom w:type="dxa" w:w="70"/>
              <w:right w:type="dxa" w:w="110"/>
            </w:tcMar>
          </w:tcPr>
          <w:p>
            <w:pPr>
              <w:spacing w:after="0" w:line="230"/>
            </w:pPr>
            <w:hyperlink w:history="1" w:anchor="step_8_6">
              <w:r>
                <w:rPr>
                  <w:rFonts w:ascii="Calibri" w:cs="Calibri" w:eastAsia="Calibri" w:hAnsi="Calibri"/>
                  <w:b/>
                  <w:bCs/>
                  <w:color w:val="1B4F72"/>
                  <w:sz w:val="18"/>
                  <w:szCs w:val="18"/>
                  <w:u w:val="single" w:color="1B4F72"/>
                </w:rPr>
                <w:t xml:space="preserve">8.6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6" w:id="215"/>
            <w:r>
              <w:rPr>
                <w:rFonts w:ascii="Calibri" w:cs="Calibri" w:eastAsia="Calibri" w:hAnsi="Calibri"/>
                <w:b/>
                <w:bCs/>
                <w:color w:val="1F2933"/>
                <w:sz w:val="19"/>
                <w:szCs w:val="19"/>
              </w:rPr>
              <w:t xml:space="preserve">8.6</w:t>
            </w:r>
            <w:bookmarkEnd w:id="21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provides ticket requests functionality to assign action items to operation personnel and tracking the resolution status</w:t>
            </w:r>
          </w:p>
        </w:tc>
        <w:tc>
          <w:tcPr>
            <w:tcW w:type="dxa" w:w="900"/>
            <w:shd w:fill="F7F9FB" w:color="auto" w:val="clear"/>
            <w:tcMar>
              <w:top w:type="dxa" w:w="70"/>
              <w:left w:type="dxa" w:w="110"/>
              <w:bottom w:type="dxa" w:w="70"/>
              <w:right w:type="dxa" w:w="110"/>
            </w:tcMar>
          </w:tcPr>
          <w:p>
            <w:pPr>
              <w:spacing w:after="0" w:line="230"/>
            </w:pPr>
            <w:hyperlink w:history="1" w:anchor="step_8_7">
              <w:r>
                <w:rPr>
                  <w:rFonts w:ascii="Calibri" w:cs="Calibri" w:eastAsia="Calibri" w:hAnsi="Calibri"/>
                  <w:b/>
                  <w:bCs/>
                  <w:color w:val="1B4F72"/>
                  <w:sz w:val="18"/>
                  <w:szCs w:val="18"/>
                  <w:u w:val="single" w:color="1B4F72"/>
                </w:rPr>
                <w:t xml:space="preserve">8.7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ticketing module</w:t>
            </w:r>
          </w:p>
          <w:p>
            <w:pPr>
              <w:spacing w:after="0" w:before="0" w:line="230"/>
            </w:pPr>
            <w:r>
              <w:rPr>
                <w:rFonts w:ascii="Calibri" w:cs="Calibri" w:eastAsia="Calibri" w:hAnsi="Calibri"/>
                <w:color w:val="5A6672"/>
                <w:sz w:val="17"/>
                <w:szCs w:val="17"/>
              </w:rPr>
              <w:t xml:space="preserve">Nearest /c6/discussions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ticketing module.</w:t>
            </w:r>
          </w:p>
        </w:tc>
      </w:tr>
      <w:tr>
        <w:trPr>
          <w:cantSplit/>
        </w:trPr>
        <w:tc>
          <w:tcPr>
            <w:tcW w:type="dxa" w:w="640"/>
            <w:tcMar>
              <w:top w:type="dxa" w:w="70"/>
              <w:left w:type="dxa" w:w="110"/>
              <w:bottom w:type="dxa" w:w="70"/>
              <w:right w:type="dxa" w:w="110"/>
            </w:tcMar>
          </w:tcPr>
          <w:p>
            <w:pPr>
              <w:spacing w:after="0" w:line="240"/>
            </w:pPr>
            <w:bookmarkStart w:name="step_8_7" w:id="216"/>
            <w:r>
              <w:rPr>
                <w:rFonts w:ascii="Calibri" w:cs="Calibri" w:eastAsia="Calibri" w:hAnsi="Calibri"/>
                <w:b/>
                <w:bCs/>
                <w:color w:val="1F2933"/>
                <w:sz w:val="19"/>
                <w:szCs w:val="19"/>
              </w:rPr>
              <w:t xml:space="preserve">8.7</w:t>
            </w:r>
            <w:bookmarkEnd w:id="21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track the action items progress in the next week and prompts for resolution updates.</w:t>
            </w:r>
          </w:p>
        </w:tc>
        <w:tc>
          <w:tcPr>
            <w:tcW w:type="dxa" w:w="900"/>
            <w:tcMar>
              <w:top w:type="dxa" w:w="70"/>
              <w:left w:type="dxa" w:w="110"/>
              <w:bottom w:type="dxa" w:w="70"/>
              <w:right w:type="dxa" w:w="110"/>
            </w:tcMar>
          </w:tcPr>
          <w:p>
            <w:pPr>
              <w:spacing w:after="0" w:line="230"/>
            </w:pPr>
            <w:hyperlink w:history="1" w:anchor="step_8_8">
              <w:r>
                <w:rPr>
                  <w:rFonts w:ascii="Calibri" w:cs="Calibri" w:eastAsia="Calibri" w:hAnsi="Calibri"/>
                  <w:b/>
                  <w:bCs/>
                  <w:color w:val="1B4F72"/>
                  <w:sz w:val="18"/>
                  <w:szCs w:val="18"/>
                  <w:u w:val="single" w:color="1B4F72"/>
                </w:rPr>
                <w:t xml:space="preserve">8.8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action-item tracker</w:t>
            </w:r>
          </w:p>
          <w:p>
            <w:pPr>
              <w:spacing w:after="0" w:before="0" w:line="230"/>
            </w:pPr>
            <w:r>
              <w:rPr>
                <w:rFonts w:ascii="Calibri" w:cs="Calibri" w:eastAsia="Calibri" w:hAnsi="Calibri"/>
                <w:color w:val="5A6672"/>
                <w:sz w:val="17"/>
                <w:szCs w:val="17"/>
              </w:rPr>
              <w:t xml:space="preserve">Report /c4/sla · Other /c5/overdue, /c6/discussions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action-item tracker.</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8" w:id="217"/>
            <w:r>
              <w:rPr>
                <w:rFonts w:ascii="Calibri" w:cs="Calibri" w:eastAsia="Calibri" w:hAnsi="Calibri"/>
                <w:b/>
                <w:bCs/>
                <w:color w:val="1F2933"/>
                <w:sz w:val="19"/>
                <w:szCs w:val="19"/>
              </w:rPr>
              <w:t xml:space="preserve">8.8</w:t>
            </w:r>
            <w:bookmarkEnd w:id="21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provides overall status report for the stocks status based on the weekly inputs and the open action items</w:t>
            </w:r>
          </w:p>
        </w:tc>
        <w:tc>
          <w:tcPr>
            <w:tcW w:type="dxa" w:w="900"/>
            <w:shd w:fill="F7F9FB" w:color="auto" w:val="clear"/>
            <w:tcMar>
              <w:top w:type="dxa" w:w="70"/>
              <w:left w:type="dxa" w:w="110"/>
              <w:bottom w:type="dxa" w:w="70"/>
              <w:right w:type="dxa" w:w="110"/>
            </w:tcMar>
          </w:tcPr>
          <w:p>
            <w:pPr>
              <w:spacing w:after="0" w:line="230"/>
            </w:pPr>
            <w:hyperlink w:history="1" w:anchor="step_8_9">
              <w:r>
                <w:rPr>
                  <w:rFonts w:ascii="Calibri" w:cs="Calibri" w:eastAsia="Calibri" w:hAnsi="Calibri"/>
                  <w:b/>
                  <w:bCs/>
                  <w:color w:val="1B4F72"/>
                  <w:sz w:val="18"/>
                  <w:szCs w:val="18"/>
                  <w:u w:val="single" w:color="1B4F72"/>
                </w:rPr>
                <w:t xml:space="preserve">8.9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9" w:id="218"/>
            <w:r>
              <w:rPr>
                <w:rFonts w:ascii="Calibri" w:cs="Calibri" w:eastAsia="Calibri" w:hAnsi="Calibri"/>
                <w:b/>
                <w:bCs/>
                <w:color w:val="1F2933"/>
                <w:sz w:val="19"/>
                <w:szCs w:val="19"/>
              </w:rPr>
              <w:t xml:space="preserve">8.9</w:t>
            </w:r>
            <w:bookmarkEnd w:id="21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End</w:t>
            </w:r>
          </w:p>
        </w:tc>
        <w:tc>
          <w:tcPr>
            <w:tcW w:type="dxa" w:w="900"/>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10" w:id="219"/>
            <w:r>
              <w:rPr>
                <w:rFonts w:ascii="Calibri" w:cs="Calibri" w:eastAsia="Calibri" w:hAnsi="Calibri"/>
                <w:b/>
                <w:bCs/>
                <w:color w:val="1F2933"/>
                <w:sz w:val="19"/>
                <w:szCs w:val="19"/>
              </w:rPr>
              <w:t xml:space="preserve">8.10</w:t>
            </w:r>
            <w:bookmarkEnd w:id="21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Warehouses Stocks Report (WH, Product, Qty)</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11" w:id="220"/>
            <w:r>
              <w:rPr>
                <w:rFonts w:ascii="Calibri" w:cs="Calibri" w:eastAsia="Calibri" w:hAnsi="Calibri"/>
                <w:b/>
                <w:bCs/>
                <w:color w:val="1F2933"/>
                <w:sz w:val="19"/>
                <w:szCs w:val="19"/>
              </w:rPr>
              <w:t xml:space="preserve">8.11</w:t>
            </w:r>
            <w:bookmarkEnd w:id="22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Facilities Stocks (Facility, Product, Qty)</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12" w:id="221"/>
            <w:r>
              <w:rPr>
                <w:rFonts w:ascii="Calibri" w:cs="Calibri" w:eastAsia="Calibri" w:hAnsi="Calibri"/>
                <w:b/>
                <w:bCs/>
                <w:color w:val="1F2933"/>
                <w:sz w:val="19"/>
                <w:szCs w:val="19"/>
              </w:rPr>
              <w:t xml:space="preserve">8.12</w:t>
            </w:r>
            <w:bookmarkEnd w:id="22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Raw Receiving Reconciliation Report. 2. Goods In Transit Reconciliation. 3. Warehouse Stocks Reconciliation.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ageBreakBefore/>
      </w:pPr>
      <w:r>
        <w:t xml:space="preserve"/>
      </w:r>
    </w:p>
    <w:p>
      <w:pPr>
        <w:pStyle w:val="Heading1"/>
        <w:spacing w:after="140" w:before="320"/>
      </w:pPr>
      <w:r>
        <w:rPr>
          <w:rFonts w:ascii="Calibri" w:cs="Calibri" w:eastAsia="Calibri" w:hAnsi="Calibri"/>
          <w:b/>
          <w:bCs/>
          <w:color w:val="1B4F72"/>
          <w:sz w:val="30"/>
          <w:szCs w:val="30"/>
        </w:rPr>
        <w:t>What the workbook records as built, re-checked at v2.19</w:t>
      </w:r>
    </w:p>
    <w:p>
      <w:pPr>
        <w:spacing w:after="120" w:before="0" w:line="264"/>
      </w:pPr>
      <w:r>
        <w:rPr>
          <w:rFonts w:ascii="Calibri" w:cs="Calibri" w:eastAsia="Calibri" w:hAnsi="Calibri"/>
          <w:color w:val="5A6672"/>
          <w:sz w:val="20"/>
          <w:szCs w:val="20"/>
        </w:rPr>
        <w:t>Nine changes, from the business instruction of 3 September 2026 and its two follow-ups, plus one row whose source is the CIM reference spreadsheet rather than an instruction. Six of the ten rows have been rewritten today, because the instructions of 14, 15 and 16 September changed what they describe or answered what they left open.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1300"/>
        <w:gridCol w:w="4300"/>
        <w:gridCol w:w="4480"/>
      </w:tblGrid>
      <w:tr>
        <w:trPr>
          <w:tblHeader/>
        </w:trPr>
        <w:tc>
          <w:tcPr>
            <w:tcW w:type="dxa" w:w="1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Refs</w:t>
            </w:r>
          </w:p>
        </w:tc>
        <w:tc>
          <w:tcPr>
            <w:tcW w:type="dxa" w:w="4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What changed</w:t>
            </w:r>
          </w:p>
        </w:tc>
        <w:tc>
          <w:tcPr>
            <w:tcW w:type="dxa" w:w="4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Still open</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6.1</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one row that went from uncovered to covered. A Procurement tab was added and the purchase order became a record of its own: list, add, record and edit.</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SAP approval this step names — no approval route is bound to a purchase order. And whether the PO number should be issued by COTS rather than typed.</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6.5</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The purchase order became the place a payment is recorded — and since 14 September the payment is recorded against the FUND, not against the agreement line. The order's screens select the funds it pays and capture the issued amount, the actual payment date and the payment slip against each; saving writes the PO number onto every fund it pays. The per-agreement payment amount and date the 15 September pack described are no longer captured on any screen, though they remain on the record and the captured figures still read.</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Answered by the build, not by the business: the payment on the order and the payment on the fund are one payment, and the fund is the record of it. What is still open is whether the issued amount must agree with the value requested — selecting a fund now prefills it from the value requested, which makes agreement the easy path but not a rule.</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6.4</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The fund's payment card holds an issued payment amount in local currency, the actual payment date and the bank transfer slip — and since 14 September it is READ ONLY on the fund's own screen. The figures are entered from the Procurement tab, on the purchase order that pays the fund.</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Whether the issued amount must agree with the value requested. Nothing states that it must, so a shortfall is neither reported nor refused — unchanged, and now visible in a second place: the prefill on the purchase order proposes the value requested and lets it be changed.</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1.4 · 4.7 · 5.2</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fund is now started from a New fund action on each Budget row, not from the Funds tab, with the agent, commodity and value inherited from that budget line. Seasonality came off the create form because the budget already carries it.</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Is a fund ever raised outside a budget? Such a fund would have no season and could not be saved — the screen says so rather than offering a form that will be refused.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1.6 · 1.14 · 4.6</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One plan per budget, with a line per commodity beneath it. The budget's Issued Payment card — the amount, the payment date, the currency and the USD conversion — was added on 3 September and REMOVED on 16 September: one payment has one home, and it is the fund. The four fields remain on the budget record and everything derived from them still reads; the Edit screen no longer offers to change them. Separately, each budget line now opens in the operating country's own currency.</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What a budget's issued amount reconciles with, if anything. The question survives the card's removal because the figures survive it — they are simply no longer editable here. And which rate source answers for XAF and MZN, now that a Chad or Mozambique budget can be held in its own currency and the rate master holds neither.</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7.1</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purchase agreement's edit screen gained a Quality Inspection card holding several inspections per agreement.</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relationship is asserted between this card and S03's own inspection records, and no result gates anything — a rejected inspection does not stop a receipt being booked.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8.1</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receiving-plan line begins with a Warehouse-or-Facility choice, and the location list is read from the receiving-location master for the session's country.</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Whether the receiving-location master is one register with a country attribute, or one register per country. And now a second question beside it: the purchase agreement's new Delivery Location reads a SEPARATE register of areas and cities, on the reading that a receiving location is a facility stock is booked into and a delivery location is a town an agreement names. Is that the business's own distinction?</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1.10 · 4.9 · 6.7 · 6.11–13</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agent account rebuilt on the two balance bases of the CIM weekly purchase report — payments less agreed, and payments less received — under that sheet's own column names and formulas. The only row in the workbook sourced from a spreadsheet rather than an instruction.</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CLOSED on 15 September and confirmed on 16 September. The purchase agreement now holds a Price Amount in local currency, and it is the value of the whole agreement rather than a price per tonne. Agreed Purchases and Value Received read it directly; the reconstruction from priced receipts remains only for agreements captured before the field existed.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Four fields removed from screens — none because the business stopped needing the value; every one is still on the record.</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May an agreement be recorded on behalf of another purchaser? The purchaser is now the signed-in user, so a coordinator recording for a trader would need two names.</w:t>
            </w:r>
          </w:p>
        </w:tc>
      </w:tr>
    </w:tbl>
    <w:p>
      <w:pPr>
        <w:pStyle w:val="Heading1"/>
        <w:spacing w:after="140" w:before="320"/>
      </w:pPr>
      <w:r>
        <w:rPr>
          <w:rFonts w:ascii="Calibri" w:cs="Calibri" w:eastAsia="Calibri" w:hAnsi="Calibri"/>
          <w:b/>
          <w:bCs/>
          <w:color w:val="1B4F72"/>
          <w:sz w:val="30"/>
          <w:szCs w:val="30"/>
        </w:rPr>
        <w:t xml:space="preserve">Open questions the workbook carries</w:t>
      </w:r>
    </w:p>
    <w:p>
      <w:pPr>
        <w:spacing w:after="120" w:before="0" w:line="264"/>
      </w:pPr>
      <w:r>
        <w:rPr>
          <w:rFonts w:ascii="Calibri" w:cs="Calibri" w:eastAsia="Calibri" w:hAnsi="Calibri"/>
          <w:color w:val="5A6672"/>
          <w:sz w:val="20"/>
          <w:szCs w:val="20"/>
        </w:rPr>
        <w:t xml:space="preserve">Raised where the screens were built and never answered. Each one is a decision only the business can take.</w:t>
      </w:r>
    </w:p>
    <w:p>
      <w:pPr>
        <w:pStyle w:val="ListParagraph"/>
        <w:numPr>
          <w:ilvl w:val="0"/>
          <w:numId w:val="2"/>
        </w:numPr>
        <w:spacing w:after="70" w:line="264"/>
      </w:pPr>
      <w:r>
        <w:rPr>
          <w:rFonts w:ascii="Calibri" w:cs="Calibri" w:eastAsia="Calibri" w:hAnsi="Calibri"/>
          <w:color w:val="1F2933"/>
          <w:sz w:val="21"/>
          <w:szCs w:val="21"/>
        </w:rPr>
        <w:t xml:space="preserve">Is a fund ever raised outside a budget? Everything about the new placement assumes not.</w:t>
      </w:r>
    </w:p>
    <w:p>
      <w:pPr>
        <w:pStyle w:val="ListParagraph"/>
        <w:numPr>
          <w:ilvl w:val="0"/>
          <w:numId w:val="2"/>
        </w:numPr>
        <w:spacing w:after="70" w:line="264"/>
      </w:pPr>
      <w:r>
        <w:rPr>
          <w:rFonts w:ascii="Calibri" w:cs="Calibri" w:eastAsia="Calibri" w:hAnsi="Calibri"/>
          <w:color w:val="1F2933"/>
          <w:sz w:val="21"/>
          <w:szCs w:val="21"/>
        </w:rPr>
        <w:t>Must a fund's issued payment amount agree with the value requested? Nothing states it must, so a shortfall passes silently. Now sharper: selecting a fund on a purchase order prefills the issued amount with the value requested, so agreement is the default and disagreement is deliberate — but still neither reported nor refused.</w:t>
      </w:r>
    </w:p>
    <w:p>
      <w:pPr>
        <w:pStyle w:val="ListParagraph"/>
        <w:numPr>
          <w:ilvl w:val="0"/>
          <w:numId w:val="2"/>
        </w:numPr>
        <w:spacing w:after="70" w:line="264"/>
      </w:pPr>
      <w:r>
        <w:rPr>
          <w:rFonts w:ascii="Calibri" w:cs="Calibri" w:eastAsia="Calibri" w:hAnsi="Calibri"/>
          <w:color w:val="1F2933"/>
          <w:sz w:val="21"/>
          <w:szCs w:val="21"/>
        </w:rPr>
        <w:t>[ANSWERED BY THE BUILD, 14 September] Is the payment on a purchase order the same payment the fund records? It is. The fund's payment card is read only and the figures are entered from the purchase order, which writes its PO number onto each fund it pays. Two records held two versions of one payment; now one record holds it. Confirm that this is what the business intends, and the question closes for good.</w:t>
      </w:r>
    </w:p>
    <w:p>
      <w:pPr>
        <w:pStyle w:val="ListParagraph"/>
        <w:numPr>
          <w:ilvl w:val="0"/>
          <w:numId w:val="2"/>
        </w:numPr>
        <w:spacing w:after="70" w:line="264"/>
      </w:pPr>
      <w:r>
        <w:rPr>
          <w:rFonts w:ascii="Calibri" w:cs="Calibri" w:eastAsia="Calibri" w:hAnsi="Calibri"/>
          <w:color w:val="1F2933"/>
          <w:sz w:val="21"/>
          <w:szCs w:val="21"/>
        </w:rPr>
        <w:t>[ANSWERED, 15–16 September] Should COTS hold a price on the purchase agreement? Yes — a Price Amount in local currency, confirmed on 16 September as the value of the whole agreement. The agent account reads it directly and reconstructs from receipts only where an agreement predates the field.</w:t>
      </w:r>
    </w:p>
    <w:p>
      <w:pPr>
        <w:pStyle w:val="ListParagraph"/>
        <w:numPr>
          <w:ilvl w:val="0"/>
          <w:numId w:val="2"/>
        </w:numPr>
        <w:spacing w:after="70" w:line="264"/>
      </w:pPr>
      <w:r>
        <w:rPr>
          <w:rFonts w:ascii="Calibri" w:cs="Calibri" w:eastAsia="Calibri" w:hAnsi="Calibri"/>
          <w:color w:val="1F2933"/>
          <w:sz w:val="21"/>
          <w:szCs w:val="21"/>
        </w:rPr>
        <w:t xml:space="preserve">Does a quality-inspection result change anything? It is held and read by nothing — a rejected inspection does not stop a receipt.</w:t>
      </w:r>
    </w:p>
    <w:p>
      <w:pPr>
        <w:pStyle w:val="ListParagraph"/>
        <w:numPr>
          <w:ilvl w:val="0"/>
          <w:numId w:val="2"/>
        </w:numPr>
        <w:spacing w:after="70" w:line="264"/>
      </w:pPr>
      <w:r>
        <w:rPr>
          <w:rFonts w:ascii="Calibri" w:cs="Calibri" w:eastAsia="Calibri" w:hAnsi="Calibri"/>
          <w:color w:val="1F2933"/>
          <w:sz w:val="21"/>
          <w:szCs w:val="21"/>
        </w:rPr>
        <w:t xml:space="preserve">Does an agreement type change anything? The instruction names the field and states no effect.</w:t>
      </w:r>
    </w:p>
    <w:p>
      <w:pPr>
        <w:pStyle w:val="ListParagraph"/>
        <w:numPr>
          <w:ilvl w:val="0"/>
          <w:numId w:val="2"/>
        </w:numPr>
        <w:spacing w:after="70" w:line="264"/>
      </w:pPr>
      <w:r>
        <w:rPr>
          <w:rFonts w:ascii="Calibri" w:cs="Calibri" w:eastAsia="Calibri" w:hAnsi="Calibri"/>
          <w:color w:val="1F2933"/>
          <w:sz w:val="21"/>
          <w:szCs w:val="21"/>
        </w:rPr>
        <w:t>Is the receiving-location master one register with a country attribute, or one per country? And is the purchase agreement's new Delivery Location a register of its own, as it is built, or the same register read differently?</w:t>
      </w:r>
    </w:p>
    <w:p>
      <w:pPr>
        <w:pStyle w:val="ListParagraph"/>
        <w:numPr>
          <w:ilvl w:val="0"/>
          <w:numId w:val="2"/>
        </w:numPr>
        <w:spacing w:after="70" w:line="264"/>
      </w:pPr>
      <w:r>
        <w:rPr>
          <w:rFonts w:ascii="Calibri" w:cs="Calibri" w:eastAsia="Calibri" w:hAnsi="Calibri"/>
          <w:color w:val="1F2933"/>
          <w:sz w:val="21"/>
          <w:szCs w:val="21"/>
        </w:rPr>
        <w:t xml:space="preserve">May a purchase agreement be recorded on behalf of another purchaser?</w:t>
      </w:r>
    </w:p>
    <w:p>
      <w:pPr>
        <w:pStyle w:val="ListParagraph"/>
        <w:numPr>
          <w:ilvl w:val="0"/>
          <w:numId w:val="2"/>
        </w:numPr>
        <w:spacing w:after="70" w:line="264"/>
      </w:pPr>
      <w:r>
        <w:rPr>
          <w:rFonts w:ascii="Calibri" w:cs="Calibri" w:eastAsia="Calibri" w:hAnsi="Calibri"/>
          <w:color w:val="1F2933"/>
          <w:sz w:val="21"/>
          <w:szCs w:val="21"/>
        </w:rPr>
        <w:t xml:space="preserve">Should the purchase order carry a season? Its fund list used to be bounded by the season of the agreement ticked; since 15 September the funds are chosen by commodity and supplier alone, so every season's unpaid funds are offered and each fund's season is shown on its row.</w:t>
      </w:r>
    </w:p>
    <w:p>
      <w:pPr>
        <w:pStyle w:val="ListParagraph"/>
        <w:numPr>
          <w:ilvl w:val="0"/>
          <w:numId w:val="2"/>
        </w:numPr>
        <w:spacing w:after="70" w:line="264"/>
      </w:pPr>
      <w:r>
        <w:rPr>
          <w:rFonts w:ascii="Calibri" w:cs="Calibri" w:eastAsia="Calibri" w:hAnsi="Calibri"/>
          <w:color w:val="1F2933"/>
          <w:sz w:val="21"/>
          <w:szCs w:val="21"/>
        </w:rPr>
        <w:t xml:space="preserve">Which rate source answers for XAF and MZN? Chad and Mozambique budgets and funds may now be held in their own currencies, and the exchange-rate master holds no rate for either — so those records have no figure in USD, which the screens state rather than showing a zero.</w:t>
      </w:r>
    </w:p>
    <w:p>
      <w:pPr>
        <w:pStyle w:val="Heading1"/>
        <w:spacing w:after="140" w:before="320"/>
      </w:pPr>
      <w:r>
        <w:rPr>
          <w:rFonts w:ascii="Calibri" w:cs="Calibri" w:eastAsia="Calibri" w:hAnsi="Calibri"/>
          <w:b/>
          <w:bCs/>
          <w:color w:val="1B4F72"/>
          <w:sz w:val="30"/>
          <w:szCs w:val="30"/>
        </w:rPr>
        <w:t xml:space="preserve">Decisions requested</w:t>
      </w:r>
    </w:p>
    <w:p>
      <w:pPr>
        <w:pStyle w:val="ListParagraph"/>
        <w:numPr>
          <w:ilvl w:val="0"/>
          <w:numId w:val="2"/>
        </w:numPr>
        <w:spacing w:after="70" w:line="264"/>
      </w:pPr>
      <w:r>
        <w:rPr>
          <w:rFonts w:ascii="Calibri" w:cs="Calibri" w:eastAsia="Calibri" w:hAnsi="Calibri"/>
          <w:color w:val="1F2933"/>
          <w:sz w:val="21"/>
          <w:szCs w:val="21"/>
        </w:rPr>
        <w:t xml:space="preserve">Scope first, build second. Five steps have no screen and four of them need a whole module — ticketing, action-item tracking, an insurance-policy master and a proposed insights capability. Two of those four are probably not COTS at all. Settling that removes them from the list rather than costing anything to build.</w:t>
      </w:r>
    </w:p>
    <w:p>
      <w:pPr>
        <w:pStyle w:val="ListParagraph"/>
        <w:numPr>
          <w:ilvl w:val="0"/>
          <w:numId w:val="2"/>
        </w:numPr>
        <w:spacing w:after="70" w:line="264"/>
      </w:pPr>
      <w:r>
        <w:rPr>
          <w:rFonts w:ascii="Calibri" w:cs="Calibri" w:eastAsia="Calibri" w:hAnsi="Calibri"/>
          <w:color w:val="1F2933"/>
          <w:sz w:val="21"/>
          <w:szCs w:val="21"/>
        </w:rPr>
        <w:t xml:space="preserve">The reporting cluster. Fourteen steps produce a named report and the catalogue carries none of them. Either the catalogue gains the MMS reports, or these steps are recording something that lives in Excel and the diagram should say so.</w:t>
      </w:r>
    </w:p>
    <w:p>
      <w:pPr>
        <w:pStyle w:val="ListParagraph"/>
        <w:numPr>
          <w:ilvl w:val="0"/>
          <w:numId w:val="2"/>
        </w:numPr>
        <w:spacing w:after="70" w:line="264"/>
      </w:pPr>
      <w:r>
        <w:rPr>
          <w:rFonts w:ascii="Calibri" w:cs="Calibri" w:eastAsia="Calibri" w:hAnsi="Calibri"/>
          <w:color w:val="1F2933"/>
          <w:sz w:val="21"/>
          <w:szCs w:val="21"/>
        </w:rPr>
        <w:t>Country scoping on the sourcing screens — DECIDED AND BUILT on 15 September, and listed here so the meeting knows it is done rather than pending. Seven sourcing records now carry the operating country and every sourcing list is filtered by it. A record captured before the change carries no country and is shown in every unit, which is the safer reading when the alternative is data disappearing from a list. The only thing left to confirm is that reading.</w:t>
      </w:r>
    </w:p>
    <w:p>
      <w:pPr>
        <w:pStyle w:val="ListParagraph"/>
        <w:numPr>
          <w:ilvl w:val="0"/>
          <w:numId w:val="2"/>
        </w:numPr>
        <w:spacing w:after="70" w:line="264"/>
      </w:pPr>
      <w:r>
        <w:rPr>
          <w:rFonts w:ascii="Calibri" w:cs="Calibri" w:eastAsia="Calibri" w:hAnsi="Calibri"/>
          <w:color w:val="1F2933"/>
          <w:sz w:val="21"/>
          <w:szCs w:val="21"/>
        </w:rPr>
        <w:t xml:space="preserve">Which of the 71 Partial steps genuinely need a create form. That is the bulk of the pack, and most of them are steps that act on a record raised elsewhere. Going through them as a group and marking the ones that truly start a record would turn a long list into a short one.</w:t>
      </w:r>
    </w:p>
    <w:p>
      <w:pPr>
        <w:pStyle w:val="ListParagraph"/>
        <w:numPr>
          <w:ilvl w:val="0"/>
          <w:numId w:val="2"/>
        </w:numPr>
        <w:spacing w:after="70" w:line="264"/>
      </w:pPr>
      <w:r>
        <w:rPr>
          <w:rFonts w:ascii="Calibri" w:cs="Calibri" w:eastAsia="Calibri" w:hAnsi="Calibri"/>
          <w:color w:val="1F2933"/>
          <w:sz w:val="21"/>
          <w:szCs w:val="21"/>
        </w:rPr>
        <w:t>Confirmation that COTS_MMS_Processes_Steps_v2.6.xlsx should now be re-issued at v2.19, alongside Execution_Operation_Processes_Steps.xlsx, so both workbooks carry the same mock-up version. The gap is wider than it was on 15 September: the workbook's screen columns were filled at v2.6 and twelve releases have landed since.</w:t>
      </w:r>
    </w:p>
    <w:p>
      <w:pPr>
        <w:pStyle w:val="ListParagraph"/>
        <w:numPr>
          <w:ilvl w:val="0"/>
          <w:numId w:val="2"/>
        </w:numPr>
        <w:spacing w:after="70" w:line="264"/>
      </w:pPr>
      <w:r>
        <w:rPr>
          <w:rFonts w:ascii="Calibri" w:cs="Calibri" w:eastAsia="Calibri" w:hAnsi="Calibri"/>
          <w:color w:val="1F2933"/>
          <w:sz w:val="21"/>
          <w:szCs w:val="21"/>
        </w:rPr>
        <w:t xml:space="preserve">Price Amount is the value of the whole agreement — confirmed on 16 September, and recorded here because the Procurement list's Total Price Amount column depends on it. If that reading is ever revisited, that column changes meaning.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MMS Process Review — COTS Screens</dc:title>
  <dc:creator>Corporate Systems</dc:creator>
  <dc:description>Sourcing &amp; Funds, Costing and Compliance vs the merged COTS mock-up</dc:description>
  <cp:lastModifiedBy>Un-named</cp:lastModifiedBy>
  <cp:revision>1</cp:revision>
  <dcterms:created xsi:type="dcterms:W3CDTF">2026-09-15T08:08:05.990Z</dcterms:created>
  <dcterms:modified xsi:type="dcterms:W3CDTF">2026-09-15T08:08:05.990Z</dcterms:modified>
</cp:coreProperties>
</file>

<file path=docProps/custom.xml><?xml version="1.0" encoding="utf-8"?>
<Properties xmlns="http://schemas.openxmlformats.org/officeDocument/2006/custom-properties" xmlns:vt="http://schemas.openxmlformats.org/officeDocument/2006/docPropsVTypes"/>
</file>