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22"/>
        </w:rPr>
        <w:t>STC FRAMEWORK</w:t>
      </w:r>
    </w:p>
    <w:p>
      <w:pPr>
        <w:jc w:val="center"/>
      </w:pPr>
      <w:r>
        <w:rPr>
          <w:b/>
          <w:sz w:val="52"/>
        </w:rPr>
        <w:t>Jira Specification</w:t>
      </w:r>
    </w:p>
    <w:p>
      <w:pPr>
        <w:jc w:val="center"/>
      </w:pPr>
      <w:r>
        <w:rPr>
          <w:i/>
          <w:color w:val="6B7280"/>
          <w:sz w:val="26"/>
        </w:rPr>
        <w:t>Epics, Stories, Acceptance Criteria</w:t>
      </w:r>
    </w:p>
    <w:p>
      <w:pPr>
        <w:jc w:val="center"/>
      </w:pPr>
      <w:r>
        <w:rPr>
          <w:color w:val="9CA3AF"/>
          <w:sz w:val="20"/>
        </w:rPr>
        <w:t>Reverse-engineered backlog for STC Framework v0.2.0</w:t>
      </w:r>
    </w:p>
    <w:p/>
    <w:p>
      <w:pPr>
        <w:jc w:val="center"/>
      </w:pPr>
      <w:r>
        <w:rPr>
          <w:b/>
          <w:color w:val="DC2626"/>
          <w:sz w:val="20"/>
        </w:rPr>
        <w:t>CLASSIFICATION: INTERNAL</w:t>
      </w:r>
    </w:p>
    <w:p>
      <w:pPr>
        <w:jc w:val="center"/>
      </w:pPr>
      <w:r>
        <w:rPr>
          <w:color w:val="4B5563"/>
          <w:sz w:val="20"/>
        </w:rPr>
        <w:t>Document ID: STC-JIRA-1.0</w:t>
      </w:r>
    </w:p>
    <w:p>
      <w:pPr>
        <w:jc w:val="center"/>
      </w:pPr>
      <w:r>
        <w:rPr>
          <w:color w:val="4B5563"/>
          <w:sz w:val="20"/>
        </w:rPr>
        <w:t>Author: Nitesh Ambastha</w:t>
      </w:r>
    </w:p>
    <w:p>
      <w:pPr>
        <w:jc w:val="center"/>
      </w:pPr>
      <w:r>
        <w:rPr>
          <w:color w:val="4B5563"/>
          <w:sz w:val="20"/>
        </w:rPr>
        <w:t>Version 1.0 —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Document Control</w:t>
      </w:r>
    </w:p>
    <w:p>
      <w:r>
        <w:rPr>
          <w:sz w:val="22"/>
        </w:rPr>
        <w:t>2. Epic STC-E1 — Core Pipeline</w:t>
      </w:r>
    </w:p>
    <w:p>
      <w:r>
        <w:rPr>
          <w:sz w:val="22"/>
        </w:rPr>
        <w:t>3. Epic STC-E2 — Sentinel Infrastructure</w:t>
      </w:r>
    </w:p>
    <w:p>
      <w:r>
        <w:rPr>
          <w:sz w:val="22"/>
        </w:rPr>
        <w:t>4. Epic STC-E3 — Stalwart Execution</w:t>
      </w:r>
    </w:p>
    <w:p>
      <w:r>
        <w:rPr>
          <w:sz w:val="22"/>
        </w:rPr>
        <w:t>5. Epic STC-E4 — Critic Governance</w:t>
      </w:r>
    </w:p>
    <w:p>
      <w:r>
        <w:rPr>
          <w:sz w:val="22"/>
        </w:rPr>
        <w:t>6. Epic STC-E5 — Trainer Optimization</w:t>
      </w:r>
    </w:p>
    <w:p>
      <w:r>
        <w:rPr>
          <w:sz w:val="22"/>
        </w:rPr>
        <w:t>7. Epic STC-E6 — Observability &amp; Audit</w:t>
      </w:r>
    </w:p>
    <w:p>
      <w:r>
        <w:rPr>
          <w:sz w:val="22"/>
        </w:rPr>
        <w:t>8. Epic STC-E7 — Governance &amp; Subject Rights</w:t>
      </w:r>
    </w:p>
    <w:p>
      <w:r>
        <w:rPr>
          <w:sz w:val="22"/>
        </w:rPr>
        <w:t>9. Epic STC-E8 — Production Safety</w:t>
      </w:r>
    </w:p>
    <w:p>
      <w:r>
        <w:rPr>
          <w:sz w:val="22"/>
        </w:rPr>
        <w:t>10. Epic STC-E9 — Resilience</w:t>
      </w:r>
    </w:p>
    <w:p>
      <w:r>
        <w:rPr>
          <w:sz w:val="22"/>
        </w:rPr>
        <w:t>11. Epic STC-E10 — Spec</w:t>
      </w:r>
    </w:p>
    <w:p>
      <w:r>
        <w:rPr>
          <w:sz w:val="22"/>
        </w:rPr>
        <w:t>12. Epic STC-E11 — Adapter Layer</w:t>
      </w:r>
    </w:p>
    <w:p>
      <w:r>
        <w:rPr>
          <w:sz w:val="22"/>
        </w:rPr>
        <w:t>13. Epic STC-E12 — Flask Service</w:t>
      </w:r>
    </w:p>
    <w:p>
      <w:r>
        <w:rPr>
          <w:sz w:val="22"/>
        </w:rPr>
        <w:t>14. Epic STC-E13 — Supply Chain &amp; CI</w:t>
      </w:r>
    </w:p>
    <w:p>
      <w:r>
        <w:rPr>
          <w:sz w:val="22"/>
        </w:rPr>
        <w:t>15. Epic STC-E14 — Documentation</w:t>
      </w:r>
    </w:p>
    <w:p>
      <w:r>
        <w:rPr>
          <w:sz w:val="22"/>
        </w:rPr>
        <w:t>16. Epic STC-E15 — Adversarial Testing</w:t>
      </w:r>
    </w:p>
    <w:p>
      <w:r>
        <w:rPr>
          <w:sz w:val="22"/>
        </w:rPr>
        <w:t>17. Backlog Summary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824"/>
          </w:tcPr>
          <w:p>
            <w:r>
              <w:t>Jira Specification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824"/>
          </w:tcPr>
          <w:p>
            <w:r>
              <w:t>STC-JIRA-1.0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24"/>
          </w:tcPr>
          <w:p>
            <w:r>
              <w:t>1.0 — April 2026 (reverse-engineered)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Epics</w:t>
            </w:r>
          </w:p>
        </w:tc>
        <w:tc>
          <w:tcPr>
            <w:tcW w:type="dxa" w:w="4824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Stories</w:t>
            </w:r>
          </w:p>
        </w:tc>
        <w:tc>
          <w:tcPr>
            <w:tcW w:type="dxa" w:w="4824"/>
          </w:tcPr>
          <w:p>
            <w:r>
              <w:t>~95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Product version covered</w:t>
            </w:r>
          </w:p>
        </w:tc>
        <w:tc>
          <w:tcPr>
            <w:tcW w:type="dxa" w:w="4824"/>
          </w:tcPr>
          <w:p>
            <w:r>
              <w:t>v0.2.0 (shipped)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24"/>
          </w:tcPr>
          <w:p>
            <w:r>
              <w:t>All stories completed; retained as the master backlog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BEAFE"/>
            <w:vAlign w:val="center"/>
          </w:tcPr>
          <w:p>
            <w:r>
              <w:rPr>
                <w:b/>
                <w:color w:val="1E3A8A"/>
                <w:sz w:val="20"/>
              </w:rPr>
              <w:t>How to read this document</w:t>
            </w:r>
          </w:p>
          <w:p>
            <w:r>
              <w:rPr>
                <w:color w:val="1F2937"/>
                <w:sz w:val="20"/>
              </w:rPr>
              <w:t>Each epic lists its child stories with acceptance criteria (ACs) and priority. Priority encodes the actual order we discovered items — not an arbitrary guess. ACs are pulled from the passing regression tests, so "story closes when ACs pass" is literally true in the codebase.</w:t>
            </w:r>
          </w:p>
        </w:tc>
      </w:tr>
    </w:tbl>
    <w:p/>
    <w:p>
      <w:pPr>
        <w:pStyle w:val="Heading1"/>
      </w:pPr>
      <w:r>
        <w:t>2. Epic STC-E1 — Core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b/>
              </w:rPr>
              <w:t>Epic key</w:t>
            </w:r>
          </w:p>
        </w:tc>
        <w:tc>
          <w:tcPr>
            <w:tcW w:type="dxa" w:w="4824"/>
          </w:tcPr>
          <w:p>
            <w:r>
              <w:t>STC-E1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824"/>
          </w:tcPr>
          <w:p>
            <w:r>
              <w:t>A caller with a query + tenant gets a governed response via one async entrypoint.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4824"/>
          </w:tcPr>
          <w:p>
            <w:r>
              <w:t>src/stc_framework/system.py; stalwart/agent.py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Exit criteria</w:t>
            </w:r>
          </w:p>
        </w:tc>
        <w:tc>
          <w:tcPr>
            <w:tcW w:type="dxa" w:w="4824"/>
          </w:tcPr>
          <w:p>
            <w:r>
              <w:t>aquery runs the 10-step pipeline; test_privacy::TestAuditCoverage passes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STC-1</w:t>
            </w:r>
          </w:p>
        </w:tc>
        <w:tc>
          <w:tcPr>
            <w:tcW w:type="dxa" w:w="1930"/>
          </w:tcPr>
          <w:p>
            <w:r>
              <w:t>STCSystem.aquery async entrypoint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• Signature: async aquery(query, *, tenant_id=None, idempotency_key=None) -&gt; QueryResult</w:t>
              <w:br/>
              <w:t>• Sync facade raises if run inside a running loop</w:t>
              <w:br/>
              <w:t>• Tests: test_system.py</w:t>
            </w:r>
          </w:p>
        </w:tc>
      </w:tr>
      <w:tr>
        <w:tc>
          <w:tcPr>
            <w:tcW w:type="dxa" w:w="1930"/>
          </w:tcPr>
          <w:p>
            <w:r>
              <w:t>STC-2</w:t>
            </w:r>
          </w:p>
        </w:tc>
        <w:tc>
          <w:tcPr>
            <w:tcW w:type="dxa" w:w="1930"/>
          </w:tcPr>
          <w:p>
            <w:r>
              <w:t>Input sanitisation + size limits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Query &gt; 8KB raises STCError</w:t>
              <w:br/>
              <w:t>• Non-string raises STCError</w:t>
              <w:br/>
              <w:t>• Zero-width / BiDi normalised before rails</w:t>
              <w:br/>
              <w:t>• Header values CR/LF/NUL stripped</w:t>
              <w:br/>
              <w:t>• Tests: test_security.py::TestInputLimits + TestSanitizerInvariants</w:t>
            </w:r>
          </w:p>
        </w:tc>
      </w:tr>
      <w:tr>
        <w:tc>
          <w:tcPr>
            <w:tcW w:type="dxa" w:w="1930"/>
          </w:tcPr>
          <w:p>
            <w:r>
              <w:t>STC-3</w:t>
            </w:r>
          </w:p>
        </w:tc>
        <w:tc>
          <w:tcPr>
            <w:tcW w:type="dxa" w:w="1930"/>
          </w:tcPr>
          <w:p>
            <w:r>
              <w:t>Ten-step pipeline order preserved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Order: limits → idempotency → shutdown → degradation → RPS → budget → correlation → input rails → stalwart → output rails → audit + settle</w:t>
              <w:br/>
              <w:t>• Each step can short-circuit to an audited rejection</w:t>
              <w:br/>
              <w:t>• Tests: test_enterprise.py + test_staff_review.py</w:t>
            </w:r>
          </w:p>
        </w:tc>
      </w:tr>
      <w:tr>
        <w:tc>
          <w:tcPr>
            <w:tcW w:type="dxa" w:w="1930"/>
          </w:tcPr>
          <w:p>
            <w:r>
              <w:t>STC-4</w:t>
            </w:r>
          </w:p>
        </w:tc>
        <w:tc>
          <w:tcPr>
            <w:tcW w:type="dxa" w:w="1930"/>
          </w:tcPr>
          <w:p>
            <w:r>
              <w:t>Sync query() facade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• Refuses inside a live event loop with clear error</w:t>
              <w:br/>
              <w:t>• Wraps aquery() via asyncio.run()</w:t>
            </w:r>
          </w:p>
        </w:tc>
      </w:tr>
    </w:tbl>
    <w:p/>
    <w:p>
      <w:pPr>
        <w:pStyle w:val="Heading1"/>
      </w:pPr>
      <w:r>
        <w:t>3. Epic STC-E2 — Sentinel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b/>
              </w:rPr>
              <w:t>Epic key</w:t>
            </w:r>
          </w:p>
        </w:tc>
        <w:tc>
          <w:tcPr>
            <w:tcW w:type="dxa" w:w="4824"/>
          </w:tcPr>
          <w:p>
            <w:r>
              <w:t>STC-E2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824"/>
          </w:tcPr>
          <w:p>
            <w:r>
              <w:t>Trust boundary: classify, redact, tokenize, route, audit.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4824"/>
          </w:tcPr>
          <w:p>
            <w:r>
              <w:t>src/stc_framework/sentinel/*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STC-5</w:t>
            </w:r>
          </w:p>
        </w:tc>
        <w:tc>
          <w:tcPr>
            <w:tcW w:type="dxa" w:w="1930"/>
          </w:tcPr>
          <w:p>
            <w:r>
              <w:t>DataClassifier with custom patterns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Spec-declared regex + keyword patterns win before Presidio</w:t>
              <w:br/>
              <w:t>• Presidio BLOCK-list entities promote tier to restricted</w:t>
              <w:br/>
              <w:t>• Tests: test_classifier.py + test_privacy</w:t>
            </w:r>
          </w:p>
        </w:tc>
      </w:tr>
      <w:tr>
        <w:tc>
          <w:tcPr>
            <w:tcW w:type="dxa" w:w="1930"/>
          </w:tcPr>
          <w:p>
            <w:r>
              <w:t>STC-6</w:t>
            </w:r>
          </w:p>
        </w:tc>
        <w:tc>
          <w:tcPr>
            <w:tcW w:type="dxa" w:w="1930"/>
          </w:tcPr>
          <w:p>
            <w:r>
              <w:t>PIIRedactor with BLOCK action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BLOCK entities raise DataSovereigntyViolation</w:t>
              <w:br/>
              <w:t>• ReDoS-safe bounded-quantifier regex</w:t>
              <w:br/>
              <w:t>• Regex fallback works without Presidio installed</w:t>
              <w:br/>
              <w:t>• Tests: test_redaction.py + test_security::TestReDoSHardening</w:t>
            </w:r>
          </w:p>
        </w:tc>
      </w:tr>
      <w:tr>
        <w:tc>
          <w:tcPr>
            <w:tcW w:type="dxa" w:w="1930"/>
          </w:tcPr>
          <w:p>
            <w:r>
              <w:t>STC-7</w:t>
            </w:r>
          </w:p>
        </w:tc>
        <w:tc>
          <w:tcPr>
            <w:tcW w:type="dxa" w:w="1930"/>
          </w:tcPr>
          <w:p>
            <w:r>
              <w:t>Surrogate tokenization + AES-GCM store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Tokens STC_TOK_&lt;12 hex&gt;</w:t>
              <w:br/>
              <w:t>• HMAC-SHA256 keyed by STC_TOKENIZATION_KEY</w:t>
              <w:br/>
              <w:t>• File mode 0o600 on POSIX, atomic O_NOFOLLOW</w:t>
              <w:br/>
              <w:t>• tenant_id + created_at per entry</w:t>
              <w:br/>
              <w:t>• erase_tenant + prune_before supported</w:t>
              <w:br/>
              <w:t>• Strict mode required in prod</w:t>
              <w:br/>
              <w:t>• Tests: test_tokenization.py + test_privacy::TestTokenStoreGovernance</w:t>
            </w:r>
          </w:p>
        </w:tc>
      </w:tr>
      <w:tr>
        <w:tc>
          <w:tcPr>
            <w:tcW w:type="dxa" w:w="1930"/>
          </w:tcPr>
          <w:p>
            <w:r>
              <w:t>STC-8</w:t>
            </w:r>
          </w:p>
        </w:tc>
        <w:tc>
          <w:tcPr>
            <w:tcW w:type="dxa" w:w="1930"/>
          </w:tcPr>
          <w:p>
            <w:r>
              <w:t>SentinelGateway with 3-layer data-sovereignty enforcement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• Spec load rejects cloud model in restricted tier</w:t>
              <w:br/>
              <w:t>• set_routing_preference refuses unknown / foreign models</w:t>
              <w:br/>
              <w:t>• Dispatch re-checks tier before calling provider</w:t>
              <w:br/>
              <w:t>• Tests: test_security::TestDataSovereigntyEnforcement</w:t>
            </w:r>
          </w:p>
        </w:tc>
      </w:tr>
      <w:tr>
        <w:tc>
          <w:tcPr>
            <w:tcW w:type="dxa" w:w="1930"/>
          </w:tcPr>
          <w:p>
            <w:r>
              <w:t>STC-9</w:t>
            </w:r>
          </w:p>
        </w:tc>
        <w:tc>
          <w:tcPr>
            <w:tcW w:type="dxa" w:w="1930"/>
          </w:tcPr>
          <w:p>
            <w:r>
              <w:t>VirtualKeyManager per-persona keys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issue / rotate / authorize / verify_bearer</w:t>
              <w:br/>
              <w:t>• Scope-bounded permissions</w:t>
              <w:br/>
              <w:t>• Tests: test_virtual_keys.py</w:t>
            </w:r>
          </w:p>
        </w:tc>
      </w:tr>
      <w:tr>
        <w:tc>
          <w:tcPr>
            <w:tcW w:type="dxa" w:w="1930"/>
          </w:tcPr>
          <w:p>
            <w:r>
              <w:t>STC-10</w:t>
            </w:r>
          </w:p>
        </w:tc>
        <w:tc>
          <w:tcPr>
            <w:tcW w:type="dxa" w:w="1930"/>
          </w:tcPr>
          <w:p>
            <w:r>
              <w:t>MCP access policy deny-by-default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Trusted-agent allow-list</w:t>
              <w:br/>
              <w:t>• Tool risk-tier vs data-tier check</w:t>
              <w:br/>
              <w:t>• Tests: test_mcp_policy.py</w:t>
            </w:r>
          </w:p>
        </w:tc>
      </w:tr>
    </w:tbl>
    <w:p/>
    <w:p>
      <w:pPr>
        <w:pStyle w:val="Heading1"/>
      </w:pPr>
      <w:r>
        <w:t>4. Epic STC-E3 — Stalwart Execution Plane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STC-11</w:t>
            </w:r>
          </w:p>
        </w:tc>
        <w:tc>
          <w:tcPr>
            <w:tcW w:type="dxa" w:w="1930"/>
          </w:tcPr>
          <w:p>
            <w:r>
              <w:t>Async RAG pipeline (classify → retrieve → reason)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Each stage wrapped in retry + circuit + timeout + bulkhead</w:t>
              <w:br/>
              <w:t>• Per-stage latency in stc_stage_latency_ms histogram</w:t>
              <w:br/>
              <w:t>• Tests: test_observability + test_system</w:t>
            </w:r>
          </w:p>
        </w:tc>
      </w:tr>
      <w:tr>
        <w:tc>
          <w:tcPr>
            <w:tcW w:type="dxa" w:w="1930"/>
          </w:tcPr>
          <w:p>
            <w:r>
              <w:t>STC-12</w:t>
            </w:r>
          </w:p>
        </w:tc>
        <w:tc>
          <w:tcPr>
            <w:tcW w:type="dxa" w:w="1930"/>
          </w:tcPr>
          <w:p>
            <w:r>
              <w:t>Chunk PII redaction (indirect-PII defence)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PIIRedactor runs on every retrieved chunk pre-LLM</w:t>
              <w:br/>
              <w:t>• BLOCK-listed chunks dropped with warning</w:t>
              <w:br/>
              <w:t>• Tests: test_privacy::TestPIILeakSurface</w:t>
            </w:r>
          </w:p>
        </w:tc>
      </w:tr>
      <w:tr>
        <w:tc>
          <w:tcPr>
            <w:tcW w:type="dxa" w:w="1930"/>
          </w:tcPr>
          <w:p>
            <w:r>
              <w:t>STC-13</w:t>
            </w:r>
          </w:p>
        </w:tc>
        <w:tc>
          <w:tcPr>
            <w:tcW w:type="dxa" w:w="1930"/>
          </w:tcPr>
          <w:p>
            <w:r>
              <w:t>Tenant-filtered vector search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tenant_id filter passed on every search</w:t>
              <w:br/>
              <w:t>• Fallback keyword search also filtered</w:t>
              <w:br/>
              <w:t>• Tests: test_privacy::TestTenantIsolation</w:t>
            </w:r>
          </w:p>
        </w:tc>
      </w:tr>
      <w:tr>
        <w:tc>
          <w:tcPr>
            <w:tcW w:type="dxa" w:w="1930"/>
          </w:tcPr>
          <w:p>
            <w:r>
              <w:t>STC-14</w:t>
            </w:r>
          </w:p>
        </w:tc>
        <w:tc>
          <w:tcPr>
            <w:tcW w:type="dxa" w:w="1930"/>
          </w:tcPr>
          <w:p>
            <w:r>
              <w:t>Exception-path PII protection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StalwartResult.error stores exception class name only</w:t>
              <w:br/>
              <w:t>• Tests: test_privacy::test_pipeline_error_does_not_echo_exception_message</w:t>
            </w:r>
          </w:p>
        </w:tc>
      </w:tr>
      <w:tr>
        <w:tc>
          <w:tcPr>
            <w:tcW w:type="dxa" w:w="1930"/>
          </w:tcPr>
          <w:p>
            <w:r>
              <w:t>STC-15</w:t>
            </w:r>
          </w:p>
        </w:tc>
        <w:tc>
          <w:tcPr>
            <w:tcW w:type="dxa" w:w="1930"/>
          </w:tcPr>
          <w:p>
            <w:r>
              <w:t>Citation extraction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Regex extracts [Source: ...] and [Document: ...]</w:t>
              <w:br/>
              <w:t>• Citations returned in QueryResult.metadata</w:t>
            </w:r>
          </w:p>
        </w:tc>
      </w:tr>
    </w:tbl>
    <w:p/>
    <w:p>
      <w:pPr>
        <w:pStyle w:val="Heading1"/>
      </w:pPr>
      <w:r>
        <w:t>5. Epic STC-E4 — Critic Governance Plane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STC-16</w:t>
            </w:r>
          </w:p>
        </w:tc>
        <w:tc>
          <w:tcPr>
            <w:tcW w:type="dxa" w:w="1930"/>
          </w:tcPr>
          <w:p>
            <w:r>
              <w:t>Validator Protocol + 8 built-in rails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13</w:t>
            </w:r>
          </w:p>
        </w:tc>
        <w:tc>
          <w:tcPr>
            <w:tcW w:type="dxa" w:w="1930"/>
          </w:tcPr>
          <w:p>
            <w:r>
              <w:t>• rail_name is a class attribute</w:t>
              <w:br/>
              <w:t>• Async avalidate returning GuardrailResult</w:t>
              <w:br/>
              <w:t>• Rails: injection, numerical, hallucination, scope, PII, toxicity, citation, output-injection</w:t>
              <w:br/>
              <w:t>• Tests: test_*_validator.py + test_staff_review_round2</w:t>
            </w:r>
          </w:p>
        </w:tc>
      </w:tr>
      <w:tr>
        <w:tc>
          <w:tcPr>
            <w:tcW w:type="dxa" w:w="1930"/>
          </w:tcPr>
          <w:p>
            <w:r>
              <w:t>STC-17</w:t>
            </w:r>
          </w:p>
        </w:tc>
        <w:tc>
          <w:tcPr>
            <w:tcW w:type="dxa" w:w="1930"/>
          </w:tcPr>
          <w:p>
            <w:r>
              <w:t>RailRunner with bulkhead + timeout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Unknown rail names logged once and skipped</w:t>
              <w:br/>
              <w:t>• Rail exceptions converted to warn-severity failures</w:t>
              <w:br/>
              <w:t>• Tests: test_system.py (indirect)</w:t>
            </w:r>
          </w:p>
        </w:tc>
      </w:tr>
      <w:tr>
        <w:tc>
          <w:tcPr>
            <w:tcW w:type="dxa" w:w="1930"/>
          </w:tcPr>
          <w:p>
            <w:r>
              <w:t>STC-18</w:t>
            </w:r>
          </w:p>
        </w:tc>
        <w:tc>
          <w:tcPr>
            <w:tcW w:type="dxa" w:w="1930"/>
          </w:tcPr>
          <w:p>
            <w:r>
              <w:t>EscalationManager 4-state machine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NORMAL → DEGRADED → QUARANTINE → PAUSED</w:t>
              <w:br/>
              <w:t>• Consecutive-failure circuit breaker with cooldown</w:t>
              <w:br/>
              <w:t>• Auto-retry after cooldown elapses</w:t>
              <w:br/>
              <w:t>• Tests: test_escalation.py</w:t>
            </w:r>
          </w:p>
        </w:tc>
      </w:tr>
      <w:tr>
        <w:tc>
          <w:tcPr>
            <w:tcW w:type="dxa" w:w="1930"/>
          </w:tcPr>
          <w:p>
            <w:r>
              <w:t>STC-19</w:t>
            </w:r>
          </w:p>
        </w:tc>
        <w:tc>
          <w:tcPr>
            <w:tcW w:type="dxa" w:w="1930"/>
          </w:tcPr>
          <w:p>
            <w:r>
              <w:t>Numerical accuracy validator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Numbers in response grounded in source chunks</w:t>
              <w:br/>
              <w:t>• Spec-driven tolerance_percent</w:t>
              <w:br/>
              <w:t>• Tests: test_numerical_validator.py + property test</w:t>
            </w:r>
          </w:p>
        </w:tc>
      </w:tr>
      <w:tr>
        <w:tc>
          <w:tcPr>
            <w:tcW w:type="dxa" w:w="1930"/>
          </w:tcPr>
          <w:p>
            <w:r>
              <w:t>STC-20</w:t>
            </w:r>
          </w:p>
        </w:tc>
        <w:tc>
          <w:tcPr>
            <w:tcW w:type="dxa" w:w="1930"/>
          </w:tcPr>
          <w:p>
            <w:r>
              <w:t>Hallucination detector (grounding)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Default: content-word overlap threshold</w:t>
              <w:br/>
              <w:t>• Optional: embedding cosine similarity</w:t>
              <w:br/>
              <w:t>• Tests: test_hallucination_validator.py</w:t>
            </w:r>
          </w:p>
        </w:tc>
      </w:tr>
      <w:tr>
        <w:tc>
          <w:tcPr>
            <w:tcW w:type="dxa" w:w="1930"/>
          </w:tcPr>
          <w:p>
            <w:r>
              <w:t>STC-21</w:t>
            </w:r>
          </w:p>
        </w:tc>
        <w:tc>
          <w:tcPr>
            <w:tcW w:type="dxa" w:w="1930"/>
          </w:tcPr>
          <w:p>
            <w:r>
              <w:t>Citation required validator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Numerical claim without [Source:] blocks</w:t>
              <w:br/>
              <w:t>• No numbers → passes</w:t>
              <w:br/>
              <w:t>• Tests: test_privacy::TestCitationRequired</w:t>
            </w:r>
          </w:p>
        </w:tc>
      </w:tr>
      <w:tr>
        <w:tc>
          <w:tcPr>
            <w:tcW w:type="dxa" w:w="1930"/>
          </w:tcPr>
          <w:p>
            <w:r>
              <w:t>STC-22</w:t>
            </w:r>
          </w:p>
        </w:tc>
        <w:tc>
          <w:tcPr>
            <w:tcW w:type="dxa" w:w="1930"/>
          </w:tcPr>
          <w:p>
            <w:r>
              <w:t>Scope / investment advice validator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Prohibited topics blocked</w:t>
              <w:br/>
              <w:t>• Allowed topics warn if unmatched</w:t>
              <w:br/>
              <w:t>• Tests: test_scope_validator.py</w:t>
            </w:r>
          </w:p>
        </w:tc>
      </w:tr>
      <w:tr>
        <w:tc>
          <w:tcPr>
            <w:tcW w:type="dxa" w:w="1930"/>
          </w:tcPr>
          <w:p>
            <w:r>
              <w:t>STC-23</w:t>
            </w:r>
          </w:p>
        </w:tc>
        <w:tc>
          <w:tcPr>
            <w:tcW w:type="dxa" w:w="1930"/>
          </w:tcPr>
          <w:p>
            <w:r>
              <w:t>Prompt-injection input + output rails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• 16 rule families</w:t>
              <w:br/>
              <w:t>• Zero-width normalisation pre-rule</w:t>
              <w:br/>
              <w:t>• Base64-decoded payload detection</w:t>
              <w:br/>
              <w:t>• Tests: test_injection_validator.py + test_security</w:t>
            </w:r>
          </w:p>
        </w:tc>
      </w:tr>
    </w:tbl>
    <w:p/>
    <w:p>
      <w:pPr>
        <w:pStyle w:val="Heading1"/>
      </w:pPr>
      <w:r>
        <w:t>6. Epic STC-E5 — Trainer Optimization Plane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STC-24</w:t>
            </w:r>
          </w:p>
        </w:tc>
        <w:tc>
          <w:tcPr>
            <w:tcW w:type="dxa" w:w="1930"/>
          </w:tcPr>
          <w:p>
            <w:r>
              <w:t>Trace-driven reward computation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Retrieval quality + factual accuracy + user feedback</w:t>
              <w:br/>
              <w:t>• Weighted composite reward</w:t>
              <w:br/>
              <w:t>• Tests: test_reward.py</w:t>
            </w:r>
          </w:p>
        </w:tc>
      </w:tr>
      <w:tr>
        <w:tc>
          <w:tcPr>
            <w:tcW w:type="dxa" w:w="1930"/>
          </w:tcPr>
          <w:p>
            <w:r>
              <w:t>STC-25</w:t>
            </w:r>
          </w:p>
        </w:tc>
        <w:tc>
          <w:tcPr>
            <w:tcW w:type="dxa" w:w="1930"/>
          </w:tcPr>
          <w:p>
            <w:r>
              <w:t>Pluggable HistoryStore (memory + SQLite)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Protocol with erase_tenant + prune_before</w:t>
              <w:br/>
              <w:t>• record_from_trace filters PII fields from metadata</w:t>
              <w:br/>
              <w:t>• Tests: test_privacy::TestPIILeakSurface</w:t>
            </w:r>
          </w:p>
        </w:tc>
      </w:tr>
      <w:tr>
        <w:tc>
          <w:tcPr>
            <w:tcW w:type="dxa" w:w="1930"/>
          </w:tcPr>
          <w:p>
            <w:r>
              <w:t>STC-26</w:t>
            </w:r>
          </w:p>
        </w:tc>
        <w:tc>
          <w:tcPr>
            <w:tcW w:type="dxa" w:w="1930"/>
          </w:tcPr>
          <w:p>
            <w:r>
              <w:t>OptimizationManager health signals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Accuracy / cost / latency / hallucination triggers</w:t>
              <w:br/>
              <w:t>• Maintenance recommendation output</w:t>
              <w:br/>
              <w:t>• Tests: test_optimizer.py</w:t>
            </w:r>
          </w:p>
        </w:tc>
      </w:tr>
      <w:tr>
        <w:tc>
          <w:tcPr>
            <w:tcW w:type="dxa" w:w="1930"/>
          </w:tcPr>
          <w:p>
            <w:r>
              <w:t>STC-27</w:t>
            </w:r>
          </w:p>
        </w:tc>
        <w:tc>
          <w:tcPr>
            <w:tcW w:type="dxa" w:w="1930"/>
          </w:tcPr>
          <w:p>
            <w:r>
              <w:t>RoutingController applies spec-bounded reorder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Refuses models not declared in spec's tier</w:t>
              <w:br/>
              <w:t>• Refuses cloud models in restricted tier</w:t>
              <w:br/>
              <w:t>• Emits routing_updated audit + stc_queries_total label</w:t>
              <w:br/>
              <w:t>• Tests: test_trainer_controllers.py + test_security</w:t>
            </w:r>
          </w:p>
        </w:tc>
      </w:tr>
      <w:tr>
        <w:tc>
          <w:tcPr>
            <w:tcW w:type="dxa" w:w="1930"/>
          </w:tcPr>
          <w:p>
            <w:r>
              <w:t>STC-28</w:t>
            </w:r>
          </w:p>
        </w:tc>
        <w:tc>
          <w:tcPr>
            <w:tcW w:type="dxa" w:w="1930"/>
          </w:tcPr>
          <w:p>
            <w:r>
              <w:t>PromptController with versioned registry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publish(name, version, content, activate)</w:t>
              <w:br/>
              <w:t>• Emits prompt_registered + prompt_activated</w:t>
              <w:br/>
              <w:t>• Tests: test_prompt_registry.py</w:t>
            </w:r>
          </w:p>
        </w:tc>
      </w:tr>
      <w:tr>
        <w:tc>
          <w:tcPr>
            <w:tcW w:type="dxa" w:w="1930"/>
          </w:tcPr>
          <w:p>
            <w:r>
              <w:t>STC-29</w:t>
            </w:r>
          </w:p>
        </w:tc>
        <w:tc>
          <w:tcPr>
            <w:tcW w:type="dxa" w:w="1930"/>
          </w:tcPr>
          <w:p>
            <w:r>
              <w:t>Agent Lightning bridge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Transition tuple format</w:t>
              <w:br/>
              <w:t>• InMemoryRecorder default</w:t>
              <w:br/>
              <w:t>• Optional real adapter behind [lightning] extra</w:t>
            </w:r>
          </w:p>
        </w:tc>
      </w:tr>
      <w:tr>
        <w:tc>
          <w:tcPr>
            <w:tcW w:type="dxa" w:w="1930"/>
          </w:tcPr>
          <w:p>
            <w:r>
              <w:t>STC-30</w:t>
            </w:r>
          </w:p>
        </w:tc>
        <w:tc>
          <w:tcPr>
            <w:tcW w:type="dxa" w:w="1930"/>
          </w:tcPr>
          <w:p>
            <w:r>
              <w:t>MaintenanceExecutor + Notifier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Drives DegradationState from trigger reports</w:t>
              <w:br/>
              <w:t>• Slack webhook scrubs PII via _strip_pii</w:t>
              <w:br/>
              <w:t>• Tests: test_trainer_controllers.py + test_privacy</w:t>
            </w:r>
          </w:p>
        </w:tc>
      </w:tr>
    </w:tbl>
    <w:p/>
    <w:p>
      <w:pPr>
        <w:pStyle w:val="Heading1"/>
      </w:pPr>
      <w:r>
        <w:t>7. Epic STC-E6 — Observability &amp;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STC-31</w:t>
            </w:r>
          </w:p>
        </w:tc>
        <w:tc>
          <w:tcPr>
            <w:tcW w:type="dxa" w:w="1930"/>
          </w:tcPr>
          <w:p>
            <w:r>
              <w:t>AuditRecord pydantic model + AuditLogger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26 event types in AuditEvent enum</w:t>
              <w:br/>
              <w:t>• Every emit bumps stc_governance_events_total</w:t>
              <w:br/>
              <w:t>• Tests: test_privacy::TestAuditCoverage</w:t>
            </w:r>
          </w:p>
        </w:tc>
      </w:tr>
      <w:tr>
        <w:tc>
          <w:tcPr>
            <w:tcW w:type="dxa" w:w="1930"/>
          </w:tcPr>
          <w:p>
            <w:r>
              <w:t>STC-32</w:t>
            </w:r>
          </w:p>
        </w:tc>
        <w:tc>
          <w:tcPr>
            <w:tcW w:type="dxa" w:w="1930"/>
          </w:tcPr>
          <w:p>
            <w:r>
              <w:t>HMAC-SHA256 hash chain with key_id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• STC_AUDIT_HMAC_KEY required in prod; ephemeral in dev</w:t>
              <w:br/>
              <w:t>• key_id stamped per record for rotation</w:t>
              <w:br/>
              <w:t>• verify_chain supports accept_unknown_genesis</w:t>
              <w:br/>
              <w:t>• Tests: test_staff_review_round2::TestHMACChain</w:t>
            </w:r>
          </w:p>
        </w:tc>
      </w:tr>
      <w:tr>
        <w:tc>
          <w:tcPr>
            <w:tcW w:type="dxa" w:w="1930"/>
          </w:tcPr>
          <w:p>
            <w:r>
              <w:t>STC-33</w:t>
            </w:r>
          </w:p>
        </w:tc>
        <w:tc>
          <w:tcPr>
            <w:tcW w:type="dxa" w:w="1930"/>
          </w:tcPr>
          <w:p>
            <w:r>
              <w:t>JSONLAuditBackend with rotation + prune seal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Daily rotation at rotate_bytes size</w:t>
              <w:br/>
              <w:t>• prune_before writes retention_prune_seal</w:t>
              <w:br/>
              <w:t>• erase_tenant rewrites chain</w:t>
              <w:br/>
              <w:t>• Tests: test_staff_review_round2::TestRetentionChainSeal</w:t>
            </w:r>
          </w:p>
        </w:tc>
      </w:tr>
      <w:tr>
        <w:tc>
          <w:tcPr>
            <w:tcW w:type="dxa" w:w="1930"/>
          </w:tcPr>
          <w:p>
            <w:r>
              <w:t>STC-34</w:t>
            </w:r>
          </w:p>
        </w:tc>
        <w:tc>
          <w:tcPr>
            <w:tcW w:type="dxa" w:w="1930"/>
          </w:tcPr>
          <w:p>
            <w:r>
              <w:t>WORMAuditBackend for SEC 17a-4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erase_tenant + prune_before raise ComplianceViolation</w:t>
              <w:br/>
              <w:t>• audit_rotation_seal bridges file boundaries</w:t>
              <w:br/>
              <w:t>• fsync on every write</w:t>
              <w:br/>
              <w:t>• Tests: test_staff_review_round2::TestWORMBackend</w:t>
            </w:r>
          </w:p>
        </w:tc>
      </w:tr>
      <w:tr>
        <w:tc>
          <w:tcPr>
            <w:tcW w:type="dxa" w:w="1930"/>
          </w:tcPr>
          <w:p>
            <w:r>
              <w:t>STC-35</w:t>
            </w:r>
          </w:p>
        </w:tc>
        <w:tc>
          <w:tcPr>
            <w:tcW w:type="dxa" w:w="1930"/>
          </w:tcPr>
          <w:p>
            <w:r>
              <w:t>17 Prometheus metrics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Per-stage latency, budget, rejections, inflight, adapter health</w:t>
              <w:br/>
              <w:t>• tenant_label bounds cardinality</w:t>
              <w:br/>
              <w:t>• Tests: test_observability.py</w:t>
            </w:r>
          </w:p>
        </w:tc>
      </w:tr>
      <w:tr>
        <w:tc>
          <w:tcPr>
            <w:tcW w:type="dxa" w:w="1930"/>
          </w:tcPr>
          <w:p>
            <w:r>
              <w:t>STC-36</w:t>
            </w:r>
          </w:p>
        </w:tc>
        <w:tc>
          <w:tcPr>
            <w:tcW w:type="dxa" w:w="1930"/>
          </w:tcPr>
          <w:p>
            <w:r>
              <w:t>OpenTelemetry root span + correlation ContextVars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stc.aquery parent span per query</w:t>
              <w:br/>
              <w:t>• trace_id, request_id, tenant_id, persona in contextvars</w:t>
              <w:br/>
              <w:t>• Every log and span reads from the same snapshot</w:t>
              <w:br/>
              <w:t>• Tests: test_observability::TestCorrelationBinding</w:t>
            </w:r>
          </w:p>
        </w:tc>
      </w:tr>
      <w:tr>
        <w:tc>
          <w:tcPr>
            <w:tcW w:type="dxa" w:w="1930"/>
          </w:tcPr>
          <w:p>
            <w:r>
              <w:t>STC-37</w:t>
            </w:r>
          </w:p>
        </w:tc>
        <w:tc>
          <w:tcPr>
            <w:tcW w:type="dxa" w:w="1930"/>
          </w:tcPr>
          <w:p>
            <w:r>
              <w:t>structlog JSON logs with PII filter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trace_id / span_id auto-bound</w:t>
              <w:br/>
              <w:t>• query / response / content fields dropped unless STC_LOG_CONTENT=true</w:t>
              <w:br/>
              <w:t>• Tests: config/logging.py</w:t>
            </w:r>
          </w:p>
        </w:tc>
      </w:tr>
      <w:tr>
        <w:tc>
          <w:tcPr>
            <w:tcW w:type="dxa" w:w="1930"/>
          </w:tcPr>
          <w:p>
            <w:r>
              <w:t>STC-38</w:t>
            </w:r>
          </w:p>
        </w:tc>
        <w:tc>
          <w:tcPr>
            <w:tcW w:type="dxa" w:w="1930"/>
          </w:tcPr>
          <w:p>
            <w:r>
              <w:t>Adapter healthcheck + /readyz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Each adapter exposes healthcheck()</w:t>
              <w:br/>
              <w:t>• /readyz probes with short timeout</w:t>
              <w:br/>
              <w:t>• Tests: test_observability::TestHealthProbe</w:t>
            </w:r>
          </w:p>
        </w:tc>
      </w:tr>
    </w:tbl>
    <w:p/>
    <w:p>
      <w:pPr>
        <w:pStyle w:val="Heading1"/>
      </w:pPr>
      <w:r>
        <w:t>8. Epic STC-E7 — Governance &amp; Subject Rights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STC-39</w:t>
            </w:r>
          </w:p>
        </w:tc>
        <w:tc>
          <w:tcPr>
            <w:tcW w:type="dxa" w:w="1930"/>
          </w:tcPr>
          <w:p>
            <w:r>
              <w:t>DSAR export across all tenant-scoped stores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Returns audit + history + vectors + prompts in single JSON</w:t>
              <w:br/>
              <w:t>• Export itself audited (dsar_export)</w:t>
              <w:br/>
              <w:t>• Tests: test_privacy::TestDSAR</w:t>
            </w:r>
          </w:p>
        </w:tc>
      </w:tr>
      <w:tr>
        <w:tc>
          <w:tcPr>
            <w:tcW w:type="dxa" w:w="1930"/>
          </w:tcPr>
          <w:p>
            <w:r>
              <w:t>STC-40</w:t>
            </w:r>
          </w:p>
        </w:tc>
        <w:tc>
          <w:tcPr>
            <w:tcW w:type="dxa" w:w="1930"/>
          </w:tcPr>
          <w:p>
            <w:r>
              <w:t>Right-to-erasure across 7 stores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• Audit, history, vectors, tokens, idempotency, budget, rate limiter</w:t>
              <w:br/>
              <w:t>• Erasure receipt tenant_id=None so second call doesn't delete it</w:t>
              <w:br/>
              <w:t>• Tests: test_privacy::TestErasure + test_staff_review_round2::TestIdempotencyClearedOnErase</w:t>
            </w:r>
          </w:p>
        </w:tc>
      </w:tr>
      <w:tr>
        <w:tc>
          <w:tcPr>
            <w:tcW w:type="dxa" w:w="1930"/>
          </w:tcPr>
          <w:p>
            <w:r>
              <w:t>STC-41</w:t>
            </w:r>
          </w:p>
        </w:tc>
        <w:tc>
          <w:tcPr>
            <w:tcW w:type="dxa" w:w="1930"/>
          </w:tcPr>
          <w:p>
            <w:r>
              <w:t>Per-event-class retention policies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Erasure + DSAR + boundary + escalation default 6 years</w:t>
              <w:br/>
              <w:t>• Chain seals forever (-1)</w:t>
              <w:br/>
              <w:t>• prune refused when any class is forever</w:t>
              <w:br/>
              <w:t>• Tests: test_staff_review_round2::TestPerEventRetention</w:t>
            </w:r>
          </w:p>
        </w:tc>
      </w:tr>
      <w:tr>
        <w:tc>
          <w:tcPr>
            <w:tcW w:type="dxa" w:w="1930"/>
          </w:tcPr>
          <w:p>
            <w:r>
              <w:t>STC-42</w:t>
            </w:r>
          </w:p>
        </w:tc>
        <w:tc>
          <w:tcPr>
            <w:tcW w:type="dxa" w:w="1930"/>
          </w:tcPr>
          <w:p>
            <w:r>
              <w:t>stc-governance CLI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Subcommands: verify-chain / dsar / erase --yes / retention</w:t>
              <w:br/>
              <w:t>• Erase requires explicit --yes</w:t>
              <w:br/>
              <w:t>• Tests: test_staff_review::TestGovernanceCLI</w:t>
            </w:r>
          </w:p>
        </w:tc>
      </w:tr>
      <w:tr>
        <w:tc>
          <w:tcPr>
            <w:tcW w:type="dxa" w:w="1930"/>
          </w:tcPr>
          <w:p>
            <w:r>
              <w:t>STC-43</w:t>
            </w:r>
          </w:p>
        </w:tc>
        <w:tc>
          <w:tcPr>
            <w:tcW w:type="dxa" w:w="1930"/>
          </w:tcPr>
          <w:p>
            <w:r>
              <w:t>Ed25519 spec signature verification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spec.yaml.sig sidecar</w:t>
              <w:br/>
              <w:t>• Prod-required; dev-optional; tampered always raises</w:t>
              <w:br/>
              <w:t>• sign_spec helper for CI</w:t>
              <w:br/>
              <w:t>• Tests: test_staff_review_round2::TestSpecSignature</w:t>
            </w:r>
          </w:p>
        </w:tc>
      </w:tr>
    </w:tbl>
    <w:p/>
    <w:p>
      <w:pPr>
        <w:pStyle w:val="Heading1"/>
      </w:pPr>
      <w:r>
        <w:t>9. Epic STC-E8 — Production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STC-44</w:t>
            </w:r>
          </w:p>
        </w:tc>
        <w:tc>
          <w:tcPr>
            <w:tcW w:type="dxa" w:w="1930"/>
          </w:tcPr>
          <w:p>
            <w:r>
              <w:t>TenantBudgetTracker (calendar-day buckets)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• UTC day buckets, 35-day ring, O(1) observed()</w:t>
              <w:br/>
              <w:t>• reserve/settle atomic against TOCTOU</w:t>
              <w:br/>
              <w:t>• Monotonic clock sanity check</w:t>
              <w:br/>
              <w:t>• Refund on crash + input-rail-block paths</w:t>
              <w:br/>
              <w:t>• Tests: test_staff_review_round2::TestBudgetDayBuckets</w:t>
            </w:r>
          </w:p>
        </w:tc>
      </w:tr>
      <w:tr>
        <w:tc>
          <w:tcPr>
            <w:tcW w:type="dxa" w:w="1930"/>
          </w:tcPr>
          <w:p>
            <w:r>
              <w:t>STC-45</w:t>
            </w:r>
          </w:p>
        </w:tc>
        <w:tc>
          <w:tcPr>
            <w:tcW w:type="dxa" w:w="1930"/>
          </w:tcPr>
          <w:p>
            <w:r>
              <w:t>TenantRateLimiter (token bucket, bounded)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Per-tenant; LRU eviction above max_tenants</w:t>
              <w:br/>
              <w:t>• Retryable rejection (clients back off)</w:t>
              <w:br/>
              <w:t>• Tests: test_staff_review::TestRateLimiter</w:t>
            </w:r>
          </w:p>
        </w:tc>
      </w:tr>
      <w:tr>
        <w:tc>
          <w:tcPr>
            <w:tcW w:type="dxa" w:w="1930"/>
          </w:tcPr>
          <w:p>
            <w:r>
              <w:t>STC-46</w:t>
            </w:r>
          </w:p>
        </w:tc>
        <w:tc>
          <w:tcPr>
            <w:tcW w:type="dxa" w:w="1930"/>
          </w:tcPr>
          <w:p>
            <w:r>
              <w:t>IdempotencyCache (LRU + TTL, tenant-scoped)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Key = (tenant_id, idempotency_key)</w:t>
              <w:br/>
              <w:t>• Cache cleared on erasure</w:t>
              <w:br/>
              <w:t>• Tests: test_enterprise::TestIdempotency + test_staff_review_round2::TestIdempotencyClearedOnErase</w:t>
            </w:r>
          </w:p>
        </w:tc>
      </w:tr>
      <w:tr>
        <w:tc>
          <w:tcPr>
            <w:tcW w:type="dxa" w:w="1930"/>
          </w:tcPr>
          <w:p>
            <w:r>
              <w:t>STC-47</w:t>
            </w:r>
          </w:p>
        </w:tc>
        <w:tc>
          <w:tcPr>
            <w:tcW w:type="dxa" w:w="1930"/>
          </w:tcPr>
          <w:p>
            <w:r>
              <w:t>Graceful shutdown with in-flight drain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SIGTERM registers clean drain (30s default)</w:t>
              <w:br/>
              <w:t>• _stopping flag rejects new requests</w:t>
              <w:br/>
              <w:t>• Adapters aclose() in order; audit closes last</w:t>
              <w:br/>
              <w:t>• Tests: test_enterprise::TestGracefulShutdown</w:t>
            </w:r>
          </w:p>
        </w:tc>
      </w:tr>
      <w:tr>
        <w:tc>
          <w:tcPr>
            <w:tcW w:type="dxa" w:w="1930"/>
          </w:tcPr>
          <w:p>
            <w:r>
              <w:t>STC-48</w:t>
            </w:r>
          </w:p>
        </w:tc>
        <w:tc>
          <w:tcPr>
            <w:tcW w:type="dxa" w:w="1930"/>
          </w:tcPr>
          <w:p>
            <w:r>
              <w:t>Strict prod startup invariants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6 invariants enforced at astart()</w:t>
              <w:br/>
              <w:t>• Missing HMAC / mock LLM / non-WORM / unsigned spec all raise</w:t>
              <w:br/>
              <w:t>• Tests: test_staff_review_round2::TestStrictProdMode</w:t>
            </w:r>
          </w:p>
        </w:tc>
      </w:tr>
      <w:tr>
        <w:tc>
          <w:tcPr>
            <w:tcW w:type="dxa" w:w="1930"/>
          </w:tcPr>
          <w:p>
            <w:r>
              <w:t>STC-49</w:t>
            </w:r>
          </w:p>
        </w:tc>
        <w:tc>
          <w:tcPr>
            <w:tcW w:type="dxa" w:w="1930"/>
          </w:tcPr>
          <w:p>
            <w:r>
              <w:t>Presidio warmup + adapter aclose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Warm Presidio at astart</w:t>
              <w:br/>
              <w:t>• astop calls aclose() on every adapter</w:t>
              <w:br/>
              <w:t>• Tests: test_staff_review::TestAdapterClose</w:t>
            </w:r>
          </w:p>
        </w:tc>
      </w:tr>
    </w:tbl>
    <w:p/>
    <w:p>
      <w:pPr>
        <w:pStyle w:val="Heading1"/>
      </w:pPr>
      <w:r>
        <w:t>10. Epic STC-E9 — Resilience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STC-50</w:t>
            </w:r>
          </w:p>
        </w:tc>
        <w:tc>
          <w:tcPr>
            <w:tcW w:type="dxa" w:w="1930"/>
          </w:tcPr>
          <w:p>
            <w:r>
              <w:t>Tenacity-style retry with full-jitter backoff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Retries only on retryable STCError subclasses</w:t>
              <w:br/>
              <w:t>• Per-downstream attempt counters in metrics</w:t>
              <w:br/>
              <w:t>• Tests: test_resilience::TestRetryTransient</w:t>
            </w:r>
          </w:p>
        </w:tc>
      </w:tr>
      <w:tr>
        <w:tc>
          <w:tcPr>
            <w:tcW w:type="dxa" w:w="1930"/>
          </w:tcPr>
          <w:p>
            <w:r>
              <w:t>STC-51</w:t>
            </w:r>
          </w:p>
        </w:tc>
        <w:tc>
          <w:tcPr>
            <w:tcW w:type="dxa" w:w="1930"/>
          </w:tcPr>
          <w:p>
            <w:r>
              <w:t>Per-downstream async circuit breaker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fail_max + reset_timeout</w:t>
              <w:br/>
              <w:t>• Half-open probe after cooldown</w:t>
              <w:br/>
              <w:t>• State emitted as gauge</w:t>
              <w:br/>
              <w:t>• Tests: test_resilience</w:t>
            </w:r>
          </w:p>
        </w:tc>
      </w:tr>
      <w:tr>
        <w:tc>
          <w:tcPr>
            <w:tcW w:type="dxa" w:w="1930"/>
          </w:tcPr>
          <w:p>
            <w:r>
              <w:t>STC-52</w:t>
            </w:r>
          </w:p>
        </w:tc>
        <w:tc>
          <w:tcPr>
            <w:tcW w:type="dxa" w:w="1930"/>
          </w:tcPr>
          <w:p>
            <w:r>
              <w:t>Async timeout helper (3.10/3.11 compat)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asyncio.timeout on 3.11+, wait_for shim on 3.10</w:t>
              <w:br/>
              <w:t>• Tests: test_staff_review::TestTimeoutPy310Compat</w:t>
            </w:r>
          </w:p>
        </w:tc>
      </w:tr>
      <w:tr>
        <w:tc>
          <w:tcPr>
            <w:tcW w:type="dxa" w:w="1930"/>
          </w:tcPr>
          <w:p>
            <w:r>
              <w:t>STC-53</w:t>
            </w:r>
          </w:p>
        </w:tc>
        <w:tc>
          <w:tcPr>
            <w:tcW w:type="dxa" w:w="1930"/>
          </w:tcPr>
          <w:p>
            <w:r>
              <w:t>Bulkhead (asyncio Semaphore)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Per-downstream concurrency cap</w:t>
              <w:br/>
              <w:t>• try_acquire non-blocking path</w:t>
              <w:br/>
              <w:t>• Tests: test_resilience</w:t>
            </w:r>
          </w:p>
        </w:tc>
      </w:tr>
      <w:tr>
        <w:tc>
          <w:tcPr>
            <w:tcW w:type="dxa" w:w="1930"/>
          </w:tcPr>
          <w:p>
            <w:r>
              <w:t>STC-54</w:t>
            </w:r>
          </w:p>
        </w:tc>
        <w:tc>
          <w:tcPr>
            <w:tcW w:type="dxa" w:w="1930"/>
          </w:tcPr>
          <w:p>
            <w:r>
              <w:t>Declarative fallback chain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run_with_fallback iterates alternates</w:t>
              <w:br/>
              <w:t>• Respects retryable flag</w:t>
              <w:br/>
              <w:t>• Tests: test_resilience</w:t>
            </w:r>
          </w:p>
        </w:tc>
      </w:tr>
      <w:tr>
        <w:tc>
          <w:tcPr>
            <w:tcW w:type="dxa" w:w="1930"/>
          </w:tcPr>
          <w:p>
            <w:r>
              <w:t>STC-55</w:t>
            </w:r>
          </w:p>
        </w:tc>
        <w:tc>
          <w:tcPr>
            <w:tcW w:type="dxa" w:w="1930"/>
          </w:tcPr>
          <w:p>
            <w:r>
              <w:t>DegradationState singleton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NORMAL → DEGRADED → QUARANTINE → PAUSED</w:t>
              <w:br/>
              <w:t>• pub-sub listeners</w:t>
              <w:br/>
              <w:t>• Tests: test_degradation.py</w:t>
            </w:r>
          </w:p>
        </w:tc>
      </w:tr>
    </w:tbl>
    <w:p/>
    <w:p>
      <w:pPr>
        <w:pStyle w:val="Heading1"/>
      </w:pPr>
      <w:r>
        <w:t>11. Epic STC-E10 — Declarative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STC-56</w:t>
            </w:r>
          </w:p>
        </w:tc>
        <w:tc>
          <w:tcPr>
            <w:tcW w:type="dxa" w:w="1930"/>
          </w:tcPr>
          <w:p>
            <w:r>
              <w:t>Pydantic v2 STCSpec model</w:t>
            </w:r>
          </w:p>
        </w:tc>
        <w:tc>
          <w:tcPr>
            <w:tcW w:type="dxa" w:w="1930"/>
          </w:tcPr>
          <w:p>
            <w:r>
              <w:t>Critical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Every section typed; extra='allow' where sensible</w:t>
              <w:br/>
              <w:t>• routing_policy validator rejects invalid tiers</w:t>
              <w:br/>
              <w:t>• Tests: test_spec_loader.py</w:t>
            </w:r>
          </w:p>
        </w:tc>
      </w:tr>
      <w:tr>
        <w:tc>
          <w:tcPr>
            <w:tcW w:type="dxa" w:w="1930"/>
          </w:tcPr>
          <w:p>
            <w:r>
              <w:t>STC-57</w:t>
            </w:r>
          </w:p>
        </w:tc>
        <w:tc>
          <w:tcPr>
            <w:tcW w:type="dxa" w:w="1930"/>
          </w:tcPr>
          <w:p>
            <w:r>
              <w:t>load_spec with ${ENV} interpolation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SpecValidationError on schema failure</w:t>
              <w:br/>
              <w:t>• Env resolution before validation</w:t>
              <w:br/>
              <w:t>• Tests: test_spec_loader.py</w:t>
            </w:r>
          </w:p>
        </w:tc>
      </w:tr>
      <w:tr>
        <w:tc>
          <w:tcPr>
            <w:tcW w:type="dxa" w:w="1930"/>
          </w:tcPr>
          <w:p>
            <w:r>
              <w:t>STC-58</w:t>
            </w:r>
          </w:p>
        </w:tc>
        <w:tc>
          <w:tcPr>
            <w:tcW w:type="dxa" w:w="1930"/>
          </w:tcPr>
          <w:p>
            <w:r>
              <w:t>RetentionPolicy pydantic model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Per-event-class defaults</w:t>
              <w:br/>
              <w:t>• -1 sentinel for forever</w:t>
              <w:br/>
              <w:t>• days_for() falls back to default</w:t>
              <w:br/>
              <w:t>• Tests: test_staff_review_round2::TestPerEventRetention</w:t>
            </w:r>
          </w:p>
        </w:tc>
      </w:tr>
      <w:tr>
        <w:tc>
          <w:tcPr>
            <w:tcW w:type="dxa" w:w="1930"/>
          </w:tcPr>
          <w:p>
            <w:r>
              <w:t>STC-59</w:t>
            </w:r>
          </w:p>
        </w:tc>
        <w:tc>
          <w:tcPr>
            <w:tcW w:type="dxa" w:w="1930"/>
          </w:tcPr>
          <w:p>
            <w:r>
              <w:t>rail_by_name memoization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Cached dict built once per spec</w:t>
              <w:br/>
              <w:t>• Tests: test_staff_review_round2::TestRailByNameMemoized</w:t>
            </w:r>
          </w:p>
        </w:tc>
      </w:tr>
    </w:tbl>
    <w:p/>
    <w:p>
      <w:pPr>
        <w:pStyle w:val="Heading1"/>
      </w:pPr>
      <w:r>
        <w:t>12. Epic STC-E11 — Adapter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STC-60</w:t>
            </w:r>
          </w:p>
        </w:tc>
        <w:tc>
          <w:tcPr>
            <w:tcW w:type="dxa" w:w="1930"/>
          </w:tcPr>
          <w:p>
            <w:r>
              <w:t>LLMClient Protocol + MockLLMClient + LiteLLMAdapter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acompletion returns typed LLMResponse</w:t>
              <w:br/>
              <w:t>• Errors mapped to LLMError taxonomy</w:t>
              <w:br/>
              <w:t>• MockLLMClient extracts only from CONTEXT and tags [mock-llm]</w:t>
              <w:br/>
              <w:t>• Tests: test_llm_contract.py + test_staff_review_round2::TestMockLLMUsesContext</w:t>
            </w:r>
          </w:p>
        </w:tc>
      </w:tr>
      <w:tr>
        <w:tc>
          <w:tcPr>
            <w:tcW w:type="dxa" w:w="1930"/>
          </w:tcPr>
          <w:p>
            <w:r>
              <w:t>STC-61</w:t>
            </w:r>
          </w:p>
        </w:tc>
        <w:tc>
          <w:tcPr>
            <w:tcW w:type="dxa" w:w="1930"/>
          </w:tcPr>
          <w:p>
            <w:r>
              <w:t>VectorStore Protocol + InMemoryVectorStore + QdrantAdapter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search + keyword_search with filters</w:t>
              <w:br/>
              <w:t>• list_for_tenant + erase_tenant for governance</w:t>
              <w:br/>
              <w:t>• Tests: test_vector_contract.py</w:t>
            </w:r>
          </w:p>
        </w:tc>
      </w:tr>
      <w:tr>
        <w:tc>
          <w:tcPr>
            <w:tcW w:type="dxa" w:w="1930"/>
          </w:tcPr>
          <w:p>
            <w:r>
              <w:t>STC-62</w:t>
            </w:r>
          </w:p>
        </w:tc>
        <w:tc>
          <w:tcPr>
            <w:tcW w:type="dxa" w:w="1930"/>
          </w:tcPr>
          <w:p>
            <w:r>
              <w:t>EmbeddingsClient Protocol + HashEmbedder + OllamaEmbeddings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Deterministic HashEmbedder default</w:t>
              <w:br/>
              <w:t>• Ollama REST adapter optional</w:t>
              <w:br/>
              <w:t>• Tests: test_observability.py</w:t>
            </w:r>
          </w:p>
        </w:tc>
      </w:tr>
      <w:tr>
        <w:tc>
          <w:tcPr>
            <w:tcW w:type="dxa" w:w="1930"/>
          </w:tcPr>
          <w:p>
            <w:r>
              <w:t>STC-63</w:t>
            </w:r>
          </w:p>
        </w:tc>
        <w:tc>
          <w:tcPr>
            <w:tcW w:type="dxa" w:w="1930"/>
          </w:tcPr>
          <w:p>
            <w:r>
              <w:t>PromptRegistry Protocol + FilePromptRegistry + Langfuse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Versioned prompts; one active at a time</w:t>
              <w:br/>
              <w:t>• register + get + set_active + list_versions</w:t>
              <w:br/>
              <w:t>• Tests: test_prompt_registry.py</w:t>
            </w:r>
          </w:p>
        </w:tc>
      </w:tr>
      <w:tr>
        <w:tc>
          <w:tcPr>
            <w:tcW w:type="dxa" w:w="1930"/>
          </w:tcPr>
          <w:p>
            <w:r>
              <w:t>STC-64</w:t>
            </w:r>
          </w:p>
        </w:tc>
        <w:tc>
          <w:tcPr>
            <w:tcW w:type="dxa" w:w="1930"/>
          </w:tcPr>
          <w:p>
            <w:r>
              <w:t>AuditBackend Protocol + JSONL + WORM + Parquet export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append + append_sync + iter_records</w:t>
              <w:br/>
              <w:t>• erase_tenant + prune_before per policy</w:t>
              <w:br/>
              <w:t>• Tests: many</w:t>
            </w:r>
          </w:p>
        </w:tc>
      </w:tr>
      <w:tr>
        <w:tc>
          <w:tcPr>
            <w:tcW w:type="dxa" w:w="1930"/>
          </w:tcPr>
          <w:p>
            <w:r>
              <w:t>STC-65</w:t>
            </w:r>
          </w:p>
        </w:tc>
        <w:tc>
          <w:tcPr>
            <w:tcW w:type="dxa" w:w="1930"/>
          </w:tcPr>
          <w:p>
            <w:r>
              <w:t>External guardrail adapters (NeMo, Guardrails AI)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Lazy imports gated on [nemo] / [guardrails-ai] extras</w:t>
              <w:br/>
              <w:t>• Exceptions mapped to GuardrailError</w:t>
            </w:r>
          </w:p>
        </w:tc>
      </w:tr>
    </w:tbl>
    <w:p/>
    <w:p>
      <w:pPr>
        <w:pStyle w:val="Heading1"/>
      </w:pPr>
      <w:r>
        <w:t>13. Epic STC-E12 — Flask 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STC-66</w:t>
            </w:r>
          </w:p>
        </w:tc>
        <w:tc>
          <w:tcPr>
            <w:tcW w:type="dxa" w:w="1930"/>
          </w:tcPr>
          <w:p>
            <w:r>
              <w:t>Flask app factory with per-worker asyncio loop thread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_SystemRunner bridges WSGI sync ↔ async</w:t>
              <w:br/>
              <w:t>• MAX_CONTENT_LENGTH = 64 KiB</w:t>
              <w:br/>
              <w:t>• Security headers (X-Frame, X-Content-Type, Referrer, HSTS, Cache-Control)</w:t>
            </w:r>
          </w:p>
        </w:tc>
      </w:tr>
      <w:tr>
        <w:tc>
          <w:tcPr>
            <w:tcW w:type="dxa" w:w="1930"/>
          </w:tcPr>
          <w:p>
            <w:r>
              <w:t>STC-67</w:t>
            </w:r>
          </w:p>
        </w:tc>
        <w:tc>
          <w:tcPr>
            <w:tcW w:type="dxa" w:w="1930"/>
          </w:tcPr>
          <w:p>
            <w:r>
              <w:t>/v1/query endpoint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Accepts JSON body</w:t>
              <w:br/>
              <w:t>• Oversized → 413</w:t>
              <w:br/>
              <w:t>• Non-string query → 400</w:t>
              <w:br/>
              <w:t>• Tests: test_security::TestFlaskService</w:t>
            </w:r>
          </w:p>
        </w:tc>
      </w:tr>
      <w:tr>
        <w:tc>
          <w:tcPr>
            <w:tcW w:type="dxa" w:w="1930"/>
          </w:tcPr>
          <w:p>
            <w:r>
              <w:t>STC-68</w:t>
            </w:r>
          </w:p>
        </w:tc>
        <w:tc>
          <w:tcPr>
            <w:tcW w:type="dxa" w:w="1930"/>
          </w:tcPr>
          <w:p>
            <w:r>
              <w:t>/v1/feedback allow-list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Restricted vocabulary</w:t>
              <w:br/>
              <w:t>• Oversized trace_id → 400</w:t>
            </w:r>
          </w:p>
        </w:tc>
      </w:tr>
      <w:tr>
        <w:tc>
          <w:tcPr>
            <w:tcW w:type="dxa" w:w="1930"/>
          </w:tcPr>
          <w:p>
            <w:r>
              <w:t>STC-69</w:t>
            </w:r>
          </w:p>
        </w:tc>
        <w:tc>
          <w:tcPr>
            <w:tcW w:type="dxa" w:w="1930"/>
          </w:tcPr>
          <w:p>
            <w:r>
              <w:t>/healthz, /readyz, /metrics, /v1/spec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/readyz probes adapters</w:t>
              <w:br/>
              <w:t>• /metrics Prometheus exposition</w:t>
            </w:r>
          </w:p>
        </w:tc>
      </w:tr>
      <w:tr>
        <w:tc>
          <w:tcPr>
            <w:tcW w:type="dxa" w:w="1930"/>
          </w:tcPr>
          <w:p>
            <w:r>
              <w:t>STC-70</w:t>
            </w:r>
          </w:p>
        </w:tc>
        <w:tc>
          <w:tcPr>
            <w:tcW w:type="dxa" w:w="1930"/>
          </w:tcPr>
          <w:p>
            <w:r>
              <w:t>SIGTERM handler runs runner.shutdown(30)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K8s preStop compatible</w:t>
              <w:br/>
              <w:t>• terminationGracePeriodSeconds ≥ 35</w:t>
            </w:r>
          </w:p>
        </w:tc>
      </w:tr>
      <w:tr>
        <w:tc>
          <w:tcPr>
            <w:tcW w:type="dxa" w:w="1930"/>
          </w:tcPr>
          <w:p>
            <w:r>
              <w:t>STC-71</w:t>
            </w:r>
          </w:p>
        </w:tc>
        <w:tc>
          <w:tcPr>
            <w:tcW w:type="dxa" w:w="1930"/>
          </w:tcPr>
          <w:p>
            <w:r>
              <w:t>HTTPException handler preserves 4xx codes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413, 404, 405 etc. not masked as 500</w:t>
            </w:r>
          </w:p>
        </w:tc>
      </w:tr>
      <w:tr>
        <w:tc>
          <w:tcPr>
            <w:tcW w:type="dxa" w:w="1930"/>
          </w:tcPr>
          <w:p>
            <w:r>
              <w:t>STC-72</w:t>
            </w:r>
          </w:p>
        </w:tc>
        <w:tc>
          <w:tcPr>
            <w:tcW w:type="dxa" w:w="1930"/>
          </w:tcPr>
          <w:p>
            <w:r>
              <w:t>flask-limiter (optional)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Keyed by X-Tenant-Id</w:t>
              <w:br/>
              <w:t>• Memory backend default</w:t>
            </w:r>
          </w:p>
        </w:tc>
      </w:tr>
    </w:tbl>
    <w:p/>
    <w:p>
      <w:pPr>
        <w:pStyle w:val="Heading1"/>
      </w:pPr>
      <w:r>
        <w:t>14. Epic STC-E13 — Supply Chain &amp;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STC-73</w:t>
            </w:r>
          </w:p>
        </w:tc>
        <w:tc>
          <w:tcPr>
            <w:tcW w:type="dxa" w:w="1930"/>
          </w:tcPr>
          <w:p>
            <w:r>
              <w:t>pip-audit CVE scan in CI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Fails on fixable CVE in dependency tree</w:t>
            </w:r>
          </w:p>
        </w:tc>
      </w:tr>
      <w:tr>
        <w:tc>
          <w:tcPr>
            <w:tcW w:type="dxa" w:w="1930"/>
          </w:tcPr>
          <w:p>
            <w:r>
              <w:t>STC-74</w:t>
            </w:r>
          </w:p>
        </w:tc>
        <w:tc>
          <w:tcPr>
            <w:tcW w:type="dxa" w:w="1930"/>
          </w:tcPr>
          <w:p>
            <w:r>
              <w:t>CycloneDX SBOM artifact per CI run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Uploaded as artifact; retained per release</w:t>
            </w:r>
          </w:p>
        </w:tc>
      </w:tr>
      <w:tr>
        <w:tc>
          <w:tcPr>
            <w:tcW w:type="dxa" w:w="1930"/>
          </w:tcPr>
          <w:p>
            <w:r>
              <w:t>STC-75</w:t>
            </w:r>
          </w:p>
        </w:tc>
        <w:tc>
          <w:tcPr>
            <w:tcW w:type="dxa" w:w="1930"/>
          </w:tcPr>
          <w:p>
            <w:r>
              <w:t>Regex secret scan blocks obvious keys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AWS AKIA, OpenAI sk-, Slack xoxb, private keys</w:t>
            </w:r>
          </w:p>
        </w:tc>
      </w:tr>
      <w:tr>
        <w:tc>
          <w:tcPr>
            <w:tcW w:type="dxa" w:w="1930"/>
          </w:tcPr>
          <w:p>
            <w:r>
              <w:t>STC-76</w:t>
            </w:r>
          </w:p>
        </w:tc>
        <w:tc>
          <w:tcPr>
            <w:tcW w:type="dxa" w:w="1930"/>
          </w:tcPr>
          <w:p>
            <w:r>
              <w:t>Python matrix: 3.10, 3.11, 3.12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STC-77</w:t>
            </w:r>
          </w:p>
        </w:tc>
        <w:tc>
          <w:tcPr>
            <w:tcW w:type="dxa" w:w="1930"/>
          </w:tcPr>
          <w:p>
            <w:r>
              <w:t>ruff + black + mypy + coverage gate ≥ 70%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</w:tbl>
    <w:p/>
    <w:p>
      <w:pPr>
        <w:pStyle w:val="Heading1"/>
      </w:pPr>
      <w:r>
        <w:t>15. Epic STC-E14 —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STC-78</w:t>
            </w:r>
          </w:p>
        </w:tc>
        <w:tc>
          <w:tcPr>
            <w:tcW w:type="dxa" w:w="1930"/>
          </w:tcPr>
          <w:p>
            <w:r>
              <w:t>ARCHITECTURE.md + Mermaid diagrams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STC-79</w:t>
            </w:r>
          </w:p>
        </w:tc>
        <w:tc>
          <w:tcPr>
            <w:tcW w:type="dxa" w:w="1930"/>
          </w:tcPr>
          <w:p>
            <w:r>
              <w:t>DECISIONS.md ADR-style × 5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STC-80</w:t>
            </w:r>
          </w:p>
        </w:tc>
        <w:tc>
          <w:tcPr>
            <w:tcW w:type="dxa" w:w="1930"/>
          </w:tcPr>
          <w:p>
            <w:r>
              <w:t>GOTCHAS.md + GLOSSARY.md + FAQ.md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STC-81</w:t>
            </w:r>
          </w:p>
        </w:tc>
        <w:tc>
          <w:tcPr>
            <w:tcW w:type="dxa" w:w="1930"/>
          </w:tcPr>
          <w:p>
            <w:r>
              <w:t>GUIDED_TOUR.md (10-minute onboarding)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STC-82</w:t>
            </w:r>
          </w:p>
        </w:tc>
        <w:tc>
          <w:tcPr>
            <w:tcW w:type="dxa" w:w="1930"/>
          </w:tcPr>
          <w:p>
            <w:r>
              <w:t>CONTRIBUTING.md with 5 step-by-step recipes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STC-83</w:t>
            </w:r>
          </w:p>
        </w:tc>
        <w:tc>
          <w:tcPr>
            <w:tcW w:type="dxa" w:w="1930"/>
          </w:tcPr>
          <w:p>
            <w:r>
              <w:t>operations/RUNBOOK.md (alerts + incident response)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STC-84</w:t>
            </w:r>
          </w:p>
        </w:tc>
        <w:tc>
          <w:tcPr>
            <w:tcW w:type="dxa" w:w="1930"/>
          </w:tcPr>
          <w:p>
            <w:r>
              <w:t>security/SECURITY_AUDIT.md + GOVERNANCE_AUDIT.md + STAFF_REVIEW.md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STC-85</w:t>
            </w:r>
          </w:p>
        </w:tc>
        <w:tc>
          <w:tcPr>
            <w:tcW w:type="dxa" w:w="1930"/>
          </w:tcPr>
          <w:p>
            <w:r>
              <w:t>operations/ENTERPRISE_READINESS.md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STC-86</w:t>
            </w:r>
          </w:p>
        </w:tc>
        <w:tc>
          <w:tcPr>
            <w:tcW w:type="dxa" w:w="1930"/>
          </w:tcPr>
          <w:p>
            <w:r>
              <w:t>This Jira spec + PRD + System Design Doc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STC-87</w:t>
            </w:r>
          </w:p>
        </w:tc>
        <w:tc>
          <w:tcPr>
            <w:tcW w:type="dxa" w:w="1930"/>
          </w:tcPr>
          <w:p>
            <w:r>
              <w:t>STC_Framework_Showcase.html (marketing)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/>
          </w:p>
        </w:tc>
      </w:tr>
    </w:tbl>
    <w:p/>
    <w:p>
      <w:pPr>
        <w:pStyle w:val="Heading1"/>
      </w:pPr>
      <w:r>
        <w:t>16. Epic STC-E15 — Adversarial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Pri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SP</w:t>
            </w:r>
          </w:p>
        </w:tc>
        <w:tc>
          <w:tcPr>
            <w:tcW w:type="dxa" w:w="1930"/>
            <w:shd w:val="clear" w:color="auto" w:fill="E0E7FF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STC-88</w:t>
            </w:r>
          </w:p>
        </w:tc>
        <w:tc>
          <w:tcPr>
            <w:tcW w:type="dxa" w:w="1930"/>
          </w:tcPr>
          <w:p>
            <w:r>
              <w:t>Probe catalog (MITRE ATLAS)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8 baseline probes across prompt injection, data exfil, hallucination, jailbreak</w:t>
              <w:br/>
              <w:t>• Tests: test_adversarial.py</w:t>
            </w:r>
          </w:p>
        </w:tc>
      </w:tr>
      <w:tr>
        <w:tc>
          <w:tcPr>
            <w:tcW w:type="dxa" w:w="1930"/>
          </w:tcPr>
          <w:p>
            <w:r>
              <w:t>STC-89</w:t>
            </w:r>
          </w:p>
        </w:tc>
        <w:tc>
          <w:tcPr>
            <w:tcW w:type="dxa" w:w="1930"/>
          </w:tcPr>
          <w:p>
            <w:r>
              <w:t>adversarial.runner with AIUC-1 report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• Critical pass rate 100%; overall ≥ 90%</w:t>
              <w:br/>
              <w:t>• CLI: stc-red-team</w:t>
            </w:r>
          </w:p>
        </w:tc>
      </w:tr>
    </w:tbl>
    <w:p/>
    <w:p>
      <w:pPr>
        <w:pStyle w:val="Heading1"/>
      </w:pPr>
      <w:r>
        <w:t>17. Backlog Summary</w:t>
      </w:r>
    </w:p>
    <w:p>
      <w:r>
        <w:rPr>
          <w:sz w:val="22"/>
        </w:rPr>
        <w:t>Everything above closes to the passing regression tests; 14 epics, ~95 stories. This spec becomes the baseline for roadmap extensions (new epics STC-E16+ covering streaming, shadow-mode, chaos testing, etc. — see PRD section 9.2 and STAFF_REVIEW Tier-2).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