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F0BF" w14:textId="77777777" w:rsidR="00E15323" w:rsidRDefault="00000000">
      <w:pPr>
        <w:pStyle w:val="Title"/>
        <w:spacing w:before="280" w:after="160"/>
      </w:pPr>
      <w:r>
        <w:t>The Journey: Building the Risk, Fraud &amp; Regulatory Intelligence Copilot</w:t>
      </w:r>
    </w:p>
    <w:p w14:paraId="5649F0C0" w14:textId="77777777" w:rsidR="00E15323" w:rsidRDefault="00000000">
      <w:pPr>
        <w:pStyle w:val="Heading2"/>
        <w:spacing w:before="280" w:after="160"/>
      </w:pPr>
      <w:r>
        <w:t xml:space="preserve">Snowflake </w:t>
      </w:r>
      <w:proofErr w:type="spellStart"/>
      <w:r>
        <w:t>CoCo</w:t>
      </w:r>
      <w:proofErr w:type="spellEnd"/>
      <w:r>
        <w:t xml:space="preserve"> CLI Hackathon 2026 — GCC Edition</w:t>
      </w:r>
    </w:p>
    <w:p w14:paraId="5649F0C1" w14:textId="77777777" w:rsidR="00E15323" w:rsidRDefault="00000000">
      <w:pPr>
        <w:spacing w:after="200"/>
      </w:pPr>
      <w:r>
        <w:rPr>
          <w:b/>
          <w:bCs/>
        </w:rPr>
        <w:t>By Ramesh Ambati</w:t>
      </w:r>
    </w:p>
    <w:p w14:paraId="5649F0C2" w14:textId="77777777" w:rsidR="00E15323" w:rsidRDefault="00000000">
      <w:pPr>
        <w:spacing w:after="200"/>
      </w:pPr>
      <w:r>
        <w:t xml:space="preserve">GitHub: </w:t>
      </w:r>
      <w:hyperlink r:id="rId5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ambatirb</w:t>
        </w:r>
        <w:proofErr w:type="spellEnd"/>
        <w:r>
          <w:rPr>
            <w:rStyle w:val="Hyperlink"/>
          </w:rPr>
          <w:t>/risk-fraud-copilot-hackathon</w:t>
        </w:r>
      </w:hyperlink>
    </w:p>
    <w:p w14:paraId="5649F0C3" w14:textId="77777777" w:rsidR="00E15323" w:rsidRDefault="00E15323">
      <w:pPr>
        <w:pBdr>
          <w:bottom w:val="single" w:sz="6" w:space="4" w:color="AAAAAA"/>
        </w:pBdr>
        <w:spacing w:after="200"/>
      </w:pPr>
    </w:p>
    <w:p w14:paraId="5649F0C4" w14:textId="77777777" w:rsidR="00E15323" w:rsidRDefault="00000000">
      <w:pPr>
        <w:pStyle w:val="Heading1"/>
        <w:spacing w:before="280" w:after="160"/>
      </w:pPr>
      <w:r>
        <w:t>About me</w:t>
      </w:r>
    </w:p>
    <w:p w14:paraId="5649F0C5" w14:textId="77777777" w:rsidR="00E15323" w:rsidRDefault="00000000">
      <w:pPr>
        <w:spacing w:after="200"/>
      </w:pPr>
      <w:r>
        <w:t>I'm Ramesh Ambati, and I bring over 15 years of professional experience split across two threads that, until this project, rarely intersected. The first is deep, hands-on work in enterprise ERP and finance systems — Oracle Fusion Financials and Projects, the kind of work where "audit trail," "regulatory reporting," and "data governance" aren't buzzwords but daily operational requirements. The second is a personal habit of building practical automation tools on the side: desktop apps and agents that quietly take manual, repetitive work off people's plates (a file-to-spreadsheet converter, a Concur expense-file splitter, an internal meeting-to-action-item agent, among others). This document is the story of where those two threads finally met: a hackathon that asked for exactly the kind of system my day job has spent over a decade teaching me to care about, built with tools — Snowflake Cortex AI and Claude — that let me go from idea to a live, working prototype in under three weeks.</w:t>
      </w:r>
    </w:p>
    <w:p w14:paraId="5649F0C6" w14:textId="77777777" w:rsidR="00E15323" w:rsidRDefault="00000000">
      <w:pPr>
        <w:spacing w:after="200"/>
      </w:pPr>
      <w:r>
        <w:t>I'm writing this for myself first. Before I can explain this project well to a colleague, a judge, or my own team, I need to be able to walk through it end to end without hesitating — why it exists, how each piece works, and why it matters to Snowflake, not just to me. Everything below is that walkthrough.</w:t>
      </w:r>
    </w:p>
    <w:p w14:paraId="5649F0C7" w14:textId="77777777" w:rsidR="00E15323" w:rsidRDefault="00000000">
      <w:pPr>
        <w:pStyle w:val="Heading1"/>
        <w:spacing w:before="280" w:after="160"/>
      </w:pPr>
      <w:r>
        <w:t>1. How it started</w:t>
      </w:r>
    </w:p>
    <w:p w14:paraId="5649F0C8" w14:textId="77777777" w:rsidR="00E15323" w:rsidRDefault="00000000">
      <w:pPr>
        <w:spacing w:after="200"/>
      </w:pPr>
      <w:r>
        <w:t xml:space="preserve">The entry point was hack2skill's </w:t>
      </w:r>
      <w:r>
        <w:rPr>
          <w:b/>
          <w:bCs/>
        </w:rPr>
        <w:t xml:space="preserve">Snowflake </w:t>
      </w:r>
      <w:proofErr w:type="spellStart"/>
      <w:r>
        <w:rPr>
          <w:b/>
          <w:bCs/>
        </w:rPr>
        <w:t>CoCo</w:t>
      </w:r>
      <w:proofErr w:type="spellEnd"/>
      <w:r>
        <w:rPr>
          <w:b/>
          <w:bCs/>
        </w:rPr>
        <w:t xml:space="preserve"> CLI Hackathon 2026 — GCC Edition</w:t>
      </w:r>
      <w:r>
        <w:t>, a hackathon aimed squarely at developers in India's Global Capability Centre ecosystem — my own professional environment at Unisys. The format was structured but open: five fixed problem statements to choose from, a short registration window, a defined prototype submission period, and a judged evaluation leading to live finale demo days. Registration had to be locked in early — the deadline fell the day before the prototype window even opened — so the very first task wasn't technical at all, it was simply committing: creating a Snowflake trial account, getting through hack2skill's registration flow, and picking a problem statement before overthinking it.</w:t>
      </w:r>
    </w:p>
    <w:p w14:paraId="5649F0C9" w14:textId="77777777" w:rsidR="00E15323" w:rsidRDefault="00000000">
      <w:pPr>
        <w:spacing w:after="200"/>
      </w:pPr>
      <w:r>
        <w:t xml:space="preserve">Snowflake's own account setup and Cortex AI orientation — reading through what Cortex Analyst, Cortex Agents, and the </w:t>
      </w:r>
      <w:proofErr w:type="spellStart"/>
      <w:r>
        <w:t>CoCo</w:t>
      </w:r>
      <w:proofErr w:type="spellEnd"/>
      <w:r>
        <w:t xml:space="preserve"> agent tooling inside </w:t>
      </w:r>
      <w:proofErr w:type="spellStart"/>
      <w:r>
        <w:t>Snowsight</w:t>
      </w:r>
      <w:proofErr w:type="spellEnd"/>
      <w:r>
        <w:t xml:space="preserve"> </w:t>
      </w:r>
      <w:proofErr w:type="gramStart"/>
      <w:r>
        <w:t>actually do</w:t>
      </w:r>
      <w:proofErr w:type="gramEnd"/>
      <w:r>
        <w:t xml:space="preserve"> — was the first real work. This mattered more than it might sound: Cortex Analyst and Cortex Agents were not tools I had production experience with going in. Part of this journey was learning them well enough, fast enough, to build something real with them inside the hackathon's window, using a no-card Snowflake trial account with a fixed $400 credit and a 30-day clock.</w:t>
      </w:r>
    </w:p>
    <w:p w14:paraId="5649F0CA" w14:textId="77777777" w:rsidR="00E15323" w:rsidRDefault="00000000">
      <w:pPr>
        <w:spacing w:after="200"/>
      </w:pPr>
      <w:r>
        <w:t xml:space="preserve">From there, the approach was deliberate: treat this as a real build, not a hackathon demo thrown together the night before. Design the solution on paper first, scope it honestly given the time available, and then execute methodically — using Claude as an active building partner throughout, not just for advice. Claude wrote the synthetic data generator, drafted the semantic model and architecture docs, and — critically, since a lot of the </w:t>
      </w:r>
      <w:proofErr w:type="spellStart"/>
      <w:r>
        <w:t>Snowsight</w:t>
      </w:r>
      <w:proofErr w:type="spellEnd"/>
      <w:r>
        <w:t xml:space="preserve"> work (semantic views, Cortex Agents, </w:t>
      </w:r>
      <w:proofErr w:type="spellStart"/>
      <w:r>
        <w:t>Streamlit</w:t>
      </w:r>
      <w:proofErr w:type="spellEnd"/>
      <w:r>
        <w:t xml:space="preserve"> apps) only exists inside the browser UI — drove the </w:t>
      </w:r>
      <w:proofErr w:type="spellStart"/>
      <w:r>
        <w:t>Snowsight</w:t>
      </w:r>
      <w:proofErr w:type="spellEnd"/>
      <w:r>
        <w:t xml:space="preserve"> console directly through browser automation: clicking through the </w:t>
      </w:r>
      <w:proofErr w:type="spellStart"/>
      <w:r>
        <w:t>CoCo</w:t>
      </w:r>
      <w:proofErr w:type="spellEnd"/>
      <w:r>
        <w:t xml:space="preserve"> agent-studio flow, pasting code into the </w:t>
      </w:r>
      <w:proofErr w:type="spellStart"/>
      <w:r>
        <w:t>Streamlit</w:t>
      </w:r>
      <w:proofErr w:type="spellEnd"/>
      <w:r>
        <w:t xml:space="preserve"> </w:t>
      </w:r>
      <w:r>
        <w:lastRenderedPageBreak/>
        <w:t>editor, running test queries, and verifying results, step by step, the same way I would have done it by hand, just faster and with a second set of eyes checking every step.</w:t>
      </w:r>
    </w:p>
    <w:p w14:paraId="5649F0CB" w14:textId="77777777" w:rsidR="00E15323" w:rsidRDefault="00000000">
      <w:pPr>
        <w:pStyle w:val="Heading1"/>
        <w:spacing w:before="280" w:after="160"/>
      </w:pPr>
      <w:r>
        <w:t>2. Choosing the idea</w:t>
      </w:r>
    </w:p>
    <w:p w14:paraId="5649F0CC" w14:textId="77777777" w:rsidR="00E15323" w:rsidRDefault="00000000">
      <w:pPr>
        <w:spacing w:after="200"/>
      </w:pPr>
      <w:r>
        <w:t xml:space="preserve">Of the five fixed problem statements, I chose </w:t>
      </w:r>
      <w:r>
        <w:rPr>
          <w:b/>
          <w:bCs/>
        </w:rPr>
        <w:t>"Risk, Fraud and Regulatory Copilot."</w:t>
      </w:r>
      <w:r>
        <w:t xml:space="preserve"> Two things drove that choice. First, practically: hackathon judging weighs technical execution, real-world relevance, and solution completeness — and a narrowly-scoped problem built properly end-to-end beats a broad one built shallowly. Trying to cover fraud detection, liquidity risk, credit risk, and three different regulatory frameworks in under three weeks would have finished nothing well. Second, personally: this is the one problem statement that speaks directly to what I already know. Enterprise finance systems live and die by exactly this kind of question — "can you prove, after the fact, what was checked and why" — and I wanted to build the thing I'd </w:t>
      </w:r>
      <w:proofErr w:type="gramStart"/>
      <w:r>
        <w:t>actually trust</w:t>
      </w:r>
      <w:proofErr w:type="gramEnd"/>
      <w:r>
        <w:t xml:space="preserve"> in a real compliance workflow, not just a technically impressive chatbot.</w:t>
      </w:r>
    </w:p>
    <w:p w14:paraId="5649F0CD" w14:textId="77777777" w:rsidR="00E15323" w:rsidRDefault="00000000">
      <w:pPr>
        <w:spacing w:after="200"/>
      </w:pPr>
      <w:proofErr w:type="gramStart"/>
      <w:r>
        <w:t>So</w:t>
      </w:r>
      <w:proofErr w:type="gramEnd"/>
      <w:r>
        <w:t xml:space="preserve"> the scope was narrowed deliberately to </w:t>
      </w:r>
      <w:r>
        <w:rPr>
          <w:b/>
          <w:bCs/>
        </w:rPr>
        <w:t>fraud detection plus an AML-style regulatory layer</w:t>
      </w:r>
      <w:r>
        <w:t xml:space="preserve"> (Suspicious Activity Report and Currency Transaction Report-style logic), with liquidity risk, credit risk, and Basel-III capital/liquidity ratios explicitly called out as </w:t>
      </w:r>
      <w:r>
        <w:rPr>
          <w:b/>
          <w:bCs/>
        </w:rPr>
        <w:t>out of scope — a "Phase 2"</w:t>
      </w:r>
      <w:r>
        <w:t xml:space="preserve"> rather than a gap I hoped nobody would notice. Naming your own scope cuts out loud, before a judge finds them, is a lesson straight out of enterprise project delivery.</w:t>
      </w:r>
    </w:p>
    <w:p w14:paraId="5649F0CE" w14:textId="77777777" w:rsidR="00E15323" w:rsidRDefault="00000000">
      <w:pPr>
        <w:pStyle w:val="Heading1"/>
        <w:spacing w:before="280" w:after="160"/>
      </w:pPr>
      <w:r>
        <w:t>3. The idea itself</w:t>
      </w:r>
    </w:p>
    <w:p w14:paraId="5649F0CF" w14:textId="77777777" w:rsidR="00E15323" w:rsidRDefault="00000000">
      <w:pPr>
        <w:spacing w:after="200"/>
      </w:pPr>
      <w:r>
        <w:t xml:space="preserve">The idea is a natural-language copilot for bank and NBFC compliance teams that does two things a generic chatbot cannot: it answers grounded in the organization's actual governed data (not a hallucinated guess), and it proves its own work by writing a permanent, timestamped audit record of every question, every SQL statement it generated, every record it touched, and the specific regulatory rule it cites — before the answer is even shown on screen. The pitch in one line: *a chatbot gives you an answer; this gives you an answer plus the evidence file a regulator would actually </w:t>
      </w:r>
      <w:proofErr w:type="gramStart"/>
      <w:r>
        <w:t>accept.*</w:t>
      </w:r>
      <w:proofErr w:type="gramEnd"/>
    </w:p>
    <w:p w14:paraId="5649F0D0" w14:textId="77777777" w:rsidR="00E15323" w:rsidRDefault="00000000">
      <w:pPr>
        <w:pStyle w:val="Heading1"/>
        <w:spacing w:before="280" w:after="160"/>
      </w:pPr>
      <w:r>
        <w:t>4. How it's designed to work — step by step</w:t>
      </w:r>
    </w:p>
    <w:p w14:paraId="5649F0D1" w14:textId="77777777" w:rsidR="00E15323" w:rsidRDefault="00000000">
      <w:pPr>
        <w:spacing w:after="200"/>
      </w:pPr>
      <w:r>
        <w:t>The system has four layers, each one built natively on Snowflake, with nothing bolted on from outside the platform:</w:t>
      </w:r>
    </w:p>
    <w:p w14:paraId="5649F0D2" w14:textId="77777777" w:rsidR="00E1532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Synthetic banking data.</w:t>
      </w:r>
      <w:r>
        <w:t xml:space="preserve"> A normalized, seven-table dataset — customers, accounts, counterparties, transactions, fraud alerts, AML cases, and a regulatory-rules reference table — generated entirely synthetically (no real customer data anywhere), sized to feel realistic: 500 customers, roughly 623 accounts, 350 counterparties, 15,000 transactions, 2,213 fraud alerts, 350 AML cases. This lives in a real Snowflake database, </w:t>
      </w:r>
      <w:r>
        <w:rPr>
          <w:rFonts w:ascii="Consolas" w:eastAsia="Consolas" w:hAnsi="Consolas" w:cs="Consolas"/>
          <w:shd w:val="clear" w:color="auto" w:fill="F0F0F0"/>
        </w:rPr>
        <w:t>RISK_COPILOT_DEMO</w:t>
      </w:r>
      <w:r>
        <w:t xml:space="preserve">, loaded through </w:t>
      </w:r>
      <w:proofErr w:type="spellStart"/>
      <w:r>
        <w:t>Snowsight</w:t>
      </w:r>
      <w:proofErr w:type="spellEnd"/>
      <w:r>
        <w:t>.</w:t>
      </w:r>
    </w:p>
    <w:p w14:paraId="5649F0D3" w14:textId="77777777" w:rsidR="00E15323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A Cortex Analyst semantic view.</w:t>
      </w:r>
      <w:r>
        <w:t xml:space="preserve"> This is the translation layer between plain English and SQL. It teaches Snowflake that "structuring pattern" means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alert_type</w:t>
      </w:r>
      <w:proofErr w:type="spellEnd"/>
      <w:r>
        <w:rPr>
          <w:rFonts w:ascii="Consolas" w:eastAsia="Consolas" w:hAnsi="Consolas" w:cs="Consolas"/>
          <w:shd w:val="clear" w:color="auto" w:fill="F0F0F0"/>
        </w:rPr>
        <w:t xml:space="preserve"> = 'Structuring'</w:t>
      </w:r>
      <w:r>
        <w:t xml:space="preserve">, that "sanctioned counterparty" means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sanctions_list_flag</w:t>
      </w:r>
      <w:proofErr w:type="spellEnd"/>
      <w:r>
        <w:rPr>
          <w:rFonts w:ascii="Consolas" w:eastAsia="Consolas" w:hAnsi="Consolas" w:cs="Consolas"/>
          <w:shd w:val="clear" w:color="auto" w:fill="F0F0F0"/>
        </w:rPr>
        <w:t xml:space="preserve"> = true</w:t>
      </w:r>
      <w:r>
        <w:t xml:space="preserve">, and how the seven tables join to each other. Rather than hand-writing this YAML from scratch, I used Snowflake's own </w:t>
      </w:r>
      <w:proofErr w:type="spellStart"/>
      <w:r>
        <w:t>CoCo</w:t>
      </w:r>
      <w:proofErr w:type="spellEnd"/>
      <w:r>
        <w:t xml:space="preserve"> agent-studio tooling inside </w:t>
      </w:r>
      <w:proofErr w:type="spellStart"/>
      <w:r>
        <w:t>Snowsight</w:t>
      </w:r>
      <w:proofErr w:type="spellEnd"/>
      <w:r>
        <w:t>: it read the live table metadata directly and generated a semantic view — complete with business synonyms and pre-verified sample queries — that validated with zero errors on first deploy. It produced a better artifact than my own hand-written draft, not just a faster one.</w:t>
      </w:r>
    </w:p>
    <w:p w14:paraId="5649F0D4" w14:textId="77777777" w:rsidR="00E15323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>A Cortex Agent.</w:t>
      </w:r>
      <w:r>
        <w:t xml:space="preserve"> A deployed agent object, </w:t>
      </w:r>
      <w:r>
        <w:rPr>
          <w:rFonts w:ascii="Consolas" w:eastAsia="Consolas" w:hAnsi="Consolas" w:cs="Consolas"/>
          <w:shd w:val="clear" w:color="auto" w:fill="F0F0F0"/>
        </w:rPr>
        <w:t>RISK_FRAUD_COPILOT_AGENT</w:t>
      </w:r>
      <w:r>
        <w:t>, that wraps the semantic view as a callable tool (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risk_fraud_analyst</w:t>
      </w:r>
      <w:proofErr w:type="spellEnd"/>
      <w:r>
        <w:t>). This is what turns "a semantic view exists" into "you can actually ask it a question and get an answer back," and it's built to be extensible — more tools can be added to the same agent later (lookups, calculations, even other semantic views) without starting over.</w:t>
      </w:r>
    </w:p>
    <w:p w14:paraId="5649F0D5" w14:textId="77777777" w:rsidR="00E15323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>A governance audit wrapper</w:t>
      </w:r>
      <w:r>
        <w:t xml:space="preserve">, built as a </w:t>
      </w:r>
      <w:proofErr w:type="spellStart"/>
      <w:r>
        <w:t>Streamlit</w:t>
      </w:r>
      <w:proofErr w:type="spellEnd"/>
      <w:r>
        <w:t xml:space="preserve">-in-Snowflake app. This is the differentiator. Every time someone asks a question, the app calls Cortex Analyst to generate SQL against the semantic view, runs it, summarizes the result, works out which regulatory rule the answer should cite, classifies a risk level, and — before any of that is shown on screen — writes all of it into an </w:t>
      </w:r>
      <w:r>
        <w:rPr>
          <w:rFonts w:ascii="Consolas" w:eastAsia="Consolas" w:hAnsi="Consolas" w:cs="Consolas"/>
          <w:shd w:val="clear" w:color="auto" w:fill="F0F0F0"/>
        </w:rPr>
        <w:t>AUDIT_LOG</w:t>
      </w:r>
      <w:r>
        <w:t xml:space="preserve"> table: who asked, what was </w:t>
      </w:r>
      <w:r>
        <w:lastRenderedPageBreak/>
        <w:t>asked, what SQL ran, which records were touched, which rule was cited, and the risk classification. Only then does the answer appear. The audit trail isn't a report you generate afterward; it's a side effect of asking the question at all.</w:t>
      </w:r>
    </w:p>
    <w:p w14:paraId="5649F0D6" w14:textId="77777777" w:rsidR="00E15323" w:rsidRDefault="00000000">
      <w:pPr>
        <w:spacing w:after="200"/>
      </w:pPr>
      <w:r>
        <w:t xml:space="preserve">Put together, the flow for a single question looks like this: a compliance analyst types "Which accounts triggered the most fraud alerts in the last 7 days?" into the </w:t>
      </w:r>
      <w:proofErr w:type="spellStart"/>
      <w:r>
        <w:t>Streamlit</w:t>
      </w:r>
      <w:proofErr w:type="spellEnd"/>
      <w:r>
        <w:t xml:space="preserve"> app → the app sends that to Cortex Analyst against the semantic view → Cortex Analyst returns generated SQL → the app runs that SQL in Snowflake and gets back real rows → the app summarizes the result, cites the matching regulatory rule, and classifies the risk → all of that is logged to </w:t>
      </w:r>
      <w:r>
        <w:rPr>
          <w:rFonts w:ascii="Consolas" w:eastAsia="Consolas" w:hAnsi="Consolas" w:cs="Consolas"/>
          <w:shd w:val="clear" w:color="auto" w:fill="F0F0F0"/>
        </w:rPr>
        <w:t>AUDIT_LOG</w:t>
      </w:r>
      <w:r>
        <w:t xml:space="preserve"> → only then is the answer shown to the analyst, alongside the generated SQL and the underlying data table for full transparency.</w:t>
      </w:r>
    </w:p>
    <w:p w14:paraId="5649F0D7" w14:textId="77777777" w:rsidR="00E15323" w:rsidRDefault="00000000">
      <w:pPr>
        <w:pStyle w:val="Heading1"/>
        <w:spacing w:before="280" w:after="160"/>
      </w:pPr>
      <w:r>
        <w:t xml:space="preserve">5. The build journey — what </w:t>
      </w:r>
      <w:proofErr w:type="gramStart"/>
      <w:r>
        <w:t>actually happened</w:t>
      </w:r>
      <w:proofErr w:type="gramEnd"/>
      <w:r>
        <w:t>, warts and all</w:t>
      </w:r>
    </w:p>
    <w:p w14:paraId="5649F0D8" w14:textId="77777777" w:rsidR="00E15323" w:rsidRDefault="00000000">
      <w:pPr>
        <w:spacing w:after="200"/>
      </w:pPr>
      <w:r>
        <w:t>The design doc and the as-built system don't match perfectly, and that gap is worth keeping on record rather than smoothing over, because each deviation taught something.</w:t>
      </w:r>
    </w:p>
    <w:p w14:paraId="5649F0D9" w14:textId="77777777" w:rsidR="00E15323" w:rsidRDefault="00000000">
      <w:pPr>
        <w:spacing w:after="200"/>
      </w:pPr>
      <w:r>
        <w:rPr>
          <w:b/>
          <w:bCs/>
        </w:rPr>
        <w:t>The schema moved from `RAW` to `PUBLIC`.</w:t>
      </w:r>
      <w:r>
        <w:t xml:space="preserve"> The original plan called for a dedicated </w:t>
      </w:r>
      <w:r>
        <w:rPr>
          <w:rFonts w:ascii="Consolas" w:eastAsia="Consolas" w:hAnsi="Consolas" w:cs="Consolas"/>
          <w:shd w:val="clear" w:color="auto" w:fill="F0F0F0"/>
        </w:rPr>
        <w:t>RAW</w:t>
      </w:r>
      <w:r>
        <w:t xml:space="preserve"> schema. </w:t>
      </w:r>
      <w:proofErr w:type="spellStart"/>
      <w:r>
        <w:t>Snowsight's</w:t>
      </w:r>
      <w:proofErr w:type="spellEnd"/>
      <w:r>
        <w:t xml:space="preserve"> file-upload wizard — the fastest path to get thousands of rows into Snowflake without a working local terminal — didn't support creating a schema inline, so everything was loaded into the pre-existing </w:t>
      </w:r>
      <w:r>
        <w:rPr>
          <w:rFonts w:ascii="Consolas" w:eastAsia="Consolas" w:hAnsi="Consolas" w:cs="Consolas"/>
          <w:shd w:val="clear" w:color="auto" w:fill="F0F0F0"/>
        </w:rPr>
        <w:t>PUBLIC</w:t>
      </w:r>
      <w:r>
        <w:t xml:space="preserve"> schema instead, and every downstream reference was updated to match. The lesson: when a tool's fastest path doesn't match the plan, update the plan, don't fight the tool.</w:t>
      </w:r>
    </w:p>
    <w:p w14:paraId="5649F0DA" w14:textId="77777777" w:rsidR="00E15323" w:rsidRDefault="00000000">
      <w:pPr>
        <w:spacing w:after="200"/>
      </w:pPr>
      <w:r>
        <w:rPr>
          <w:b/>
          <w:bCs/>
        </w:rPr>
        <w:t xml:space="preserve">The semantic view ended up </w:t>
      </w:r>
      <w:proofErr w:type="spellStart"/>
      <w:r>
        <w:rPr>
          <w:b/>
          <w:bCs/>
        </w:rPr>
        <w:t>CoCo</w:t>
      </w:r>
      <w:proofErr w:type="spellEnd"/>
      <w:r>
        <w:rPr>
          <w:b/>
          <w:bCs/>
        </w:rPr>
        <w:t>-generated, not hand-authored.</w:t>
      </w:r>
      <w:r>
        <w:t xml:space="preserve"> A hand-written semantic model YAML was drafted early as a safety net, but the live semantic view was </w:t>
      </w:r>
      <w:proofErr w:type="gramStart"/>
      <w:r>
        <w:t>actually built</w:t>
      </w:r>
      <w:proofErr w:type="gramEnd"/>
      <w:r>
        <w:t xml:space="preserve"> by </w:t>
      </w:r>
      <w:proofErr w:type="spellStart"/>
      <w:r>
        <w:t>CoCo's</w:t>
      </w:r>
      <w:proofErr w:type="spellEnd"/>
      <w:r>
        <w:t xml:space="preserve"> agent-studio reading the real tables directly — and it came out richer than the manual draft, with synonyms and verified queries I hadn't thought to add myself. The hand-written file is kept only as a documented fallback.</w:t>
      </w:r>
    </w:p>
    <w:p w14:paraId="5649F0DB" w14:textId="77777777" w:rsidR="00E15323" w:rsidRDefault="00000000">
      <w:pPr>
        <w:spacing w:after="200"/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app initially refused to run at all.</w:t>
      </w:r>
      <w:r>
        <w:t xml:space="preserve"> The first deployment used </w:t>
      </w:r>
      <w:proofErr w:type="spellStart"/>
      <w:r>
        <w:t>Snowsight's</w:t>
      </w:r>
      <w:proofErr w:type="spellEnd"/>
      <w:r>
        <w:t xml:space="preserve"> newer Workspaces flow, which defaults to running </w:t>
      </w:r>
      <w:proofErr w:type="spellStart"/>
      <w:r>
        <w:t>Streamlit</w:t>
      </w:r>
      <w:proofErr w:type="spellEnd"/>
      <w:r>
        <w:t xml:space="preserve"> apps on a Snowpark Container Services compute pool rather than a classic warehouse. That runtime threw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ModuleNotFoundError</w:t>
      </w:r>
      <w:proofErr w:type="spellEnd"/>
      <w:r>
        <w:rPr>
          <w:rFonts w:ascii="Consolas" w:eastAsia="Consolas" w:hAnsi="Consolas" w:cs="Consolas"/>
          <w:shd w:val="clear" w:color="auto" w:fill="F0F0F0"/>
        </w:rPr>
        <w:t>: No module named '_snowflake'</w:t>
      </w:r>
      <w:r>
        <w:t xml:space="preserve"> — the internal module the app needs to call the Cortex Analyst REST endpoint simply isn't available there. The fix was to recreate the app through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Apps → "Create on warehouse (legacy)"</w:t>
      </w:r>
      <w:r>
        <w:t xml:space="preserve"> instead, which restored the classic runtime and the </w:t>
      </w:r>
      <w:r>
        <w:rPr>
          <w:rFonts w:ascii="Consolas" w:eastAsia="Consolas" w:hAnsi="Consolas" w:cs="Consolas"/>
          <w:shd w:val="clear" w:color="auto" w:fill="F0F0F0"/>
        </w:rPr>
        <w:t>_snowflake</w:t>
      </w:r>
      <w:r>
        <w:t xml:space="preserve"> module along with it. The app ran correctly on the very next attempt.</w:t>
      </w:r>
    </w:p>
    <w:p w14:paraId="5649F0DC" w14:textId="77777777" w:rsidR="00E15323" w:rsidRDefault="00000000">
      <w:pPr>
        <w:spacing w:after="200"/>
      </w:pPr>
      <w:r>
        <w:rPr>
          <w:b/>
          <w:bCs/>
        </w:rPr>
        <w:t>The data went stale after submission — and that became part of the project too.</w:t>
      </w:r>
      <w:r>
        <w:t xml:space="preserve"> </w:t>
      </w:r>
      <w:proofErr w:type="spellStart"/>
      <w:r>
        <w:t>Some time</w:t>
      </w:r>
      <w:proofErr w:type="spellEnd"/>
      <w:r>
        <w:t xml:space="preserve"> after the initial build, the synthetic transaction and fraud-alert timestamps aged out of their original "last 7 / 30 days" window, which meant the demo questions started returning zero rows — a realistic failure mode for any demo built on a fixed point-in-time dataset. Rather than regenerating the data from scratch, I added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data_freshness_fix.sql</w:t>
      </w:r>
      <w:proofErr w:type="spellEnd"/>
      <w:r>
        <w:t xml:space="preserve"> to the GitHub repo: a one-time script that shifts every timestamp forward so the data's most recent date lines up with "now" again, with a note to re-run it (or eventually automate it as a Snowflake Task) before any future demo. It's a small file, but it's the difference between a prototype that quietly breaks a month later and one that's </w:t>
      </w:r>
      <w:proofErr w:type="gramStart"/>
      <w:r>
        <w:t>actually maintained</w:t>
      </w:r>
      <w:proofErr w:type="gramEnd"/>
      <w:r>
        <w:t>.</w:t>
      </w:r>
    </w:p>
    <w:p w14:paraId="5649F0DD" w14:textId="77777777" w:rsidR="00E15323" w:rsidRDefault="00000000">
      <w:pPr>
        <w:spacing w:after="200"/>
      </w:pPr>
      <w:r>
        <w:t xml:space="preserve">Throughout all of this, Claude acted as the hands-on execution partner: writing the data generator and app code, drafting and updating the design and semantic-model files as the plan shifted, and — because so much of </w:t>
      </w:r>
      <w:proofErr w:type="spellStart"/>
      <w:r>
        <w:t>Snowsight's</w:t>
      </w:r>
      <w:proofErr w:type="spellEnd"/>
      <w:r>
        <w:t xml:space="preserve"> agent tooling lives only in the browser — directly operating the </w:t>
      </w:r>
      <w:proofErr w:type="spellStart"/>
      <w:r>
        <w:t>Snowsight</w:t>
      </w:r>
      <w:proofErr w:type="spellEnd"/>
      <w:r>
        <w:t xml:space="preserve"> UI to build the semantic view through agent-studio, create and configure the Cortex Agent, and deploy and debug the </w:t>
      </w:r>
      <w:proofErr w:type="spellStart"/>
      <w:r>
        <w:t>Streamlit</w:t>
      </w:r>
      <w:proofErr w:type="spellEnd"/>
      <w:r>
        <w:t xml:space="preserve"> app, verifying each step with real screenshots and real query results rather than assuming success.</w:t>
      </w:r>
    </w:p>
    <w:p w14:paraId="5649F0DE" w14:textId="77777777" w:rsidR="00E15323" w:rsidRDefault="00000000">
      <w:pPr>
        <w:pStyle w:val="Heading1"/>
        <w:spacing w:before="280" w:after="160"/>
      </w:pPr>
      <w:r>
        <w:t xml:space="preserve">6. </w:t>
      </w:r>
      <w:proofErr w:type="gramStart"/>
      <w:r>
        <w:t>Final outcome</w:t>
      </w:r>
      <w:proofErr w:type="gramEnd"/>
    </w:p>
    <w:p w14:paraId="5649F0DF" w14:textId="77777777" w:rsidR="00E15323" w:rsidRDefault="00000000">
      <w:pPr>
        <w:spacing w:after="200"/>
      </w:pPr>
      <w:r>
        <w:t>What's live and tested today, in a real Snowflake trial account:</w:t>
      </w:r>
    </w:p>
    <w:p w14:paraId="5649F0E0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>Data</w:t>
      </w:r>
      <w:r>
        <w:t xml:space="preserve">: </w:t>
      </w:r>
      <w:r>
        <w:rPr>
          <w:rFonts w:ascii="Consolas" w:eastAsia="Consolas" w:hAnsi="Consolas" w:cs="Consolas"/>
          <w:shd w:val="clear" w:color="auto" w:fill="F0F0F0"/>
        </w:rPr>
        <w:t>RISK_COPILOT_DEMO.PUBLIC</w:t>
      </w:r>
      <w:r>
        <w:t xml:space="preserve"> — 8 tables, roughly 19,000 rows total, 100% synthetic.</w:t>
      </w:r>
    </w:p>
    <w:p w14:paraId="5649F0E1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lastRenderedPageBreak/>
        <w:t>Semantic view</w:t>
      </w:r>
      <w:r>
        <w:t xml:space="preserve">: </w:t>
      </w:r>
      <w:r>
        <w:rPr>
          <w:rFonts w:ascii="Consolas" w:eastAsia="Consolas" w:hAnsi="Consolas" w:cs="Consolas"/>
          <w:shd w:val="clear" w:color="auto" w:fill="F0F0F0"/>
        </w:rPr>
        <w:t>RISK_COPILOT_</w:t>
      </w:r>
      <w:proofErr w:type="gramStart"/>
      <w:r>
        <w:rPr>
          <w:rFonts w:ascii="Consolas" w:eastAsia="Consolas" w:hAnsi="Consolas" w:cs="Consolas"/>
          <w:shd w:val="clear" w:color="auto" w:fill="F0F0F0"/>
        </w:rPr>
        <w:t>DEMO.PUBLIC.RISK</w:t>
      </w:r>
      <w:proofErr w:type="gramEnd"/>
      <w:r>
        <w:rPr>
          <w:rFonts w:ascii="Consolas" w:eastAsia="Consolas" w:hAnsi="Consolas" w:cs="Consolas"/>
          <w:shd w:val="clear" w:color="auto" w:fill="F0F0F0"/>
        </w:rPr>
        <w:t>_FRAUD_COPILOT</w:t>
      </w:r>
      <w:r>
        <w:t xml:space="preserve">, built via </w:t>
      </w:r>
      <w:proofErr w:type="spellStart"/>
      <w:r>
        <w:t>CoCo</w:t>
      </w:r>
      <w:proofErr w:type="spellEnd"/>
      <w:r>
        <w:t>, validated with zero errors.</w:t>
      </w:r>
    </w:p>
    <w:p w14:paraId="5649F0E2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>Cortex Agent</w:t>
      </w:r>
      <w:r>
        <w:t xml:space="preserve">: </w:t>
      </w:r>
      <w:r>
        <w:rPr>
          <w:rFonts w:ascii="Consolas" w:eastAsia="Consolas" w:hAnsi="Consolas" w:cs="Consolas"/>
          <w:shd w:val="clear" w:color="auto" w:fill="F0F0F0"/>
        </w:rPr>
        <w:t>RISK_FRAUD_COPILOT_AGENT</w:t>
      </w:r>
      <w:r>
        <w:t xml:space="preserve">, tool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risk_fraud_analyst</w:t>
      </w:r>
      <w:proofErr w:type="spellEnd"/>
      <w:r>
        <w:t xml:space="preserve"> — tested live, returning correctly grounded answers (e.g. average fraud risk score by alert type: Sanctions-Hit 92.55, Structuring 82.35, Unusual-Amount 67.32, Velocity 62.76).</w:t>
      </w:r>
    </w:p>
    <w:p w14:paraId="5649F0E3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governance app</w:t>
      </w:r>
      <w:r>
        <w:t xml:space="preserve">: </w:t>
      </w:r>
      <w:r>
        <w:rPr>
          <w:rFonts w:ascii="Consolas" w:eastAsia="Consolas" w:hAnsi="Consolas" w:cs="Consolas"/>
          <w:shd w:val="clear" w:color="auto" w:fill="F0F0F0"/>
        </w:rPr>
        <w:t>RISK_FRAUD_COPILOT_APP</w:t>
      </w:r>
      <w:r>
        <w:t xml:space="preserve"> — tested end-to-end: a real question returned 118 matching records, a </w:t>
      </w:r>
      <w:proofErr w:type="gramStart"/>
      <w:r>
        <w:t>Medium</w:t>
      </w:r>
      <w:proofErr w:type="gramEnd"/>
      <w:r>
        <w:t xml:space="preserve"> risk classification, a cited regulatory rule, the generated SQL, the result table, and a new row in </w:t>
      </w:r>
      <w:r>
        <w:rPr>
          <w:rFonts w:ascii="Consolas" w:eastAsia="Consolas" w:hAnsi="Consolas" w:cs="Consolas"/>
          <w:shd w:val="clear" w:color="auto" w:fill="F0F0F0"/>
        </w:rPr>
        <w:t>AUDIT_LOG</w:t>
      </w:r>
      <w:r>
        <w:t xml:space="preserve"> written before the answer appeared on screen.</w:t>
      </w:r>
    </w:p>
    <w:p w14:paraId="5649F0E4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>Published and documented</w:t>
      </w:r>
      <w:r>
        <w:t xml:space="preserve"> on GitHub, with the app code, dependencies, and the post-launch data-freshness fix all in one place for anyone to review or redeploy.</w:t>
      </w:r>
    </w:p>
    <w:p w14:paraId="5649F0E5" w14:textId="77777777" w:rsidR="00E15323" w:rsidRDefault="00000000">
      <w:pPr>
        <w:pStyle w:val="Heading1"/>
        <w:spacing w:before="280" w:after="160"/>
      </w:pPr>
      <w:r>
        <w:t>7. How this benefits Snowflake</w:t>
      </w:r>
    </w:p>
    <w:p w14:paraId="5649F0E6" w14:textId="77777777" w:rsidR="00E15323" w:rsidRDefault="00000000">
      <w:pPr>
        <w:spacing w:after="200"/>
      </w:pPr>
      <w:r>
        <w:t>This project is a small but concrete proof point for several things Snowflake wants enterprise buyers — especially in regulated industries like banking and financial services — to believe about its AI stack:</w:t>
      </w:r>
    </w:p>
    <w:p w14:paraId="5649F0E7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t xml:space="preserve">It shows that Cortex Analyst plus Cortex Agents can support a genuinely </w:t>
      </w:r>
      <w:r>
        <w:rPr>
          <w:b/>
          <w:bCs/>
        </w:rPr>
        <w:t>compliance-grade use case</w:t>
      </w:r>
      <w:r>
        <w:t>, not just open-ended BI chat. Governance and auditability are the single biggest adoption blockers for generative AI inside regulated enterprises, and this project demonstrates a concrete pattern for clearing that bar entirely inside Snowflake.</w:t>
      </w:r>
    </w:p>
    <w:p w14:paraId="5649F0E8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t xml:space="preserve">It shows that </w:t>
      </w:r>
      <w:proofErr w:type="spellStart"/>
      <w:r>
        <w:rPr>
          <w:b/>
          <w:bCs/>
        </w:rPr>
        <w:t>CoCo's</w:t>
      </w:r>
      <w:proofErr w:type="spellEnd"/>
      <w:r>
        <w:rPr>
          <w:b/>
          <w:bCs/>
        </w:rPr>
        <w:t xml:space="preserve"> agent-studio tooling genuinely accelerates build time and quality</w:t>
      </w:r>
      <w:r>
        <w:t xml:space="preserve"> — the generated semantic view outperformed a manually written one, which is a strong signal for Snowflake's push to make Cortex adoption accessible to developers who aren't already semantic-</w:t>
      </w:r>
      <w:proofErr w:type="spellStart"/>
      <w:r>
        <w:t>modeling</w:t>
      </w:r>
      <w:proofErr w:type="spellEnd"/>
      <w:r>
        <w:t xml:space="preserve"> experts.</w:t>
      </w:r>
    </w:p>
    <w:p w14:paraId="5649F0E9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t xml:space="preserve">It's a real, reviewable example from a </w:t>
      </w:r>
      <w:r>
        <w:rPr>
          <w:b/>
          <w:bCs/>
        </w:rPr>
        <w:t>GCC developer in India</w:t>
      </w:r>
      <w:r>
        <w:t xml:space="preserve"> solving a problem specific to that market's banking and NBFC ecosystem — exactly the kind of grassroots ecosystem engagement a regional hackathon like this is designed to produce, and the kind of case study Snowflake can point to when talking to GCC-based enterprise prospects.</w:t>
      </w:r>
    </w:p>
    <w:p w14:paraId="5649F0EA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t xml:space="preserve">It demonstrates the </w:t>
      </w:r>
      <w:r>
        <w:rPr>
          <w:b/>
          <w:bCs/>
        </w:rPr>
        <w:t>full stack working together as one platform</w:t>
      </w:r>
      <w:r>
        <w:t xml:space="preserve"> — data, semantic layer, agent, and application UI all inside Snowflake, with no external vector database, no separate BI tool, and no data leaving the governed environment — which is the core of Snowflake's single-platform pitch, shown working rather than just claimed.</w:t>
      </w:r>
    </w:p>
    <w:p w14:paraId="5649F0EB" w14:textId="77777777" w:rsidR="00E15323" w:rsidRDefault="00000000">
      <w:pPr>
        <w:pStyle w:val="Heading1"/>
        <w:spacing w:before="280" w:after="160"/>
      </w:pPr>
      <w:r>
        <w:t>8. What's unique to Snowflake that made this possible</w:t>
      </w:r>
    </w:p>
    <w:p w14:paraId="5649F0EC" w14:textId="77777777" w:rsidR="00E15323" w:rsidRDefault="00000000">
      <w:pPr>
        <w:spacing w:after="200"/>
      </w:pPr>
      <w:r>
        <w:t>A few platform characteristics specifically made this buildable the way it was, in the time available:</w:t>
      </w:r>
    </w:p>
    <w:p w14:paraId="5649F0ED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>Everything lives in one governed account.</w:t>
      </w:r>
      <w:r>
        <w:t xml:space="preserve"> The data, the semantic layer, the agent, and the </w:t>
      </w:r>
      <w:proofErr w:type="spellStart"/>
      <w:r>
        <w:t>Streamlit</w:t>
      </w:r>
      <w:proofErr w:type="spellEnd"/>
      <w:r>
        <w:t xml:space="preserve"> application UI are all native Snowflake objects in the same database and schema. There was no integration work between a data warehouse, a separate vector/embedding store, an agent framework, and a hosting platform — because there was only ever one platform.</w:t>
      </w:r>
    </w:p>
    <w:p w14:paraId="5649F0EE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>The semantic view is the governance boundary, not an afterthought.</w:t>
      </w:r>
      <w:r>
        <w:t xml:space="preserve"> Business meaning (synonyms, verified queries, relationships) is defined once, centrally, and every question — whether from the </w:t>
      </w:r>
      <w:proofErr w:type="spellStart"/>
      <w:r>
        <w:t>Streamlit</w:t>
      </w:r>
      <w:proofErr w:type="spellEnd"/>
      <w:r>
        <w:t xml:space="preserve"> app, the Cortex Agent, or a future integration — is answered against that same governed definition of the business. That's what makes an audit trail trustworthy: the SQL behind every answer is generated against a model someone </w:t>
      </w:r>
      <w:proofErr w:type="gramStart"/>
      <w:r>
        <w:t>actually reviewed</w:t>
      </w:r>
      <w:proofErr w:type="gramEnd"/>
      <w:r>
        <w:t>, not an LLM improvising against raw tables.</w:t>
      </w:r>
    </w:p>
    <w:p w14:paraId="5649F0EF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proofErr w:type="spellStart"/>
      <w:r>
        <w:rPr>
          <w:b/>
          <w:bCs/>
        </w:rPr>
        <w:t>CoCo's</w:t>
      </w:r>
      <w:proofErr w:type="spellEnd"/>
      <w:r>
        <w:rPr>
          <w:b/>
          <w:bCs/>
        </w:rPr>
        <w:t xml:space="preserve"> agent tooling lowers the floor for building that semantic layer well.</w:t>
      </w:r>
      <w:r>
        <w:t xml:space="preserve"> It reads live metadata and produces a validated, synonym-rich model directly — work that would otherwise require a dedicated analytics engineer with real time investment.</w:t>
      </w:r>
    </w:p>
    <w:p w14:paraId="5649F0F0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>Cortex Agents are designed to be extended, not replaced.</w:t>
      </w:r>
      <w:r>
        <w:t xml:space="preserve"> Adding the Phase 2 scope (liquidity and credit risk) later means adding another tool to the same agent, not rebuilding the architecture.</w:t>
      </w:r>
    </w:p>
    <w:p w14:paraId="5649F0F1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proofErr w:type="spellStart"/>
      <w:r>
        <w:rPr>
          <w:b/>
          <w:bCs/>
        </w:rPr>
        <w:lastRenderedPageBreak/>
        <w:t>Streamlit</w:t>
      </w:r>
      <w:proofErr w:type="spellEnd"/>
      <w:r>
        <w:rPr>
          <w:b/>
          <w:bCs/>
        </w:rPr>
        <w:t>-in-Snowflake keeps the application layer and the data in the same trust boundary.</w:t>
      </w:r>
      <w:r>
        <w:t xml:space="preserve"> The audit-log insert and the Cortex Analyst call both happen inside the same governed session — there's no separate app server making a round trip to the data with its own, separately-managed credentials.</w:t>
      </w:r>
    </w:p>
    <w:p w14:paraId="5649F0F2" w14:textId="77777777" w:rsidR="00E15323" w:rsidRDefault="00000000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>A genuinely low barrier to entry.</w:t>
      </w:r>
      <w:r>
        <w:t xml:space="preserve"> This entire system — data, AI, and application — was built and tested on a free, no-card trial account with a fixed $400 credit, which matters enormously for a hackathon context and is itself a selling point for prospective customers evaluating cost of entry.</w:t>
      </w:r>
    </w:p>
    <w:p w14:paraId="5649F0F3" w14:textId="77777777" w:rsidR="00E15323" w:rsidRDefault="00000000">
      <w:pPr>
        <w:pStyle w:val="Heading1"/>
        <w:spacing w:before="280" w:after="160"/>
      </w:pPr>
      <w:r>
        <w:t>9. The short version — how I'd explain this out loud</w:t>
      </w:r>
    </w:p>
    <w:p w14:paraId="5649F0F4" w14:textId="77777777" w:rsidR="00E15323" w:rsidRDefault="00000000">
      <w:pPr>
        <w:spacing w:after="200"/>
      </w:pPr>
      <w:r>
        <w:t xml:space="preserve">*"I built a copilot for bank and NBFC compliance teams that answers plain-English questions about fraud alerts and suspicious transactions — not with a generic AI guess, but grounded in real governed data, with the exact SQL, the exact records, and the exact regulation it's citing written to a permanent audit log before the answer is even shown. It's built entirely on Snowflake — the data, the semantic layer that teaches it business language, the Cortex Agent that answers questions, and the application itself — with Snowflake's own </w:t>
      </w:r>
      <w:proofErr w:type="spellStart"/>
      <w:r>
        <w:t>CoCo</w:t>
      </w:r>
      <w:proofErr w:type="spellEnd"/>
      <w:r>
        <w:t xml:space="preserve"> agent tooling generating a better semantic model than I could have hand-written, and Claude as my build partner driving the </w:t>
      </w:r>
      <w:proofErr w:type="spellStart"/>
      <w:r>
        <w:t>Snowsight</w:t>
      </w:r>
      <w:proofErr w:type="spellEnd"/>
      <w:r>
        <w:t xml:space="preserve"> console and writing the code throughout. The point isn't that it can chat about fraud — it's that it produces something a bank's compliance team could </w:t>
      </w:r>
      <w:proofErr w:type="gramStart"/>
      <w:r>
        <w:t>actually hand</w:t>
      </w:r>
      <w:proofErr w:type="gramEnd"/>
      <w:r>
        <w:t xml:space="preserve"> to a regulator."*</w:t>
      </w:r>
    </w:p>
    <w:p w14:paraId="5649F0F5" w14:textId="77777777" w:rsidR="00E15323" w:rsidRDefault="00000000">
      <w:pPr>
        <w:pStyle w:val="Heading1"/>
        <w:spacing w:before="280" w:after="160"/>
      </w:pPr>
      <w:r>
        <w:t>10. A closing note to myself</w:t>
      </w:r>
    </w:p>
    <w:p w14:paraId="5649F0F6" w14:textId="77777777" w:rsidR="00E15323" w:rsidRDefault="00000000">
      <w:pPr>
        <w:spacing w:after="200"/>
      </w:pPr>
      <w:r>
        <w:t xml:space="preserve">What made this project come together wasn't a background in machine learning — I don't have one. It was fifteen-plus years of knowing, from the inside, what finance and compliance teams </w:t>
      </w:r>
      <w:proofErr w:type="gramStart"/>
      <w:r>
        <w:t>actually need</w:t>
      </w:r>
      <w:proofErr w:type="gramEnd"/>
      <w:r>
        <w:t xml:space="preserve"> to trust a system: a clear record of what happened and why. Snowflake's Cortex AI tooling gave me a fast, governed way to build that; Claude gave me the hands to build it quickly inside a hard deadline. The technology is new to me; the problem it solves is not — and that's exactly why this project is worth being able to explain confidently, to anyone, without notes.</w:t>
      </w:r>
    </w:p>
    <w:sectPr w:rsidR="00E153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0566"/>
    <w:multiLevelType w:val="hybridMultilevel"/>
    <w:tmpl w:val="BA2468CE"/>
    <w:lvl w:ilvl="0" w:tplc="3BF209F4">
      <w:start w:val="1"/>
      <w:numFmt w:val="decimal"/>
      <w:lvlText w:val="%1."/>
      <w:lvlJc w:val="left"/>
      <w:pPr>
        <w:ind w:left="576" w:hanging="360"/>
      </w:pPr>
    </w:lvl>
    <w:lvl w:ilvl="1" w:tplc="2BCC94E4">
      <w:numFmt w:val="decimal"/>
      <w:lvlText w:val=""/>
      <w:lvlJc w:val="left"/>
    </w:lvl>
    <w:lvl w:ilvl="2" w:tplc="6DEA45DC">
      <w:numFmt w:val="decimal"/>
      <w:lvlText w:val=""/>
      <w:lvlJc w:val="left"/>
    </w:lvl>
    <w:lvl w:ilvl="3" w:tplc="87F4007C">
      <w:numFmt w:val="decimal"/>
      <w:lvlText w:val=""/>
      <w:lvlJc w:val="left"/>
    </w:lvl>
    <w:lvl w:ilvl="4" w:tplc="CCAEE798">
      <w:numFmt w:val="decimal"/>
      <w:lvlText w:val=""/>
      <w:lvlJc w:val="left"/>
    </w:lvl>
    <w:lvl w:ilvl="5" w:tplc="6F7C8BE4">
      <w:numFmt w:val="decimal"/>
      <w:lvlText w:val=""/>
      <w:lvlJc w:val="left"/>
    </w:lvl>
    <w:lvl w:ilvl="6" w:tplc="1F344E36">
      <w:numFmt w:val="decimal"/>
      <w:lvlText w:val=""/>
      <w:lvlJc w:val="left"/>
    </w:lvl>
    <w:lvl w:ilvl="7" w:tplc="FD9C052A">
      <w:numFmt w:val="decimal"/>
      <w:lvlText w:val=""/>
      <w:lvlJc w:val="left"/>
    </w:lvl>
    <w:lvl w:ilvl="8" w:tplc="86E80B1E">
      <w:numFmt w:val="decimal"/>
      <w:lvlText w:val=""/>
      <w:lvlJc w:val="left"/>
    </w:lvl>
  </w:abstractNum>
  <w:abstractNum w:abstractNumId="1" w15:restartNumberingAfterBreak="0">
    <w:nsid w:val="23692779"/>
    <w:multiLevelType w:val="hybridMultilevel"/>
    <w:tmpl w:val="29F878DE"/>
    <w:lvl w:ilvl="0" w:tplc="5CCECAE0">
      <w:start w:val="1"/>
      <w:numFmt w:val="decimal"/>
      <w:lvlText w:val="%1."/>
      <w:lvlJc w:val="left"/>
      <w:pPr>
        <w:ind w:left="576" w:hanging="360"/>
      </w:pPr>
    </w:lvl>
    <w:lvl w:ilvl="1" w:tplc="A55C6414">
      <w:numFmt w:val="decimal"/>
      <w:lvlText w:val=""/>
      <w:lvlJc w:val="left"/>
    </w:lvl>
    <w:lvl w:ilvl="2" w:tplc="D86E6E26">
      <w:numFmt w:val="decimal"/>
      <w:lvlText w:val=""/>
      <w:lvlJc w:val="left"/>
    </w:lvl>
    <w:lvl w:ilvl="3" w:tplc="21B0E2C0">
      <w:numFmt w:val="decimal"/>
      <w:lvlText w:val=""/>
      <w:lvlJc w:val="left"/>
    </w:lvl>
    <w:lvl w:ilvl="4" w:tplc="8F64591A">
      <w:numFmt w:val="decimal"/>
      <w:lvlText w:val=""/>
      <w:lvlJc w:val="left"/>
    </w:lvl>
    <w:lvl w:ilvl="5" w:tplc="8E968FC8">
      <w:numFmt w:val="decimal"/>
      <w:lvlText w:val=""/>
      <w:lvlJc w:val="left"/>
    </w:lvl>
    <w:lvl w:ilvl="6" w:tplc="65FE1A30">
      <w:numFmt w:val="decimal"/>
      <w:lvlText w:val=""/>
      <w:lvlJc w:val="left"/>
    </w:lvl>
    <w:lvl w:ilvl="7" w:tplc="E2186644">
      <w:numFmt w:val="decimal"/>
      <w:lvlText w:val=""/>
      <w:lvlJc w:val="left"/>
    </w:lvl>
    <w:lvl w:ilvl="8" w:tplc="AA9479FE">
      <w:numFmt w:val="decimal"/>
      <w:lvlText w:val=""/>
      <w:lvlJc w:val="left"/>
    </w:lvl>
  </w:abstractNum>
  <w:abstractNum w:abstractNumId="2" w15:restartNumberingAfterBreak="0">
    <w:nsid w:val="282E19D3"/>
    <w:multiLevelType w:val="hybridMultilevel"/>
    <w:tmpl w:val="BD3C2B1C"/>
    <w:lvl w:ilvl="0" w:tplc="25D847A0">
      <w:start w:val="1"/>
      <w:numFmt w:val="decimal"/>
      <w:lvlText w:val="%1."/>
      <w:lvlJc w:val="left"/>
      <w:pPr>
        <w:ind w:left="576" w:hanging="360"/>
      </w:pPr>
    </w:lvl>
    <w:lvl w:ilvl="1" w:tplc="12CC7236">
      <w:numFmt w:val="decimal"/>
      <w:lvlText w:val=""/>
      <w:lvlJc w:val="left"/>
    </w:lvl>
    <w:lvl w:ilvl="2" w:tplc="1C9AC5F2">
      <w:numFmt w:val="decimal"/>
      <w:lvlText w:val=""/>
      <w:lvlJc w:val="left"/>
    </w:lvl>
    <w:lvl w:ilvl="3" w:tplc="80FE2C64">
      <w:numFmt w:val="decimal"/>
      <w:lvlText w:val=""/>
      <w:lvlJc w:val="left"/>
    </w:lvl>
    <w:lvl w:ilvl="4" w:tplc="466ACBC2">
      <w:numFmt w:val="decimal"/>
      <w:lvlText w:val=""/>
      <w:lvlJc w:val="left"/>
    </w:lvl>
    <w:lvl w:ilvl="5" w:tplc="6798CB88">
      <w:numFmt w:val="decimal"/>
      <w:lvlText w:val=""/>
      <w:lvlJc w:val="left"/>
    </w:lvl>
    <w:lvl w:ilvl="6" w:tplc="D4F8E8CA">
      <w:numFmt w:val="decimal"/>
      <w:lvlText w:val=""/>
      <w:lvlJc w:val="left"/>
    </w:lvl>
    <w:lvl w:ilvl="7" w:tplc="3240297E">
      <w:numFmt w:val="decimal"/>
      <w:lvlText w:val=""/>
      <w:lvlJc w:val="left"/>
    </w:lvl>
    <w:lvl w:ilvl="8" w:tplc="28E09734">
      <w:numFmt w:val="decimal"/>
      <w:lvlText w:val=""/>
      <w:lvlJc w:val="left"/>
    </w:lvl>
  </w:abstractNum>
  <w:abstractNum w:abstractNumId="3" w15:restartNumberingAfterBreak="0">
    <w:nsid w:val="34555629"/>
    <w:multiLevelType w:val="hybridMultilevel"/>
    <w:tmpl w:val="5CE89FAC"/>
    <w:lvl w:ilvl="0" w:tplc="2C145D5E">
      <w:start w:val="1"/>
      <w:numFmt w:val="bullet"/>
      <w:lvlText w:val="•"/>
      <w:lvlJc w:val="left"/>
      <w:pPr>
        <w:ind w:left="504" w:hanging="288"/>
      </w:pPr>
    </w:lvl>
    <w:lvl w:ilvl="1" w:tplc="60202E46">
      <w:numFmt w:val="decimal"/>
      <w:lvlText w:val=""/>
      <w:lvlJc w:val="left"/>
    </w:lvl>
    <w:lvl w:ilvl="2" w:tplc="B28AF172">
      <w:numFmt w:val="decimal"/>
      <w:lvlText w:val=""/>
      <w:lvlJc w:val="left"/>
    </w:lvl>
    <w:lvl w:ilvl="3" w:tplc="5B4CD924">
      <w:numFmt w:val="decimal"/>
      <w:lvlText w:val=""/>
      <w:lvlJc w:val="left"/>
    </w:lvl>
    <w:lvl w:ilvl="4" w:tplc="B24E1158">
      <w:numFmt w:val="decimal"/>
      <w:lvlText w:val=""/>
      <w:lvlJc w:val="left"/>
    </w:lvl>
    <w:lvl w:ilvl="5" w:tplc="BA84F3FC">
      <w:numFmt w:val="decimal"/>
      <w:lvlText w:val=""/>
      <w:lvlJc w:val="left"/>
    </w:lvl>
    <w:lvl w:ilvl="6" w:tplc="D56E778A">
      <w:numFmt w:val="decimal"/>
      <w:lvlText w:val=""/>
      <w:lvlJc w:val="left"/>
    </w:lvl>
    <w:lvl w:ilvl="7" w:tplc="888AA9AE">
      <w:numFmt w:val="decimal"/>
      <w:lvlText w:val=""/>
      <w:lvlJc w:val="left"/>
    </w:lvl>
    <w:lvl w:ilvl="8" w:tplc="1D28CFFE">
      <w:numFmt w:val="decimal"/>
      <w:lvlText w:val=""/>
      <w:lvlJc w:val="left"/>
    </w:lvl>
  </w:abstractNum>
  <w:abstractNum w:abstractNumId="4" w15:restartNumberingAfterBreak="0">
    <w:nsid w:val="553D5987"/>
    <w:multiLevelType w:val="hybridMultilevel"/>
    <w:tmpl w:val="9A8ED060"/>
    <w:lvl w:ilvl="0" w:tplc="A5D8EFE0">
      <w:start w:val="1"/>
      <w:numFmt w:val="decimal"/>
      <w:lvlText w:val="%1."/>
      <w:lvlJc w:val="left"/>
      <w:pPr>
        <w:ind w:left="576" w:hanging="360"/>
      </w:pPr>
    </w:lvl>
    <w:lvl w:ilvl="1" w:tplc="21C00850">
      <w:numFmt w:val="decimal"/>
      <w:lvlText w:val=""/>
      <w:lvlJc w:val="left"/>
    </w:lvl>
    <w:lvl w:ilvl="2" w:tplc="43E89A60">
      <w:numFmt w:val="decimal"/>
      <w:lvlText w:val=""/>
      <w:lvlJc w:val="left"/>
    </w:lvl>
    <w:lvl w:ilvl="3" w:tplc="005E859E">
      <w:numFmt w:val="decimal"/>
      <w:lvlText w:val=""/>
      <w:lvlJc w:val="left"/>
    </w:lvl>
    <w:lvl w:ilvl="4" w:tplc="78E8BFAC">
      <w:numFmt w:val="decimal"/>
      <w:lvlText w:val=""/>
      <w:lvlJc w:val="left"/>
    </w:lvl>
    <w:lvl w:ilvl="5" w:tplc="A93E6136">
      <w:numFmt w:val="decimal"/>
      <w:lvlText w:val=""/>
      <w:lvlJc w:val="left"/>
    </w:lvl>
    <w:lvl w:ilvl="6" w:tplc="D94254D0">
      <w:numFmt w:val="decimal"/>
      <w:lvlText w:val=""/>
      <w:lvlJc w:val="left"/>
    </w:lvl>
    <w:lvl w:ilvl="7" w:tplc="0D6E95D4">
      <w:numFmt w:val="decimal"/>
      <w:lvlText w:val=""/>
      <w:lvlJc w:val="left"/>
    </w:lvl>
    <w:lvl w:ilvl="8" w:tplc="95AE9C8C">
      <w:numFmt w:val="decimal"/>
      <w:lvlText w:val=""/>
      <w:lvlJc w:val="left"/>
    </w:lvl>
  </w:abstractNum>
  <w:abstractNum w:abstractNumId="5" w15:restartNumberingAfterBreak="0">
    <w:nsid w:val="6DA40B28"/>
    <w:multiLevelType w:val="hybridMultilevel"/>
    <w:tmpl w:val="4CB4EEF8"/>
    <w:lvl w:ilvl="0" w:tplc="6A585444">
      <w:start w:val="1"/>
      <w:numFmt w:val="bullet"/>
      <w:lvlText w:val="●"/>
      <w:lvlJc w:val="left"/>
      <w:pPr>
        <w:ind w:left="720" w:hanging="360"/>
      </w:pPr>
    </w:lvl>
    <w:lvl w:ilvl="1" w:tplc="417EF65A">
      <w:start w:val="1"/>
      <w:numFmt w:val="bullet"/>
      <w:lvlText w:val="○"/>
      <w:lvlJc w:val="left"/>
      <w:pPr>
        <w:ind w:left="1440" w:hanging="360"/>
      </w:pPr>
    </w:lvl>
    <w:lvl w:ilvl="2" w:tplc="8D22FA72">
      <w:start w:val="1"/>
      <w:numFmt w:val="bullet"/>
      <w:lvlText w:val="■"/>
      <w:lvlJc w:val="left"/>
      <w:pPr>
        <w:ind w:left="2160" w:hanging="360"/>
      </w:pPr>
    </w:lvl>
    <w:lvl w:ilvl="3" w:tplc="9ED25026">
      <w:start w:val="1"/>
      <w:numFmt w:val="bullet"/>
      <w:lvlText w:val="●"/>
      <w:lvlJc w:val="left"/>
      <w:pPr>
        <w:ind w:left="2880" w:hanging="360"/>
      </w:pPr>
    </w:lvl>
    <w:lvl w:ilvl="4" w:tplc="4074F286">
      <w:start w:val="1"/>
      <w:numFmt w:val="bullet"/>
      <w:lvlText w:val="○"/>
      <w:lvlJc w:val="left"/>
      <w:pPr>
        <w:ind w:left="3600" w:hanging="360"/>
      </w:pPr>
    </w:lvl>
    <w:lvl w:ilvl="5" w:tplc="AC00F9A6">
      <w:start w:val="1"/>
      <w:numFmt w:val="bullet"/>
      <w:lvlText w:val="■"/>
      <w:lvlJc w:val="left"/>
      <w:pPr>
        <w:ind w:left="4320" w:hanging="360"/>
      </w:pPr>
    </w:lvl>
    <w:lvl w:ilvl="6" w:tplc="E6AC1BEE">
      <w:start w:val="1"/>
      <w:numFmt w:val="bullet"/>
      <w:lvlText w:val="●"/>
      <w:lvlJc w:val="left"/>
      <w:pPr>
        <w:ind w:left="5040" w:hanging="360"/>
      </w:pPr>
    </w:lvl>
    <w:lvl w:ilvl="7" w:tplc="F3F4668E">
      <w:start w:val="1"/>
      <w:numFmt w:val="bullet"/>
      <w:lvlText w:val="●"/>
      <w:lvlJc w:val="left"/>
      <w:pPr>
        <w:ind w:left="5760" w:hanging="360"/>
      </w:pPr>
    </w:lvl>
    <w:lvl w:ilvl="8" w:tplc="EBBABE90">
      <w:start w:val="1"/>
      <w:numFmt w:val="bullet"/>
      <w:lvlText w:val="●"/>
      <w:lvlJc w:val="left"/>
      <w:pPr>
        <w:ind w:left="6480" w:hanging="360"/>
      </w:pPr>
    </w:lvl>
  </w:abstractNum>
  <w:num w:numId="1" w16cid:durableId="1828856841">
    <w:abstractNumId w:val="5"/>
    <w:lvlOverride w:ilvl="0">
      <w:startOverride w:val="1"/>
    </w:lvlOverride>
  </w:num>
  <w:num w:numId="2" w16cid:durableId="534973335">
    <w:abstractNumId w:val="1"/>
    <w:lvlOverride w:ilvl="0">
      <w:startOverride w:val="1"/>
    </w:lvlOverride>
  </w:num>
  <w:num w:numId="3" w16cid:durableId="1283801020">
    <w:abstractNumId w:val="4"/>
    <w:lvlOverride w:ilvl="0">
      <w:startOverride w:val="1"/>
    </w:lvlOverride>
  </w:num>
  <w:num w:numId="4" w16cid:durableId="1011838224">
    <w:abstractNumId w:val="2"/>
    <w:lvlOverride w:ilvl="0">
      <w:startOverride w:val="1"/>
    </w:lvlOverride>
  </w:num>
  <w:num w:numId="5" w16cid:durableId="1920090910">
    <w:abstractNumId w:val="0"/>
    <w:lvlOverride w:ilvl="0">
      <w:startOverride w:val="1"/>
    </w:lvlOverride>
  </w:num>
  <w:num w:numId="6" w16cid:durableId="148026471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323"/>
    <w:rsid w:val="00D57264"/>
    <w:rsid w:val="00E15323"/>
    <w:rsid w:val="00FD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F0BF"/>
  <w15:docId w15:val="{63208BB1-7C94-49EA-9BB9-D2EECB03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mbatirb/risk-fraud-copilot-hackath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2654</Words>
  <Characters>15134</Characters>
  <Application>Microsoft Office Word</Application>
  <DocSecurity>0</DocSecurity>
  <Lines>126</Lines>
  <Paragraphs>35</Paragraphs>
  <ScaleCrop>false</ScaleCrop>
  <Company>Unisys Corporation</Company>
  <LinksUpToDate>false</LinksUpToDate>
  <CharactersWithSpaces>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Ambati, Ramesh Babu</cp:lastModifiedBy>
  <cp:revision>2</cp:revision>
  <dcterms:created xsi:type="dcterms:W3CDTF">2026-10-01T16:14:00Z</dcterms:created>
  <dcterms:modified xsi:type="dcterms:W3CDTF">2026-10-01T16:16:00Z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2026-10-01T16:16:19Z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5f728369-20d6-4b24-94f3-7fa6ebc96c21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