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style0"/>
        <w:spacing w:lineRule="auto" w:line="240"/>
        <w:jc w:val="right"/>
        <w:rPr>
          <w:sz w:val="32"/>
          <w:szCs w:val="32"/>
        </w:rPr>
      </w:pPr>
      <w:r>
        <w:rPr>
          <w:sz w:val="32"/>
          <w:szCs w:val="32"/>
        </w:rPr>
        <w:t>Navsheena Banu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</w:t>
      </w:r>
      <w:r>
        <w:rPr>
          <w:sz w:val="32"/>
          <w:szCs w:val="32"/>
        </w:rPr>
        <w:t>J</w:t>
      </w:r>
      <w:r>
        <w:rPr>
          <w:sz w:val="32"/>
          <w:szCs w:val="32"/>
        </w:rPr>
        <w:t>p</w:t>
      </w:r>
      <w:r>
        <w:rPr>
          <w:sz w:val="32"/>
          <w:szCs w:val="32"/>
        </w:rPr>
        <w:t>Nagar</w:t>
      </w:r>
      <w:r>
        <w:rPr>
          <w:sz w:val="32"/>
          <w:szCs w:val="32"/>
        </w:rPr>
        <w:t xml:space="preserve"> 7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phase, Bangalore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Emai</w:t>
      </w:r>
      <w:r>
        <w:rPr>
          <w:sz w:val="32"/>
          <w:szCs w:val="32"/>
        </w:rPr>
        <w:t xml:space="preserve">l 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navsheenaban</w:t>
      </w:r>
      <w:r>
        <w:rPr>
          <w:sz w:val="32"/>
          <w:szCs w:val="32"/>
        </w:rPr>
        <w:t>u@</w:t>
      </w:r>
      <w:r>
        <w:rPr>
          <w:sz w:val="32"/>
          <w:szCs w:val="32"/>
        </w:rPr>
        <w:t>gm</w:t>
      </w:r>
      <w:r>
        <w:rPr>
          <w:sz w:val="32"/>
          <w:szCs w:val="32"/>
        </w:rPr>
        <w:t xml:space="preserve">ail.com 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Career</w:t>
      </w:r>
      <w:r>
        <w:rPr>
          <w:b/>
          <w:sz w:val="32"/>
          <w:szCs w:val="32"/>
        </w:rPr>
        <w:t xml:space="preserve"> Objectives: </w:t>
      </w:r>
      <w:r>
        <w:rPr>
          <w:sz w:val="32"/>
          <w:szCs w:val="32"/>
        </w:rPr>
        <w:t xml:space="preserve">To have comprehensive knowledge in the area of study and to use it effectively </w:t>
      </w:r>
      <w:r>
        <w:rPr>
          <w:sz w:val="32"/>
          <w:szCs w:val="32"/>
        </w:rPr>
        <w:t xml:space="preserve">in the same sphere of industry/office thereby deriving best benefits to the employer and in turn get good remuneration for </w:t>
      </w:r>
      <w:r>
        <w:rPr>
          <w:noProof/>
          <w:sz w:val="32"/>
          <w:szCs w:val="32"/>
        </w:rPr>
        <w:t>m</w:t>
      </w:r>
      <w:r>
        <w:rPr>
          <w:noProof/>
          <w:sz w:val="32"/>
          <w:szCs w:val="32"/>
        </w:rPr>
        <w:t>e</w:t>
      </w:r>
      <w:r>
        <w:rPr>
          <w:sz w:val="32"/>
          <w:szCs w:val="32"/>
        </w:rPr>
        <w:t xml:space="preserve"> and to </w:t>
      </w:r>
      <w:r>
        <w:rPr>
          <w:noProof/>
          <w:sz w:val="32"/>
          <w:szCs w:val="32"/>
        </w:rPr>
        <w:t>become</w:t>
      </w:r>
      <w:r>
        <w:rPr>
          <w:sz w:val="32"/>
          <w:szCs w:val="32"/>
        </w:rPr>
        <w:t xml:space="preserve"> an excellent </w:t>
      </w:r>
      <w:r>
        <w:rPr>
          <w:noProof/>
          <w:sz w:val="32"/>
          <w:szCs w:val="32"/>
        </w:rPr>
        <w:t>technocrat</w:t>
      </w:r>
      <w:r>
        <w:rPr>
          <w:noProof/>
          <w:sz w:val="32"/>
          <w:szCs w:val="32"/>
        </w:rPr>
        <w:t xml:space="preserve"> in the years to come.</w:t>
      </w:r>
    </w:p>
    <w:p>
      <w:pPr>
        <w:pStyle w:val="style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Education:</w:t>
      </w:r>
    </w:p>
    <w:tbl>
      <w:tblPr>
        <w:tblStyle w:val="style154"/>
        <w:tblW w:w="12078" w:type="dxa"/>
        <w:tblLook w:val="04A0" w:firstRow="1" w:lastRow="0" w:firstColumn="1" w:lastColumn="0" w:noHBand="0" w:noVBand="1"/>
      </w:tblPr>
      <w:tblGrid>
        <w:gridCol w:w="2154"/>
        <w:gridCol w:w="1931"/>
        <w:gridCol w:w="1547"/>
        <w:gridCol w:w="2456"/>
        <w:gridCol w:w="2618"/>
        <w:gridCol w:w="2485"/>
      </w:tblGrid>
      <w:tr>
        <w:trPr>
          <w:trHeight w:val="775" w:hRule="atLeast"/>
        </w:trPr>
        <w:tc>
          <w:tcPr>
            <w:tcW w:w="2154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Degree</w:t>
            </w:r>
          </w:p>
        </w:tc>
        <w:tc>
          <w:tcPr>
            <w:tcW w:w="1930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Branch</w:t>
            </w:r>
          </w:p>
        </w:tc>
        <w:tc>
          <w:tcPr>
            <w:tcW w:w="1547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Year of Passing</w:t>
            </w:r>
          </w:p>
        </w:tc>
        <w:tc>
          <w:tcPr>
            <w:tcW w:w="2455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College/School</w:t>
            </w:r>
          </w:p>
        </w:tc>
        <w:tc>
          <w:tcPr>
            <w:tcW w:w="2618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University/Board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Percentag</w:t>
            </w:r>
            <w:r>
              <w:rPr>
                <w:i/>
                <w:noProof/>
                <w:sz w:val="32"/>
                <w:szCs w:val="32"/>
              </w:rPr>
              <w:t>e</w:t>
            </w:r>
          </w:p>
        </w:tc>
      </w:tr>
      <w:tr>
        <w:tblPrEx/>
        <w:trPr>
          <w:trHeight w:val="790" w:hRule="atLeast"/>
        </w:trPr>
        <w:tc>
          <w:tcPr>
            <w:tcW w:w="2154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Bachelor of Engineering</w:t>
            </w:r>
          </w:p>
        </w:tc>
        <w:tc>
          <w:tcPr>
            <w:tcW w:w="1930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Biomedi</w:t>
            </w:r>
            <w:r>
              <w:rPr>
                <w:noProof/>
                <w:sz w:val="32"/>
                <w:szCs w:val="32"/>
              </w:rPr>
              <w:t>c</w:t>
            </w:r>
            <w:r>
              <w:rPr>
                <w:noProof/>
                <w:sz w:val="32"/>
                <w:szCs w:val="32"/>
              </w:rPr>
              <w:t>al</w:t>
            </w:r>
            <w:r>
              <w:rPr>
                <w:noProof/>
                <w:sz w:val="32"/>
                <w:szCs w:val="32"/>
              </w:rPr>
              <w:t xml:space="preserve"> Engineering</w:t>
            </w:r>
          </w:p>
        </w:tc>
        <w:tc>
          <w:tcPr>
            <w:tcW w:w="154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Pursuing</w:t>
            </w:r>
          </w:p>
        </w:tc>
        <w:tc>
          <w:tcPr>
            <w:tcW w:w="2455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ACS College of Engineering</w:t>
            </w:r>
          </w:p>
        </w:tc>
        <w:tc>
          <w:tcPr>
            <w:tcW w:w="2618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Visve</w:t>
            </w:r>
            <w:r>
              <w:rPr>
                <w:noProof/>
                <w:sz w:val="32"/>
                <w:szCs w:val="32"/>
              </w:rPr>
              <w:t>svaraya T</w:t>
            </w:r>
            <w:r>
              <w:rPr>
                <w:noProof/>
                <w:sz w:val="32"/>
                <w:szCs w:val="32"/>
              </w:rPr>
              <w:t>echnological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University,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Belgaum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1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61.66%</w:t>
            </w:r>
          </w:p>
        </w:tc>
      </w:tr>
      <w:tr>
        <w:tblPrEx/>
        <w:trPr>
          <w:trHeight w:val="395" w:hRule="atLeast"/>
        </w:trPr>
        <w:tc>
          <w:tcPr>
            <w:tcW w:w="2154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Pre-university</w:t>
            </w:r>
          </w:p>
        </w:tc>
        <w:tc>
          <w:tcPr>
            <w:tcW w:w="1930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PCMB</w:t>
            </w:r>
          </w:p>
        </w:tc>
        <w:tc>
          <w:tcPr>
            <w:tcW w:w="154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2014</w:t>
            </w:r>
          </w:p>
        </w:tc>
        <w:tc>
          <w:tcPr>
            <w:tcW w:w="2455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Jnana Sweekar PU College</w:t>
            </w:r>
          </w:p>
        </w:tc>
        <w:tc>
          <w:tcPr>
            <w:tcW w:w="2618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Karnataka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76.16%</w:t>
            </w:r>
          </w:p>
        </w:tc>
      </w:tr>
      <w:tr>
        <w:tblPrEx/>
        <w:trPr>
          <w:trHeight w:val="327" w:hRule="atLeast"/>
        </w:trPr>
        <w:tc>
          <w:tcPr>
            <w:tcW w:w="2154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Tenth std</w:t>
            </w:r>
          </w:p>
        </w:tc>
        <w:tc>
          <w:tcPr>
            <w:tcW w:w="1930" w:type="dxa"/>
            <w:tcBorders/>
            <w:tcFitText w:val="false"/>
          </w:tcPr>
          <w:p>
            <w:pPr>
              <w:pStyle w:val="style0"/>
              <w:rPr>
                <w:b/>
                <w:noProof/>
                <w:sz w:val="32"/>
                <w:szCs w:val="32"/>
              </w:rPr>
            </w:pPr>
          </w:p>
        </w:tc>
        <w:tc>
          <w:tcPr>
            <w:tcW w:w="154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2012</w:t>
            </w:r>
          </w:p>
        </w:tc>
        <w:tc>
          <w:tcPr>
            <w:tcW w:w="2455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Clarence Public School</w:t>
            </w:r>
          </w:p>
        </w:tc>
        <w:tc>
          <w:tcPr>
            <w:tcW w:w="2618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ICSE</w:t>
            </w:r>
          </w:p>
        </w:tc>
        <w:tc>
          <w:tcPr>
            <w:tcW w:w="2484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74.85%</w:t>
            </w:r>
          </w:p>
        </w:tc>
      </w:tr>
    </w:tbl>
    <w:p>
      <w:pPr>
        <w:pStyle w:val="style157"/>
        <w:rPr>
          <w:noProof/>
        </w:rPr>
      </w:pPr>
    </w:p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Skills and Abilities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Technical: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Matlab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Basic C </w:t>
      </w:r>
      <w:r>
        <w:rPr>
          <w:sz w:val="32"/>
          <w:szCs w:val="32"/>
        </w:rPr>
        <w:t>&amp;</w:t>
      </w:r>
      <w:r>
        <w:rPr>
          <w:sz w:val="32"/>
          <w:szCs w:val="32"/>
        </w:rPr>
        <w:t xml:space="preserve"> C++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r>
        <w:rPr>
          <w:sz w:val="32"/>
          <w:szCs w:val="32"/>
        </w:rPr>
        <w:t>Keil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t>Xylinx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Microsoft Office</w:t>
      </w:r>
    </w:p>
    <w:p>
      <w:pPr>
        <w:pStyle w:val="style0"/>
        <w:tabs>
          <w:tab w:val="center" w:leader="none" w:pos="648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Non</w:t>
      </w:r>
      <w:r>
        <w:rPr>
          <w:b/>
          <w:noProof/>
          <w:sz w:val="32"/>
          <w:szCs w:val="32"/>
        </w:rPr>
        <w:t>-</w:t>
      </w:r>
      <w:r>
        <w:rPr>
          <w:b/>
          <w:noProof/>
          <w:sz w:val="32"/>
          <w:szCs w:val="32"/>
        </w:rPr>
        <w:t>Technical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Communication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Leadership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Time Management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Teamwork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Creative Thinking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Internship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</w:t>
      </w:r>
      <w:r>
        <w:rPr>
          <w:b w:val="false"/>
          <w:bCs w:val="false"/>
          <w:sz w:val="32"/>
          <w:szCs w:val="32"/>
        </w:rPr>
        <w:t>ernship of Radiology</w:t>
      </w:r>
      <w:r>
        <w:rPr>
          <w:b w:val="false"/>
          <w:bCs w:val="false"/>
          <w:sz w:val="32"/>
          <w:szCs w:val="32"/>
        </w:rPr>
        <w:t xml:space="preserve"> department, Ra</w:t>
      </w:r>
      <w:r>
        <w:rPr>
          <w:b w:val="false"/>
          <w:bCs w:val="false"/>
          <w:sz w:val="32"/>
          <w:szCs w:val="32"/>
        </w:rPr>
        <w:t xml:space="preserve">jarajeshwari </w:t>
      </w:r>
      <w:r>
        <w:rPr>
          <w:b w:val="false"/>
          <w:bCs w:val="false"/>
          <w:sz w:val="32"/>
          <w:szCs w:val="32"/>
        </w:rPr>
        <w:t xml:space="preserve">Medical </w:t>
      </w:r>
      <w:r>
        <w:rPr>
          <w:b w:val="false"/>
          <w:bCs w:val="false"/>
          <w:sz w:val="32"/>
          <w:szCs w:val="32"/>
        </w:rPr>
        <w:t>College and Hospital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Hobbies: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Sketching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Reading books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Date of Birth: 12 September 1996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Age: 21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t>Languages: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English</w:t>
      </w:r>
      <w:r>
        <w:rPr>
          <w:sz w:val="32"/>
          <w:szCs w:val="32"/>
        </w:rPr>
        <w:t xml:space="preserve">, </w:t>
      </w:r>
      <w:r>
        <w:rPr>
          <w:noProof/>
          <w:sz w:val="32"/>
          <w:szCs w:val="32"/>
        </w:rPr>
        <w:t>Kannada, Hindi,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Tamil, Urdu, Arabic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Bangalore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Date</w:t>
      </w:r>
      <w:r>
        <w:rPr>
          <w:sz w:val="32"/>
          <w:szCs w:val="32"/>
        </w:rPr>
        <w:t>:02</w:t>
      </w:r>
      <w:r>
        <w:rPr>
          <w:sz w:val="32"/>
          <w:szCs w:val="32"/>
        </w:rPr>
        <w:t>-12-2017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 hereby declare that the statements furnished above are true and correct to the best of my knowledge. I undertake to inform you of any changes therein immediately. In case any of the above informa</w:t>
      </w:r>
      <w:bookmarkStart w:id="0" w:name="_GoBack"/>
      <w:bookmarkEnd w:id="0"/>
      <w:r>
        <w:rPr>
          <w:sz w:val="32"/>
          <w:szCs w:val="32"/>
        </w:rPr>
        <w:t xml:space="preserve">tion is found to be untrue or </w:t>
      </w:r>
      <w:r>
        <w:rPr>
          <w:noProof/>
          <w:sz w:val="32"/>
          <w:szCs w:val="32"/>
        </w:rPr>
        <w:t>misleading,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I</w:t>
      </w:r>
      <w:r>
        <w:rPr>
          <w:sz w:val="32"/>
          <w:szCs w:val="32"/>
        </w:rPr>
        <w:t xml:space="preserve"> am aware that I may be held liable for it.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5840" w:h="24480" w:orient="portrait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tDAxNzMyMjOwNDRQ0lEKTi0uzszPAykwrgUAXaUVjiwAAAA="/>
  </w:docVar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Words>206</Words>
  <Characters>1218</Characters>
  <Application>WPS Office</Application>
  <DocSecurity>0</DocSecurity>
  <Paragraphs>72</Paragraphs>
  <ScaleCrop>false</ScaleCrop>
  <LinksUpToDate>false</LinksUpToDate>
  <CharactersWithSpaces>1686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2017-12-01T16:14:00Z</dcterms:created>
  <dc:creator>NAVSHEENA BANU</dc:creator>
  <lastModifiedBy>Lenovo A7010a48</lastModifiedBy>
  <dcterms:modified xsi:type="dcterms:W3CDTF">2017-12-02T05:42:31Z</dcterms:modified>
  <revision>5</revision>
</coreProperties>
</file>