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t6w3fchs4v0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Task 7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.py or Ipynb extension file on GitHub public repo “100DaysofBytewise" and share the link in the submission form by 2 July 2024.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30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Create a simple line plot using Matplotlib to display the trend of a list of values over time.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Plot a bar chart using Matplotlib to show the frequency of different categories in a dataset.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Create a scatter plot using Matplotlib to visualize the relationship between two variables in a dataset.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Load a dataset using Seaborn's built-in dataset functions and create a pairplot to visualize the relationships between all pairs of features.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Create a box plot using Seaborn to show the distribution of values for different categories in a dataset.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Plot a heatmap using Seaborn to visualize the correlation matrix of a dataset.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Use Matplotlib to create a subplot grid that displays multiple charts in a single figure.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Customize the appearance of a Seaborn plot by changing the color palette, adding titles, and modifying axis labels.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Create a violin plot using Seaborn to visualize the distribution of a dataset across different categories.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Combine Matplotlib and Seaborn to create a complex visualization, such as overlaying a KDE plot on a histogram.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