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2ED" w:rsidRPr="003E22ED" w:rsidRDefault="003E22ED" w:rsidP="003E22ED">
      <w:pPr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</w:rPr>
      </w:pPr>
      <w:r w:rsidRPr="003E22ED">
        <w:rPr>
          <w:rFonts w:ascii="Calibri" w:hAnsi="Calibri" w:cs="Calibri"/>
        </w:rPr>
        <w:t>Приложение 3</w:t>
      </w:r>
    </w:p>
    <w:p w:rsidR="003E22ED" w:rsidRPr="003E22ED" w:rsidRDefault="003E22ED" w:rsidP="003E22E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 w:rsidRPr="003E22ED">
        <w:rPr>
          <w:rFonts w:ascii="Calibri" w:hAnsi="Calibri" w:cs="Calibri"/>
        </w:rPr>
        <w:t>к Закону Ставропольского края</w:t>
      </w:r>
    </w:p>
    <w:p w:rsidR="003E22ED" w:rsidRPr="003E22ED" w:rsidRDefault="003E22ED" w:rsidP="003E22E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 w:rsidRPr="003E22ED">
        <w:rPr>
          <w:rFonts w:ascii="Calibri" w:hAnsi="Calibri" w:cs="Calibri"/>
        </w:rPr>
        <w:t>"О бюджете Ставропольского края</w:t>
      </w:r>
    </w:p>
    <w:p w:rsidR="003E22ED" w:rsidRPr="003E22ED" w:rsidRDefault="003E22ED" w:rsidP="003E22E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 w:rsidRPr="003E22ED">
        <w:rPr>
          <w:rFonts w:ascii="Calibri" w:hAnsi="Calibri" w:cs="Calibri"/>
        </w:rPr>
        <w:t>на 2023 год и плановый</w:t>
      </w:r>
    </w:p>
    <w:p w:rsidR="003E22ED" w:rsidRPr="003E22ED" w:rsidRDefault="003E22ED" w:rsidP="003E22E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 w:rsidRPr="003E22ED">
        <w:rPr>
          <w:rFonts w:ascii="Calibri" w:hAnsi="Calibri" w:cs="Calibri"/>
        </w:rPr>
        <w:t>период 2024 и 2025 годов"</w:t>
      </w:r>
    </w:p>
    <w:p w:rsidR="003E22ED" w:rsidRPr="003E22ED" w:rsidRDefault="003E22ED" w:rsidP="003E22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3E22ED" w:rsidRPr="003E22ED" w:rsidRDefault="003E22ED" w:rsidP="003E22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3E22ED">
        <w:rPr>
          <w:rFonts w:ascii="Calibri" w:hAnsi="Calibri" w:cs="Calibri"/>
          <w:b/>
          <w:bCs/>
        </w:rPr>
        <w:t>ДИФФЕРЕНЦИРОВАННЫЕ НОРМАТИВЫ</w:t>
      </w:r>
    </w:p>
    <w:p w:rsidR="003E22ED" w:rsidRPr="003E22ED" w:rsidRDefault="003E22ED" w:rsidP="003E22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3E22ED">
        <w:rPr>
          <w:rFonts w:ascii="Calibri" w:hAnsi="Calibri" w:cs="Calibri"/>
          <w:b/>
          <w:bCs/>
        </w:rPr>
        <w:t>ОТЧИСЛЕНИЙ В МЕСТНЫЕ БЮДЖЕТЫ ОТ АКЦИЗОВ НА АВТОМОБИЛЬНЫЙ</w:t>
      </w:r>
    </w:p>
    <w:p w:rsidR="003E22ED" w:rsidRPr="003E22ED" w:rsidRDefault="003E22ED" w:rsidP="003E22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3E22ED">
        <w:rPr>
          <w:rFonts w:ascii="Calibri" w:hAnsi="Calibri" w:cs="Calibri"/>
          <w:b/>
          <w:bCs/>
        </w:rPr>
        <w:t>И ПРЯМОГОННЫЙ БЕНЗИН, ДИЗЕЛЬНОЕ ТОПЛИВО, МОТОРНЫЕ МАСЛА</w:t>
      </w:r>
    </w:p>
    <w:p w:rsidR="003E22ED" w:rsidRPr="003E22ED" w:rsidRDefault="003E22ED" w:rsidP="003E22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3E22ED">
        <w:rPr>
          <w:rFonts w:ascii="Calibri" w:hAnsi="Calibri" w:cs="Calibri"/>
          <w:b/>
          <w:bCs/>
        </w:rPr>
        <w:t>ДЛЯ ДИЗЕЛЬНЫХ И (ИЛИ) КАРБЮРАТОРНЫХ (ИНЖЕКТОРНЫХ)</w:t>
      </w:r>
    </w:p>
    <w:p w:rsidR="003E22ED" w:rsidRPr="003E22ED" w:rsidRDefault="003E22ED" w:rsidP="003E22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3E22ED">
        <w:rPr>
          <w:rFonts w:ascii="Calibri" w:hAnsi="Calibri" w:cs="Calibri"/>
          <w:b/>
          <w:bCs/>
        </w:rPr>
        <w:t>ДВИГАТЕЛЕЙ, ПРОИЗВОДИМЫЕ НА ТЕРРИТОРИИ</w:t>
      </w:r>
    </w:p>
    <w:p w:rsidR="003E22ED" w:rsidRPr="003E22ED" w:rsidRDefault="003E22ED" w:rsidP="003E22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3E22ED">
        <w:rPr>
          <w:rFonts w:ascii="Calibri" w:hAnsi="Calibri" w:cs="Calibri"/>
          <w:b/>
          <w:bCs/>
        </w:rPr>
        <w:t>РОССИЙСКОЙ ФЕДЕРАЦИИ, ОПРЕДЕЛЯЕМЫЕ В СООТВЕТСТВИИ</w:t>
      </w:r>
    </w:p>
    <w:p w:rsidR="003E22ED" w:rsidRPr="003E22ED" w:rsidRDefault="003E22ED" w:rsidP="003E22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3E22ED">
        <w:rPr>
          <w:rFonts w:ascii="Calibri" w:hAnsi="Calibri" w:cs="Calibri"/>
          <w:b/>
          <w:bCs/>
        </w:rPr>
        <w:t>С ПУНКТОМ 3.1 СТАТЬИ 58 БЮДЖЕТНОГО КОДЕКСА</w:t>
      </w:r>
    </w:p>
    <w:p w:rsidR="003E22ED" w:rsidRPr="003E22ED" w:rsidRDefault="003E22ED" w:rsidP="003E22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3E22ED">
        <w:rPr>
          <w:rFonts w:ascii="Calibri" w:hAnsi="Calibri" w:cs="Calibri"/>
          <w:b/>
          <w:bCs/>
        </w:rPr>
        <w:t>РОССИЙСКОЙ ФЕДЕРАЦИИ, НА 2023 ГОД И ПЛАНОВЫЙ</w:t>
      </w:r>
    </w:p>
    <w:p w:rsidR="003E22ED" w:rsidRPr="003E22ED" w:rsidRDefault="003E22ED" w:rsidP="003E22ED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bCs/>
        </w:rPr>
      </w:pPr>
      <w:r w:rsidRPr="003E22ED">
        <w:rPr>
          <w:rFonts w:ascii="Calibri" w:hAnsi="Calibri" w:cs="Calibri"/>
          <w:b/>
          <w:bCs/>
        </w:rPr>
        <w:t>ПЕРИОД 2024 И 2025 ГОДОВ</w:t>
      </w:r>
    </w:p>
    <w:p w:rsidR="003E22ED" w:rsidRPr="003E22ED" w:rsidRDefault="003E22ED" w:rsidP="003E22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3E22ED" w:rsidRPr="003E22ED" w:rsidRDefault="003E22ED" w:rsidP="003E22ED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</w:rPr>
      </w:pPr>
      <w:r w:rsidRPr="003E22ED">
        <w:rPr>
          <w:rFonts w:ascii="Calibri" w:hAnsi="Calibri" w:cs="Calibri"/>
        </w:rPr>
        <w:t>(процентов)</w:t>
      </w:r>
    </w:p>
    <w:p w:rsidR="003E22ED" w:rsidRPr="003E22ED" w:rsidRDefault="003E22ED" w:rsidP="003E22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/>
      </w:tblPr>
      <w:tblGrid>
        <w:gridCol w:w="3458"/>
        <w:gridCol w:w="1828"/>
        <w:gridCol w:w="1829"/>
        <w:gridCol w:w="1829"/>
      </w:tblGrid>
      <w:tr w:rsidR="003E22ED" w:rsidRPr="003E22ED">
        <w:tc>
          <w:tcPr>
            <w:tcW w:w="34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Наименование муниципального образования Ставропольского края</w:t>
            </w:r>
          </w:p>
        </w:tc>
        <w:tc>
          <w:tcPr>
            <w:tcW w:w="54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Норматив отчислений по годам</w:t>
            </w:r>
          </w:p>
        </w:tc>
      </w:tr>
      <w:tr w:rsidR="003E22ED" w:rsidRPr="003E22ED">
        <w:tc>
          <w:tcPr>
            <w:tcW w:w="34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2023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2024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2025</w:t>
            </w:r>
          </w:p>
        </w:tc>
      </w:tr>
      <w:tr w:rsidR="003E22ED" w:rsidRPr="003E22ED"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3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4</w:t>
            </w:r>
          </w:p>
        </w:tc>
      </w:tr>
      <w:tr w:rsidR="003E22ED" w:rsidRPr="003E22ED">
        <w:tc>
          <w:tcPr>
            <w:tcW w:w="3458" w:type="dxa"/>
            <w:tcBorders>
              <w:top w:val="single" w:sz="4" w:space="0" w:color="auto"/>
            </w:tcBorders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Александровский муниципальный округ</w:t>
            </w:r>
          </w:p>
        </w:tc>
        <w:tc>
          <w:tcPr>
            <w:tcW w:w="1828" w:type="dxa"/>
            <w:tcBorders>
              <w:top w:val="single" w:sz="4" w:space="0" w:color="auto"/>
            </w:tcBorders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0,26138</w:t>
            </w:r>
          </w:p>
        </w:tc>
        <w:tc>
          <w:tcPr>
            <w:tcW w:w="1829" w:type="dxa"/>
            <w:tcBorders>
              <w:top w:val="single" w:sz="4" w:space="0" w:color="auto"/>
            </w:tcBorders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0,26138</w:t>
            </w:r>
          </w:p>
        </w:tc>
        <w:tc>
          <w:tcPr>
            <w:tcW w:w="1829" w:type="dxa"/>
            <w:tcBorders>
              <w:top w:val="single" w:sz="4" w:space="0" w:color="auto"/>
            </w:tcBorders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0,26138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Андроповский муниципальный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0,25202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0,25202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0,25202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Апанасенковский муниципальный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0,24810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0,24810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0,24810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Арзгирский муниципальный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0,14145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0,14145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0,14145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Буденновский муниципальный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0,38811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0,38811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0,38811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Грачевский муниципальный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0,19968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0,19968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0,19968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Кочубеевский муниципальный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0,50319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0,50319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0,50319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Красногвардейский муниципальный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0,24352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0,24352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0,24352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Курский муниципальный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0,50077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0,50077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0,50077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Левокумский муниципальный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0,20550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0,20550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0,20550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Новоселицкий муниципальный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0,18561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0,18561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0,18561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lastRenderedPageBreak/>
              <w:t>Предгорный муниципальный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0,57379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0,57379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0,57379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Степновский муниципальный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0,13864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0,13864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0,13864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Труновский муниципальный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0,19929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0,19929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0,19929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Туркменский муниципальный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0,18018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0,18018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0,18018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Шпаковский муниципальный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0,51242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0,51242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0,51242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Благодарненский городской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0,33838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0,33838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0,33838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Георгиевский городской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0,52989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0,52989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0,52989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Город-курорт Ессентуки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0,15323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0,15323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0,15323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Город-курорт Железноводск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0,08715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0,08715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0,08715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Изобильненский городской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0,43456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0,43456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0,43456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Ипатовский городской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0,50712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0,50712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0,50712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Кировский городской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0,31195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0,31195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0,31195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Город-курорт Кисловодск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0,16952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0,16952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0,16952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Город Лермонтов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0,04331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0,04331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0,04331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Минераловодский городской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0,47388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0,47388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0,47388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Город Невинномысск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0,16226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0,16226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0,16226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Нефтекумский городской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0,26818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0,26818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0,26818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Новоалександровский городской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0,36933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0,36933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0,36933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Петровский городской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0,49436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0,49436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0,49436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Город-курорт Пятигорск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0,29049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0,29049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0,29049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Советский городской округ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0,32118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0,32118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0,32118</w:t>
            </w:r>
          </w:p>
        </w:tc>
      </w:tr>
      <w:tr w:rsidR="003E22ED" w:rsidRPr="003E22ED">
        <w:tc>
          <w:tcPr>
            <w:tcW w:w="345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Город Ставрополь</w:t>
            </w:r>
          </w:p>
        </w:tc>
        <w:tc>
          <w:tcPr>
            <w:tcW w:w="1828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0,31156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0,31156</w:t>
            </w:r>
          </w:p>
        </w:tc>
        <w:tc>
          <w:tcPr>
            <w:tcW w:w="1829" w:type="dxa"/>
          </w:tcPr>
          <w:p w:rsidR="003E22ED" w:rsidRPr="003E22ED" w:rsidRDefault="003E22ED" w:rsidP="003E22E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3E22ED">
              <w:rPr>
                <w:rFonts w:ascii="Calibri" w:hAnsi="Calibri" w:cs="Calibri"/>
              </w:rPr>
              <w:t>0,31156</w:t>
            </w:r>
          </w:p>
        </w:tc>
      </w:tr>
    </w:tbl>
    <w:p w:rsidR="003E22ED" w:rsidRPr="003E22ED" w:rsidRDefault="003E22ED" w:rsidP="003E22ED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017C8F" w:rsidRDefault="003E22ED"/>
    <w:sectPr w:rsidR="00017C8F" w:rsidSect="006A47AA">
      <w:pgSz w:w="11905" w:h="16838"/>
      <w:pgMar w:top="1440" w:right="565" w:bottom="1440" w:left="1133" w:header="0" w:footer="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3E22ED"/>
    <w:rsid w:val="003E22ED"/>
    <w:rsid w:val="0088497D"/>
    <w:rsid w:val="00C318B3"/>
    <w:rsid w:val="00FC6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8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krmats</dc:creator>
  <cp:lastModifiedBy>krmats</cp:lastModifiedBy>
  <cp:revision>1</cp:revision>
  <dcterms:created xsi:type="dcterms:W3CDTF">2023-03-17T12:36:00Z</dcterms:created>
  <dcterms:modified xsi:type="dcterms:W3CDTF">2023-03-17T12:36:00Z</dcterms:modified>
</cp:coreProperties>
</file>