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4E4" w:rsidRPr="00B924C4" w:rsidRDefault="00C544E4" w:rsidP="00C544E4">
      <w:pPr>
        <w:jc w:val="both"/>
        <w:rPr>
          <w:b/>
          <w:sz w:val="36"/>
          <w:szCs w:val="36"/>
        </w:rPr>
      </w:pPr>
      <w:r>
        <w:rPr>
          <w:b/>
          <w:sz w:val="36"/>
          <w:szCs w:val="36"/>
        </w:rPr>
        <w:t>Sodium Acetate Trihydrate Crystals</w:t>
      </w:r>
    </w:p>
    <w:p w:rsidR="00C544E4" w:rsidRPr="00D40C7B" w:rsidRDefault="00C544E4" w:rsidP="00C544E4">
      <w:pPr>
        <w:jc w:val="both"/>
        <w:rPr>
          <w:b/>
          <w:sz w:val="24"/>
          <w:szCs w:val="24"/>
        </w:rPr>
      </w:pPr>
    </w:p>
    <w:p w:rsidR="00C544E4" w:rsidRPr="00D40C7B" w:rsidRDefault="00C544E4" w:rsidP="00C544E4">
      <w:pPr>
        <w:jc w:val="both"/>
        <w:rPr>
          <w:b/>
          <w:sz w:val="24"/>
          <w:szCs w:val="24"/>
          <w:lang w:val="en-IN"/>
        </w:rPr>
      </w:pPr>
      <w:r w:rsidRPr="00D40C7B">
        <w:rPr>
          <w:b/>
          <w:sz w:val="24"/>
          <w:szCs w:val="24"/>
          <w:lang w:val="en-IN"/>
        </w:rPr>
        <w:t>Title:-</w:t>
      </w:r>
    </w:p>
    <w:p w:rsidR="007770B9" w:rsidRPr="00812F16" w:rsidRDefault="00C57A7A" w:rsidP="007770B9">
      <w:pPr>
        <w:rPr>
          <w:rFonts w:cstheme="minorHAnsi"/>
          <w:sz w:val="24"/>
          <w:szCs w:val="24"/>
          <w:shd w:val="clear" w:color="auto" w:fill="FFFFFF"/>
        </w:rPr>
      </w:pPr>
      <w:r w:rsidRPr="00C57A7A">
        <w:rPr>
          <w:sz w:val="24"/>
          <w:szCs w:val="24"/>
          <w:lang w:val="en-IN"/>
        </w:rPr>
        <w:t>Sodium Acetate Trihydrate Crystals Market Size,</w:t>
      </w:r>
      <w:r w:rsidR="007770B9">
        <w:rPr>
          <w:sz w:val="24"/>
          <w:szCs w:val="24"/>
          <w:lang w:val="en-IN"/>
        </w:rPr>
        <w:t xml:space="preserve"> Share, </w:t>
      </w:r>
      <w:r w:rsidR="007770B9" w:rsidRPr="00812F16">
        <w:rPr>
          <w:rFonts w:cstheme="minorHAnsi"/>
          <w:sz w:val="24"/>
          <w:szCs w:val="24"/>
          <w:shd w:val="clear" w:color="auto" w:fill="FFFFFF"/>
        </w:rPr>
        <w:t>Future Prospects</w:t>
      </w:r>
      <w:r w:rsidR="007770B9">
        <w:rPr>
          <w:rFonts w:cstheme="minorHAnsi"/>
          <w:sz w:val="24"/>
          <w:szCs w:val="24"/>
          <w:shd w:val="clear" w:color="auto" w:fill="FFFFFF"/>
        </w:rPr>
        <w:t>, Global Trend, Technology and competitor Analysis 2020 to 2026</w:t>
      </w:r>
    </w:p>
    <w:p w:rsidR="00C544E4" w:rsidRDefault="00C544E4" w:rsidP="00C544E4">
      <w:pPr>
        <w:jc w:val="both"/>
        <w:rPr>
          <w:sz w:val="24"/>
          <w:szCs w:val="24"/>
          <w:lang w:val="en-IN"/>
        </w:rPr>
      </w:pPr>
    </w:p>
    <w:p w:rsidR="00E57E6D" w:rsidRPr="00812F16" w:rsidRDefault="00C57A7A" w:rsidP="00E57E6D">
      <w:pPr>
        <w:rPr>
          <w:rFonts w:cstheme="minorHAnsi"/>
          <w:sz w:val="24"/>
          <w:szCs w:val="24"/>
          <w:shd w:val="clear" w:color="auto" w:fill="FFFFFF"/>
        </w:rPr>
      </w:pPr>
      <w:r w:rsidRPr="00C57A7A">
        <w:rPr>
          <w:sz w:val="24"/>
          <w:szCs w:val="24"/>
          <w:lang w:val="en-IN"/>
        </w:rPr>
        <w:t xml:space="preserve">Sodium Acetate Trihydrate Crystals Market </w:t>
      </w:r>
      <w:r w:rsidR="009916E9">
        <w:rPr>
          <w:sz w:val="24"/>
          <w:szCs w:val="24"/>
          <w:lang w:val="en-IN"/>
        </w:rPr>
        <w:t xml:space="preserve">Overview, </w:t>
      </w:r>
      <w:r w:rsidR="00E57E6D" w:rsidRPr="00812F16">
        <w:rPr>
          <w:rFonts w:cstheme="minorHAnsi"/>
          <w:sz w:val="24"/>
          <w:szCs w:val="24"/>
          <w:shd w:val="clear" w:color="auto" w:fill="FFFFFF"/>
        </w:rPr>
        <w:t>Influencing Factors</w:t>
      </w:r>
      <w:r w:rsidR="00E57E6D">
        <w:rPr>
          <w:rFonts w:cstheme="minorHAnsi"/>
          <w:sz w:val="24"/>
          <w:szCs w:val="24"/>
          <w:shd w:val="clear" w:color="auto" w:fill="FFFFFF"/>
        </w:rPr>
        <w:t>, Industry Growth, Revenue, Share, Size and Top Key Players</w:t>
      </w:r>
      <w:r w:rsidR="00D377C9">
        <w:rPr>
          <w:rFonts w:cstheme="minorHAnsi"/>
          <w:sz w:val="24"/>
          <w:szCs w:val="24"/>
          <w:shd w:val="clear" w:color="auto" w:fill="FFFFFF"/>
        </w:rPr>
        <w:t xml:space="preserve"> Analysis </w:t>
      </w:r>
      <w:bookmarkStart w:id="0" w:name="_GoBack"/>
      <w:bookmarkEnd w:id="0"/>
    </w:p>
    <w:p w:rsidR="00C57A7A" w:rsidRDefault="00C57A7A" w:rsidP="00C544E4">
      <w:pPr>
        <w:jc w:val="both"/>
        <w:rPr>
          <w:sz w:val="24"/>
          <w:szCs w:val="24"/>
          <w:lang w:val="en-IN"/>
        </w:rPr>
      </w:pPr>
    </w:p>
    <w:p w:rsidR="00C57A7A" w:rsidRDefault="00C57A7A" w:rsidP="00C544E4">
      <w:pPr>
        <w:jc w:val="both"/>
        <w:rPr>
          <w:sz w:val="24"/>
          <w:szCs w:val="24"/>
          <w:lang w:val="en-IN"/>
        </w:rPr>
      </w:pPr>
    </w:p>
    <w:p w:rsidR="00C57A7A" w:rsidRDefault="00C57A7A" w:rsidP="00C544E4">
      <w:pPr>
        <w:jc w:val="both"/>
        <w:rPr>
          <w:sz w:val="24"/>
          <w:szCs w:val="24"/>
          <w:lang w:val="en-IN"/>
        </w:rPr>
      </w:pPr>
    </w:p>
    <w:p w:rsidR="00C544E4" w:rsidRPr="00D40C7B" w:rsidRDefault="00C544E4" w:rsidP="00C544E4">
      <w:pPr>
        <w:jc w:val="both"/>
        <w:rPr>
          <w:b/>
          <w:sz w:val="24"/>
          <w:szCs w:val="24"/>
          <w:lang w:val="en-IN"/>
        </w:rPr>
      </w:pPr>
      <w:r w:rsidRPr="00D40C7B">
        <w:rPr>
          <w:b/>
          <w:sz w:val="24"/>
          <w:szCs w:val="24"/>
          <w:lang w:val="en-IN"/>
        </w:rPr>
        <w:t>Main Body:-</w:t>
      </w:r>
    </w:p>
    <w:p w:rsidR="00C544E4" w:rsidRPr="00C544E4" w:rsidRDefault="0024677B" w:rsidP="00C544E4">
      <w:pPr>
        <w:rPr>
          <w:sz w:val="24"/>
          <w:szCs w:val="24"/>
          <w:lang w:val="en-IN"/>
        </w:rPr>
      </w:pPr>
      <w:hyperlink r:id="rId6" w:history="1">
        <w:r w:rsidR="00C544E4" w:rsidRPr="0024677B">
          <w:rPr>
            <w:rStyle w:val="Hyperlink"/>
            <w:sz w:val="24"/>
            <w:szCs w:val="24"/>
            <w:lang w:val="en-IN"/>
          </w:rPr>
          <w:t>Sodium acetate</w:t>
        </w:r>
      </w:hyperlink>
      <w:r w:rsidR="00C544E4" w:rsidRPr="00C544E4">
        <w:rPr>
          <w:sz w:val="24"/>
          <w:szCs w:val="24"/>
          <w:lang w:val="en-IN"/>
        </w:rPr>
        <w:t xml:space="preserve"> may be formulated by treating acetic acid with sodium carbonate or sodium hydroxide, often identified as sodium ethanoate. Sodium acetate trihydrate is a granulated, white powder with an acetic </w:t>
      </w:r>
      <w:r w:rsidR="001945CE" w:rsidRPr="00C544E4">
        <w:rPr>
          <w:sz w:val="24"/>
          <w:szCs w:val="24"/>
          <w:lang w:val="en-IN"/>
        </w:rPr>
        <w:t>odder</w:t>
      </w:r>
      <w:r w:rsidR="00C544E4" w:rsidRPr="00C544E4">
        <w:rPr>
          <w:sz w:val="24"/>
          <w:szCs w:val="24"/>
          <w:lang w:val="en-IN"/>
        </w:rPr>
        <w:t>. Sodium acetate anhydrous is generally a granular, or hygroscopic powder. They are processed, by heating more than the point of melting and then left to settle, the  solution becomes ultra-saturated. This method is effective in cooling down to normal temperature without crystal formation. A condensed nucleus is created by pulling on a metal disk within the heating pad, which allows the mixture to crystallize down to solid sodium acetate trihydrate. The crystallization cycle that forms the bonds is exothermic.</w:t>
      </w:r>
    </w:p>
    <w:p w:rsidR="00C544E4" w:rsidRPr="00E0006B" w:rsidRDefault="00C544E4" w:rsidP="00C544E4">
      <w:pPr>
        <w:rPr>
          <w:sz w:val="24"/>
          <w:szCs w:val="24"/>
          <w:lang w:val="en-IN"/>
        </w:rPr>
      </w:pPr>
      <w:r w:rsidRPr="00C544E4">
        <w:rPr>
          <w:sz w:val="24"/>
          <w:szCs w:val="24"/>
          <w:lang w:val="en-IN"/>
        </w:rPr>
        <w:t>The increased application in medical &amp; pharmaceutical products is anticipated to witness the fastest-growing end-use industry due to increased sodium acetate trihydrate intake in electrolytes, heating pads and, as a depressant, thus driving the market. Sodium acetate anhydrous is used as an expectorant, systemic alkaliser, and diuretic ingredient. This is sometimes used as a dry mix for dialysis of the renals. However, large numbers of substitutes, particularly for food and pharmaceutical industry, are likely to hinder market growth.</w:t>
      </w:r>
      <w:r w:rsidRPr="00E0006B">
        <w:rPr>
          <w:sz w:val="24"/>
          <w:szCs w:val="24"/>
          <w:lang w:val="en-IN"/>
        </w:rPr>
        <w:t>.</w:t>
      </w:r>
    </w:p>
    <w:p w:rsidR="00C544E4" w:rsidRPr="00D40C7B" w:rsidRDefault="00C544E4" w:rsidP="00C544E4">
      <w:pPr>
        <w:rPr>
          <w:b/>
          <w:sz w:val="24"/>
          <w:szCs w:val="24"/>
        </w:rPr>
      </w:pPr>
      <w:r w:rsidRPr="00D40C7B">
        <w:rPr>
          <w:b/>
          <w:sz w:val="24"/>
          <w:szCs w:val="24"/>
        </w:rPr>
        <w:t>Get Sample PDF Brochure with Impact of COVID19:</w:t>
      </w:r>
    </w:p>
    <w:p w:rsidR="00C544E4" w:rsidRPr="00D40C7B" w:rsidRDefault="0028665E" w:rsidP="00C544E4">
      <w:pPr>
        <w:rPr>
          <w:sz w:val="24"/>
          <w:szCs w:val="24"/>
        </w:rPr>
      </w:pPr>
      <w:hyperlink r:id="rId7" w:history="1">
        <w:r w:rsidRPr="00B171AD">
          <w:rPr>
            <w:rStyle w:val="Hyperlink"/>
          </w:rPr>
          <w:t>https://www.fortunebusinessinsights.com/enquiry/request-sample-pdf/sodium-acetate-trihydrate-crystals-market-103402</w:t>
        </w:r>
      </w:hyperlink>
      <w:r>
        <w:t xml:space="preserve"> </w:t>
      </w:r>
      <w:r w:rsidR="00C544E4">
        <w:t xml:space="preserve">  </w:t>
      </w:r>
      <w:r w:rsidR="00C544E4" w:rsidRPr="00D40C7B">
        <w:rPr>
          <w:sz w:val="24"/>
          <w:szCs w:val="24"/>
        </w:rPr>
        <w:t xml:space="preserve">  </w:t>
      </w:r>
    </w:p>
    <w:p w:rsidR="00C544E4" w:rsidRDefault="00C544E4" w:rsidP="00C544E4">
      <w:pPr>
        <w:rPr>
          <w:sz w:val="24"/>
          <w:szCs w:val="24"/>
          <w:lang w:val="en-IN"/>
        </w:rPr>
      </w:pPr>
      <w:r w:rsidRPr="00E0006B">
        <w:rPr>
          <w:sz w:val="24"/>
          <w:szCs w:val="24"/>
          <w:lang w:val="en-IN"/>
        </w:rPr>
        <w:t xml:space="preserve">However, </w:t>
      </w:r>
      <w:r>
        <w:rPr>
          <w:sz w:val="24"/>
          <w:szCs w:val="24"/>
          <w:lang w:val="en-IN"/>
        </w:rPr>
        <w:t>Sodium Acetate Trihydrate Crystals</w:t>
      </w:r>
      <w:r w:rsidRPr="00E0006B">
        <w:rPr>
          <w:sz w:val="24"/>
          <w:szCs w:val="24"/>
          <w:lang w:val="en-IN"/>
        </w:rPr>
        <w:t xml:space="preserve"> is is treated with chemical preservatives, which include creosote and chromated copper arsenate. These chemicals can affect the soil and also kills insects, plants, and small animals. This further restricts the use of </w:t>
      </w:r>
      <w:r>
        <w:rPr>
          <w:sz w:val="24"/>
          <w:szCs w:val="24"/>
          <w:lang w:val="en-IN"/>
        </w:rPr>
        <w:t>Sodium Acetate Trihydrate Crystals</w:t>
      </w:r>
      <w:r w:rsidRPr="00E0006B">
        <w:rPr>
          <w:sz w:val="24"/>
          <w:szCs w:val="24"/>
          <w:lang w:val="en-IN"/>
        </w:rPr>
        <w:t>s in variousapplications, which is anticipated to hamper the market growth.</w:t>
      </w:r>
    </w:p>
    <w:p w:rsidR="00C544E4" w:rsidRPr="00623851" w:rsidRDefault="00C544E4" w:rsidP="00C544E4">
      <w:pPr>
        <w:rPr>
          <w:b/>
          <w:sz w:val="24"/>
          <w:szCs w:val="24"/>
          <w:lang w:val="en-IN"/>
        </w:rPr>
      </w:pPr>
      <w:r w:rsidRPr="001B4C6D">
        <w:rPr>
          <w:b/>
          <w:sz w:val="24"/>
          <w:szCs w:val="24"/>
          <w:lang w:val="en-IN"/>
        </w:rPr>
        <w:lastRenderedPageBreak/>
        <w:t xml:space="preserve">Segmentation of </w:t>
      </w:r>
      <w:r>
        <w:rPr>
          <w:b/>
          <w:sz w:val="24"/>
          <w:szCs w:val="24"/>
          <w:lang w:val="en-IN"/>
        </w:rPr>
        <w:t>Sodium Acetate Trihydrate Crystals</w:t>
      </w:r>
      <w:r w:rsidRPr="001B4C6D">
        <w:rPr>
          <w:b/>
          <w:sz w:val="24"/>
          <w:szCs w:val="24"/>
          <w:lang w:val="en-IN"/>
        </w:rPr>
        <w:t xml:space="preserve"> Market:-</w:t>
      </w:r>
    </w:p>
    <w:p w:rsidR="00C544E4" w:rsidRDefault="00C544E4" w:rsidP="00C544E4">
      <w:pPr>
        <w:rPr>
          <w:b/>
          <w:sz w:val="24"/>
          <w:szCs w:val="24"/>
          <w:lang w:val="en-IN"/>
        </w:rPr>
      </w:pPr>
      <w:r w:rsidRPr="00623851">
        <w:rPr>
          <w:b/>
          <w:sz w:val="24"/>
          <w:szCs w:val="24"/>
          <w:lang w:val="en-IN"/>
        </w:rPr>
        <w:t>By Type</w:t>
      </w:r>
      <w:r>
        <w:rPr>
          <w:b/>
          <w:sz w:val="24"/>
          <w:szCs w:val="24"/>
          <w:lang w:val="en-IN"/>
        </w:rPr>
        <w:t>:-</w:t>
      </w:r>
    </w:p>
    <w:p w:rsidR="002A4BDA" w:rsidRPr="002A4BDA" w:rsidRDefault="002A4BDA" w:rsidP="002A4BDA">
      <w:pPr>
        <w:pStyle w:val="ListParagraph"/>
        <w:numPr>
          <w:ilvl w:val="0"/>
          <w:numId w:val="3"/>
        </w:numPr>
        <w:rPr>
          <w:sz w:val="24"/>
          <w:szCs w:val="24"/>
          <w:lang w:val="en-IN"/>
        </w:rPr>
      </w:pPr>
      <w:r w:rsidRPr="002A4BDA">
        <w:rPr>
          <w:sz w:val="24"/>
          <w:szCs w:val="24"/>
          <w:lang w:val="en-IN"/>
        </w:rPr>
        <w:t>Analysis Grade</w:t>
      </w:r>
    </w:p>
    <w:p w:rsidR="002A4BDA" w:rsidRPr="002A4BDA" w:rsidRDefault="002A4BDA" w:rsidP="002A4BDA">
      <w:pPr>
        <w:pStyle w:val="ListParagraph"/>
        <w:numPr>
          <w:ilvl w:val="0"/>
          <w:numId w:val="3"/>
        </w:numPr>
        <w:rPr>
          <w:sz w:val="24"/>
          <w:szCs w:val="24"/>
          <w:lang w:val="en-IN"/>
        </w:rPr>
      </w:pPr>
      <w:r w:rsidRPr="002A4BDA">
        <w:rPr>
          <w:sz w:val="24"/>
          <w:szCs w:val="24"/>
          <w:lang w:val="en-IN"/>
        </w:rPr>
        <w:t>Biotechnology Grade</w:t>
      </w:r>
    </w:p>
    <w:p w:rsidR="002A4BDA" w:rsidRPr="002A4BDA" w:rsidRDefault="002A4BDA" w:rsidP="002A4BDA">
      <w:pPr>
        <w:pStyle w:val="ListParagraph"/>
        <w:numPr>
          <w:ilvl w:val="0"/>
          <w:numId w:val="3"/>
        </w:numPr>
        <w:rPr>
          <w:sz w:val="24"/>
          <w:szCs w:val="24"/>
          <w:lang w:val="en-IN"/>
        </w:rPr>
      </w:pPr>
      <w:r w:rsidRPr="002A4BDA">
        <w:rPr>
          <w:sz w:val="24"/>
          <w:szCs w:val="24"/>
          <w:lang w:val="en-IN"/>
        </w:rPr>
        <w:t>Other</w:t>
      </w:r>
    </w:p>
    <w:p w:rsidR="00C544E4" w:rsidRDefault="00C544E4" w:rsidP="00C544E4">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By Application:-</w:t>
      </w:r>
    </w:p>
    <w:p w:rsidR="00C53299" w:rsidRPr="00C53299" w:rsidRDefault="00C53299" w:rsidP="00C53299">
      <w:pPr>
        <w:numPr>
          <w:ilvl w:val="0"/>
          <w:numId w:val="4"/>
        </w:numPr>
        <w:shd w:val="clear" w:color="auto" w:fill="FFFFFF"/>
        <w:spacing w:after="0" w:line="240" w:lineRule="auto"/>
        <w:rPr>
          <w:rFonts w:eastAsia="Times New Roman" w:cs="Arial"/>
          <w:color w:val="000000"/>
        </w:rPr>
      </w:pPr>
      <w:r w:rsidRPr="00C53299">
        <w:rPr>
          <w:rFonts w:eastAsia="Times New Roman" w:cs="Arial"/>
          <w:color w:val="000000"/>
        </w:rPr>
        <w:t>Food Industrial</w:t>
      </w:r>
    </w:p>
    <w:p w:rsidR="00C53299" w:rsidRPr="00C53299" w:rsidRDefault="00C53299" w:rsidP="00C53299">
      <w:pPr>
        <w:numPr>
          <w:ilvl w:val="0"/>
          <w:numId w:val="4"/>
        </w:numPr>
        <w:shd w:val="clear" w:color="auto" w:fill="FFFFFF"/>
        <w:spacing w:after="0" w:line="240" w:lineRule="auto"/>
        <w:rPr>
          <w:rFonts w:eastAsia="Times New Roman" w:cs="Arial"/>
          <w:color w:val="000000"/>
        </w:rPr>
      </w:pPr>
      <w:r w:rsidRPr="00C53299">
        <w:rPr>
          <w:rFonts w:eastAsia="Times New Roman" w:cs="Arial"/>
          <w:color w:val="000000"/>
        </w:rPr>
        <w:t>Dyestuff</w:t>
      </w:r>
    </w:p>
    <w:p w:rsidR="00C53299" w:rsidRPr="00C53299" w:rsidRDefault="00C53299" w:rsidP="00C53299">
      <w:pPr>
        <w:numPr>
          <w:ilvl w:val="0"/>
          <w:numId w:val="4"/>
        </w:numPr>
        <w:shd w:val="clear" w:color="auto" w:fill="FFFFFF"/>
        <w:spacing w:after="0" w:line="240" w:lineRule="auto"/>
        <w:rPr>
          <w:rFonts w:eastAsia="Times New Roman" w:cs="Arial"/>
          <w:color w:val="000000"/>
        </w:rPr>
      </w:pPr>
      <w:r w:rsidRPr="00C53299">
        <w:rPr>
          <w:rFonts w:eastAsia="Times New Roman" w:cs="Arial"/>
          <w:color w:val="000000"/>
        </w:rPr>
        <w:t>Pharmaceuticals Industrial</w:t>
      </w:r>
    </w:p>
    <w:p w:rsidR="000C31D4" w:rsidRDefault="00C53299" w:rsidP="00C544E4">
      <w:pPr>
        <w:numPr>
          <w:ilvl w:val="0"/>
          <w:numId w:val="4"/>
        </w:numPr>
        <w:shd w:val="clear" w:color="auto" w:fill="FFFFFF"/>
        <w:spacing w:after="0" w:line="240" w:lineRule="auto"/>
        <w:rPr>
          <w:rFonts w:eastAsia="Times New Roman" w:cs="Arial"/>
          <w:color w:val="000000"/>
        </w:rPr>
      </w:pPr>
      <w:r w:rsidRPr="00C53299">
        <w:rPr>
          <w:rFonts w:eastAsia="Times New Roman" w:cs="Arial"/>
          <w:color w:val="000000"/>
        </w:rPr>
        <w:t>Other</w:t>
      </w:r>
    </w:p>
    <w:p w:rsidR="00B7741E" w:rsidRPr="00B7741E" w:rsidRDefault="00B7741E" w:rsidP="00B7741E">
      <w:pPr>
        <w:shd w:val="clear" w:color="auto" w:fill="FFFFFF"/>
        <w:spacing w:after="0" w:line="240" w:lineRule="auto"/>
        <w:ind w:left="720"/>
        <w:rPr>
          <w:rFonts w:eastAsia="Times New Roman" w:cs="Arial"/>
          <w:color w:val="000000"/>
        </w:rPr>
      </w:pPr>
    </w:p>
    <w:p w:rsidR="00094563" w:rsidRDefault="00094563" w:rsidP="00C544E4">
      <w:pPr>
        <w:jc w:val="both"/>
        <w:rPr>
          <w:sz w:val="24"/>
          <w:szCs w:val="24"/>
          <w:lang w:val="en-IN"/>
        </w:rPr>
      </w:pPr>
      <w:r w:rsidRPr="00094563">
        <w:rPr>
          <w:sz w:val="24"/>
          <w:szCs w:val="24"/>
          <w:lang w:val="en-IN"/>
        </w:rPr>
        <w:t>In terms of Geography, the sodium acetate trihydrate crystals market has been segmented into North America, Europe, Asia Pacific, Latin America, and Middle East &amp; Africa. The Asia-Pacific region controls the sodium acetate trihydrate crystals market in terms of both consumption and production. Due to the growth of the ready-to -eat food , which largely relies on the use of functional foods and presevatives usage, the sodium acetate trihydrate market in these regions has been the main driver for growth. The rising application in medical &amp; pharmaceuticals industry in the Asia Pacific is assumed to push the growth of the sodium</w:t>
      </w:r>
    </w:p>
    <w:p w:rsidR="00C544E4" w:rsidRPr="00D40C7B" w:rsidRDefault="00C544E4" w:rsidP="00C544E4">
      <w:pPr>
        <w:jc w:val="both"/>
        <w:rPr>
          <w:b/>
          <w:sz w:val="24"/>
          <w:szCs w:val="24"/>
        </w:rPr>
      </w:pPr>
      <w:r w:rsidRPr="00D40C7B">
        <w:rPr>
          <w:b/>
          <w:sz w:val="24"/>
          <w:szCs w:val="24"/>
        </w:rPr>
        <w:t xml:space="preserve">Global </w:t>
      </w:r>
      <w:r>
        <w:rPr>
          <w:b/>
          <w:sz w:val="24"/>
          <w:szCs w:val="24"/>
        </w:rPr>
        <w:t>Sodium Acetate Trihydrate Crystals</w:t>
      </w:r>
      <w:r w:rsidRPr="00D40C7B">
        <w:rPr>
          <w:b/>
          <w:sz w:val="24"/>
          <w:szCs w:val="24"/>
        </w:rPr>
        <w:t xml:space="preserve"> Market Top Manufacturers:-</w:t>
      </w:r>
    </w:p>
    <w:p w:rsidR="0079744B" w:rsidRPr="0079744B" w:rsidRDefault="0079744B" w:rsidP="0079744B">
      <w:pPr>
        <w:pStyle w:val="ListParagraph"/>
        <w:numPr>
          <w:ilvl w:val="0"/>
          <w:numId w:val="7"/>
        </w:numPr>
        <w:rPr>
          <w:sz w:val="24"/>
          <w:szCs w:val="24"/>
        </w:rPr>
      </w:pPr>
      <w:r w:rsidRPr="0079744B">
        <w:rPr>
          <w:sz w:val="24"/>
          <w:szCs w:val="24"/>
        </w:rPr>
        <w:t xml:space="preserve">Karn Chem Corporation, </w:t>
      </w:r>
    </w:p>
    <w:p w:rsidR="0079744B" w:rsidRPr="0079744B" w:rsidRDefault="0079744B" w:rsidP="0079744B">
      <w:pPr>
        <w:pStyle w:val="ListParagraph"/>
        <w:numPr>
          <w:ilvl w:val="0"/>
          <w:numId w:val="7"/>
        </w:numPr>
        <w:rPr>
          <w:sz w:val="24"/>
          <w:szCs w:val="24"/>
        </w:rPr>
      </w:pPr>
      <w:r w:rsidRPr="0079744B">
        <w:rPr>
          <w:sz w:val="24"/>
          <w:szCs w:val="24"/>
        </w:rPr>
        <w:t xml:space="preserve">Changshu Nanhu Industrial Chemical Co., Ltd., </w:t>
      </w:r>
    </w:p>
    <w:p w:rsidR="0079744B" w:rsidRPr="0079744B" w:rsidRDefault="0079744B" w:rsidP="0079744B">
      <w:pPr>
        <w:pStyle w:val="ListParagraph"/>
        <w:numPr>
          <w:ilvl w:val="0"/>
          <w:numId w:val="7"/>
        </w:numPr>
        <w:rPr>
          <w:sz w:val="24"/>
          <w:szCs w:val="24"/>
        </w:rPr>
      </w:pPr>
      <w:r w:rsidRPr="0079744B">
        <w:rPr>
          <w:sz w:val="24"/>
          <w:szCs w:val="24"/>
        </w:rPr>
        <w:t xml:space="preserve">Nantong Zhongwang Additives, </w:t>
      </w:r>
    </w:p>
    <w:p w:rsidR="0079744B" w:rsidRPr="0079744B" w:rsidRDefault="0079744B" w:rsidP="0079744B">
      <w:pPr>
        <w:pStyle w:val="ListParagraph"/>
        <w:numPr>
          <w:ilvl w:val="0"/>
          <w:numId w:val="7"/>
        </w:numPr>
        <w:rPr>
          <w:sz w:val="24"/>
          <w:szCs w:val="24"/>
        </w:rPr>
      </w:pPr>
      <w:r w:rsidRPr="0079744B">
        <w:rPr>
          <w:sz w:val="24"/>
          <w:szCs w:val="24"/>
        </w:rPr>
        <w:t>Allan Chemical Corporation,</w:t>
      </w:r>
    </w:p>
    <w:p w:rsidR="0079744B" w:rsidRPr="0079744B" w:rsidRDefault="0079744B" w:rsidP="0079744B">
      <w:pPr>
        <w:pStyle w:val="ListParagraph"/>
        <w:numPr>
          <w:ilvl w:val="0"/>
          <w:numId w:val="7"/>
        </w:numPr>
        <w:rPr>
          <w:sz w:val="24"/>
          <w:szCs w:val="24"/>
        </w:rPr>
      </w:pPr>
      <w:r w:rsidRPr="0079744B">
        <w:rPr>
          <w:sz w:val="24"/>
          <w:szCs w:val="24"/>
        </w:rPr>
        <w:t xml:space="preserve">NOAH Technologies Corporation, </w:t>
      </w:r>
    </w:p>
    <w:p w:rsidR="0079744B" w:rsidRPr="0079744B" w:rsidRDefault="0079744B" w:rsidP="0079744B">
      <w:pPr>
        <w:pStyle w:val="ListParagraph"/>
        <w:numPr>
          <w:ilvl w:val="0"/>
          <w:numId w:val="7"/>
        </w:numPr>
        <w:rPr>
          <w:sz w:val="24"/>
          <w:szCs w:val="24"/>
        </w:rPr>
      </w:pPr>
      <w:r w:rsidRPr="0079744B">
        <w:rPr>
          <w:sz w:val="24"/>
          <w:szCs w:val="24"/>
        </w:rPr>
        <w:t xml:space="preserve">Shijiazhuang Haosheng Chemical Co.,Ltd, </w:t>
      </w:r>
    </w:p>
    <w:p w:rsidR="0079744B" w:rsidRPr="0079744B" w:rsidRDefault="0079744B" w:rsidP="0079744B">
      <w:pPr>
        <w:pStyle w:val="ListParagraph"/>
        <w:numPr>
          <w:ilvl w:val="0"/>
          <w:numId w:val="7"/>
        </w:numPr>
        <w:rPr>
          <w:sz w:val="24"/>
          <w:szCs w:val="24"/>
        </w:rPr>
      </w:pPr>
      <w:r w:rsidRPr="0079744B">
        <w:rPr>
          <w:sz w:val="24"/>
          <w:szCs w:val="24"/>
        </w:rPr>
        <w:t>Niacet</w:t>
      </w:r>
    </w:p>
    <w:p w:rsidR="00C544E4" w:rsidRPr="0079744B" w:rsidRDefault="0079744B" w:rsidP="0079744B">
      <w:pPr>
        <w:pStyle w:val="ListParagraph"/>
        <w:numPr>
          <w:ilvl w:val="0"/>
          <w:numId w:val="7"/>
        </w:numPr>
        <w:rPr>
          <w:sz w:val="24"/>
          <w:szCs w:val="24"/>
        </w:rPr>
      </w:pPr>
      <w:r w:rsidRPr="0079744B">
        <w:rPr>
          <w:sz w:val="24"/>
          <w:szCs w:val="24"/>
        </w:rPr>
        <w:t>and others</w:t>
      </w:r>
    </w:p>
    <w:p w:rsidR="00371491" w:rsidRPr="00371491" w:rsidRDefault="00371491" w:rsidP="00371491">
      <w:pPr>
        <w:rPr>
          <w:b/>
          <w:sz w:val="24"/>
          <w:szCs w:val="24"/>
        </w:rPr>
      </w:pPr>
      <w:r w:rsidRPr="00371491">
        <w:rPr>
          <w:b/>
          <w:sz w:val="24"/>
          <w:szCs w:val="24"/>
        </w:rPr>
        <w:t>Get your Customized Research Report:</w:t>
      </w:r>
    </w:p>
    <w:p w:rsidR="008D25F4" w:rsidRDefault="008D25F4" w:rsidP="00C544E4">
      <w:pPr>
        <w:jc w:val="both"/>
        <w:rPr>
          <w:sz w:val="24"/>
          <w:szCs w:val="24"/>
        </w:rPr>
      </w:pPr>
      <w:hyperlink r:id="rId8" w:history="1">
        <w:r w:rsidRPr="00B171AD">
          <w:rPr>
            <w:rStyle w:val="Hyperlink"/>
            <w:sz w:val="24"/>
            <w:szCs w:val="24"/>
          </w:rPr>
          <w:t>https://www.fortunebusinessinsights.com/enquiry/queries/sodium-acetate-trihydrate-crystals-market-103402</w:t>
        </w:r>
      </w:hyperlink>
      <w:r>
        <w:rPr>
          <w:sz w:val="24"/>
          <w:szCs w:val="24"/>
        </w:rPr>
        <w:t xml:space="preserve"> </w:t>
      </w:r>
    </w:p>
    <w:p w:rsidR="00915202" w:rsidRPr="00915202" w:rsidRDefault="00915202" w:rsidP="00915202">
      <w:pPr>
        <w:jc w:val="both"/>
        <w:rPr>
          <w:b/>
          <w:sz w:val="24"/>
          <w:szCs w:val="24"/>
        </w:rPr>
      </w:pPr>
      <w:r w:rsidRPr="00915202">
        <w:rPr>
          <w:b/>
          <w:sz w:val="24"/>
          <w:szCs w:val="24"/>
        </w:rPr>
        <w:t xml:space="preserve">Report Objective:- </w:t>
      </w:r>
    </w:p>
    <w:p w:rsidR="00915202" w:rsidRPr="00915202" w:rsidRDefault="00915202" w:rsidP="00915202">
      <w:pPr>
        <w:pStyle w:val="ListParagraph"/>
        <w:numPr>
          <w:ilvl w:val="0"/>
          <w:numId w:val="8"/>
        </w:numPr>
        <w:jc w:val="both"/>
        <w:rPr>
          <w:sz w:val="24"/>
          <w:szCs w:val="24"/>
        </w:rPr>
      </w:pPr>
      <w:r w:rsidRPr="00915202">
        <w:rPr>
          <w:sz w:val="24"/>
          <w:szCs w:val="24"/>
        </w:rPr>
        <w:t>This report covers the recent acquisitions, mergers, collaborations, and latest product developments of the market.</w:t>
      </w:r>
    </w:p>
    <w:p w:rsidR="00915202" w:rsidRPr="00915202" w:rsidRDefault="00915202" w:rsidP="00915202">
      <w:pPr>
        <w:pStyle w:val="ListParagraph"/>
        <w:numPr>
          <w:ilvl w:val="0"/>
          <w:numId w:val="8"/>
        </w:numPr>
        <w:jc w:val="both"/>
        <w:rPr>
          <w:sz w:val="24"/>
          <w:szCs w:val="24"/>
        </w:rPr>
      </w:pPr>
      <w:r w:rsidRPr="00915202">
        <w:rPr>
          <w:sz w:val="24"/>
          <w:szCs w:val="24"/>
        </w:rPr>
        <w:t>Market Research offers extensive customer behavioral patterns and business strategies.</w:t>
      </w:r>
    </w:p>
    <w:p w:rsidR="00915202" w:rsidRPr="00915202" w:rsidRDefault="00915202" w:rsidP="00915202">
      <w:pPr>
        <w:pStyle w:val="ListParagraph"/>
        <w:numPr>
          <w:ilvl w:val="0"/>
          <w:numId w:val="8"/>
        </w:numPr>
        <w:jc w:val="both"/>
        <w:rPr>
          <w:sz w:val="24"/>
          <w:szCs w:val="24"/>
        </w:rPr>
      </w:pPr>
      <w:r w:rsidRPr="00915202">
        <w:rPr>
          <w:sz w:val="24"/>
          <w:szCs w:val="24"/>
        </w:rPr>
        <w:t xml:space="preserve">Highlighting important trends of the global </w:t>
      </w:r>
      <w:r w:rsidR="009A4CF7" w:rsidRPr="00C57A7A">
        <w:rPr>
          <w:sz w:val="24"/>
          <w:szCs w:val="24"/>
          <w:lang w:val="en-IN"/>
        </w:rPr>
        <w:t xml:space="preserve">Sodium Acetate Trihydrate Crystals </w:t>
      </w:r>
      <w:r w:rsidRPr="00915202">
        <w:rPr>
          <w:sz w:val="24"/>
          <w:szCs w:val="24"/>
        </w:rPr>
        <w:t>market in terms of production, revenue, and sales.</w:t>
      </w:r>
    </w:p>
    <w:p w:rsidR="00915202" w:rsidRPr="00915202" w:rsidRDefault="00915202" w:rsidP="00915202">
      <w:pPr>
        <w:pStyle w:val="ListParagraph"/>
        <w:numPr>
          <w:ilvl w:val="0"/>
          <w:numId w:val="8"/>
        </w:numPr>
        <w:jc w:val="both"/>
        <w:rPr>
          <w:sz w:val="24"/>
          <w:szCs w:val="24"/>
        </w:rPr>
      </w:pPr>
      <w:r w:rsidRPr="00915202">
        <w:rPr>
          <w:sz w:val="24"/>
          <w:szCs w:val="24"/>
        </w:rPr>
        <w:t>Compressive analysis of global share, size, types and application.</w:t>
      </w:r>
    </w:p>
    <w:p w:rsidR="00915202" w:rsidRPr="00915202" w:rsidRDefault="00915202" w:rsidP="00915202">
      <w:pPr>
        <w:pStyle w:val="ListParagraph"/>
        <w:numPr>
          <w:ilvl w:val="0"/>
          <w:numId w:val="8"/>
        </w:numPr>
        <w:jc w:val="both"/>
        <w:rPr>
          <w:sz w:val="24"/>
          <w:szCs w:val="24"/>
        </w:rPr>
      </w:pPr>
      <w:r w:rsidRPr="00915202">
        <w:rPr>
          <w:sz w:val="24"/>
          <w:szCs w:val="24"/>
        </w:rPr>
        <w:lastRenderedPageBreak/>
        <w:t>In-depth assessment of the market strategies, geographic and business segments of the leading players in the market.</w:t>
      </w:r>
    </w:p>
    <w:p w:rsidR="00915202" w:rsidRPr="00915202" w:rsidRDefault="00915202" w:rsidP="00915202">
      <w:pPr>
        <w:pStyle w:val="ListParagraph"/>
        <w:numPr>
          <w:ilvl w:val="0"/>
          <w:numId w:val="8"/>
        </w:numPr>
        <w:jc w:val="both"/>
        <w:rPr>
          <w:sz w:val="24"/>
          <w:szCs w:val="24"/>
        </w:rPr>
      </w:pPr>
      <w:r w:rsidRPr="00915202">
        <w:rPr>
          <w:sz w:val="24"/>
          <w:szCs w:val="24"/>
        </w:rPr>
        <w:t>Forecasting the market size and share of all segments,</w:t>
      </w:r>
      <w:r w:rsidRPr="00915202">
        <w:rPr>
          <w:sz w:val="24"/>
          <w:szCs w:val="24"/>
        </w:rPr>
        <w:t xml:space="preserve"> regions, and the global market</w:t>
      </w:r>
    </w:p>
    <w:p w:rsidR="00C544E4" w:rsidRPr="00D40C7B" w:rsidRDefault="00C544E4" w:rsidP="00C544E4">
      <w:pPr>
        <w:jc w:val="both"/>
        <w:rPr>
          <w:sz w:val="24"/>
          <w:szCs w:val="24"/>
          <w:lang w:val="en-IN"/>
        </w:rPr>
      </w:pPr>
      <w:r w:rsidRPr="00D40C7B">
        <w:rPr>
          <w:b/>
          <w:sz w:val="24"/>
          <w:szCs w:val="24"/>
        </w:rPr>
        <w:t>Research Methodology</w:t>
      </w:r>
    </w:p>
    <w:p w:rsidR="00C544E4" w:rsidRDefault="00C544E4" w:rsidP="00C544E4">
      <w:pPr>
        <w:jc w:val="both"/>
        <w:rPr>
          <w:sz w:val="24"/>
          <w:szCs w:val="24"/>
        </w:rPr>
      </w:pPr>
      <w:r w:rsidRPr="00D40C7B">
        <w:rPr>
          <w:sz w:val="24"/>
          <w:szCs w:val="24"/>
        </w:rPr>
        <w:t xml:space="preserve">The </w:t>
      </w:r>
      <w:r>
        <w:rPr>
          <w:sz w:val="24"/>
          <w:szCs w:val="24"/>
          <w:lang w:val="en-IN"/>
        </w:rPr>
        <w:t>Sodium Acetate Trihydrate Crystals</w:t>
      </w:r>
      <w:r w:rsidRPr="00D40C7B">
        <w:rPr>
          <w:sz w:val="24"/>
          <w:szCs w:val="24"/>
        </w:rPr>
        <w:t xml:space="preserve"> Market Industry report offers an in-depth evaluation of the chemical industry and the demand drivers for chemicals by highlighting information on several aspects of the market, including drivers, trends, opportunities, and challenges. In addition to this, the report sheds light on the industry developments by key players, which are contributing to the expansion of this industry. Information given in the research report pertains to different technological advancements introduced in recent years, which allows for a meticulous analysis of the industry and offers a more comprehensive understanding to the readers. </w:t>
      </w:r>
    </w:p>
    <w:p w:rsidR="00C544E4" w:rsidRPr="00D40C7B" w:rsidRDefault="00C544E4" w:rsidP="00C544E4">
      <w:pPr>
        <w:rPr>
          <w:b/>
          <w:sz w:val="24"/>
          <w:szCs w:val="24"/>
        </w:rPr>
      </w:pPr>
      <w:r w:rsidRPr="00D40C7B">
        <w:rPr>
          <w:b/>
          <w:sz w:val="24"/>
          <w:szCs w:val="24"/>
        </w:rPr>
        <w:t>By Geography Analysis:-</w:t>
      </w:r>
    </w:p>
    <w:p w:rsidR="001835F6" w:rsidRPr="001835F6" w:rsidRDefault="001835F6" w:rsidP="001835F6">
      <w:pPr>
        <w:pStyle w:val="ListParagraph"/>
        <w:numPr>
          <w:ilvl w:val="0"/>
          <w:numId w:val="1"/>
        </w:numPr>
        <w:rPr>
          <w:sz w:val="24"/>
          <w:szCs w:val="24"/>
        </w:rPr>
      </w:pPr>
      <w:r w:rsidRPr="001835F6">
        <w:rPr>
          <w:sz w:val="24"/>
          <w:szCs w:val="24"/>
        </w:rPr>
        <w:t>North America (USA, Canada)</w:t>
      </w:r>
    </w:p>
    <w:p w:rsidR="001835F6" w:rsidRPr="001835F6" w:rsidRDefault="001835F6" w:rsidP="001835F6">
      <w:pPr>
        <w:pStyle w:val="ListParagraph"/>
        <w:numPr>
          <w:ilvl w:val="0"/>
          <w:numId w:val="1"/>
        </w:numPr>
        <w:rPr>
          <w:sz w:val="24"/>
          <w:szCs w:val="24"/>
        </w:rPr>
      </w:pPr>
      <w:r w:rsidRPr="001835F6">
        <w:rPr>
          <w:sz w:val="24"/>
          <w:szCs w:val="24"/>
        </w:rPr>
        <w:t>Europe (UK, Germany, France, Italy, Spain, Russia and Rest of Europe)</w:t>
      </w:r>
    </w:p>
    <w:p w:rsidR="001835F6" w:rsidRPr="001835F6" w:rsidRDefault="001835F6" w:rsidP="001835F6">
      <w:pPr>
        <w:pStyle w:val="ListParagraph"/>
        <w:numPr>
          <w:ilvl w:val="0"/>
          <w:numId w:val="1"/>
        </w:numPr>
        <w:rPr>
          <w:sz w:val="24"/>
          <w:szCs w:val="24"/>
        </w:rPr>
      </w:pPr>
      <w:r w:rsidRPr="001835F6">
        <w:rPr>
          <w:sz w:val="24"/>
          <w:szCs w:val="24"/>
        </w:rPr>
        <w:t>Asia Pacific (Japan, China, Taiwan, India, South Korea, Southeast Asia and Rest of Asia Pacific)</w:t>
      </w:r>
    </w:p>
    <w:p w:rsidR="001835F6" w:rsidRPr="001835F6" w:rsidRDefault="001835F6" w:rsidP="001835F6">
      <w:pPr>
        <w:pStyle w:val="ListParagraph"/>
        <w:numPr>
          <w:ilvl w:val="0"/>
          <w:numId w:val="1"/>
        </w:numPr>
        <w:rPr>
          <w:sz w:val="24"/>
          <w:szCs w:val="24"/>
        </w:rPr>
      </w:pPr>
      <w:r w:rsidRPr="001835F6">
        <w:rPr>
          <w:sz w:val="24"/>
          <w:szCs w:val="24"/>
        </w:rPr>
        <w:t>Latin America (Brazil, Mexico, Rest of Latin America)</w:t>
      </w:r>
    </w:p>
    <w:p w:rsidR="001835F6" w:rsidRPr="001835F6" w:rsidRDefault="001835F6" w:rsidP="001835F6">
      <w:pPr>
        <w:pStyle w:val="ListParagraph"/>
        <w:numPr>
          <w:ilvl w:val="0"/>
          <w:numId w:val="1"/>
        </w:numPr>
        <w:rPr>
          <w:sz w:val="24"/>
          <w:szCs w:val="24"/>
        </w:rPr>
      </w:pPr>
      <w:r w:rsidRPr="001835F6">
        <w:rPr>
          <w:sz w:val="24"/>
          <w:szCs w:val="24"/>
        </w:rPr>
        <w:t>Middle East &amp; Africa (South Africa, GCC and Rest of the Middle East &amp; Africa)</w:t>
      </w:r>
    </w:p>
    <w:p w:rsidR="00C544E4" w:rsidRPr="0038092C" w:rsidRDefault="00C544E4" w:rsidP="00C544E4">
      <w:pPr>
        <w:rPr>
          <w:b/>
          <w:sz w:val="24"/>
          <w:szCs w:val="24"/>
        </w:rPr>
      </w:pPr>
      <w:r w:rsidRPr="0038092C">
        <w:rPr>
          <w:b/>
          <w:sz w:val="24"/>
          <w:szCs w:val="24"/>
        </w:rPr>
        <w:t>Browse Detailed Summary of Research Report With TOC:</w:t>
      </w:r>
    </w:p>
    <w:p w:rsidR="00B204AD" w:rsidRDefault="00B204AD" w:rsidP="00C544E4">
      <w:hyperlink r:id="rId9" w:history="1">
        <w:r w:rsidRPr="00B171AD">
          <w:rPr>
            <w:rStyle w:val="Hyperlink"/>
          </w:rPr>
          <w:t>https://www.fortunebusinessinsights.com/sodium-acetate-trihydrate-crystals-market-103402</w:t>
        </w:r>
      </w:hyperlink>
      <w:r>
        <w:t xml:space="preserve">  </w:t>
      </w:r>
    </w:p>
    <w:p w:rsidR="00C544E4" w:rsidRPr="00D40C7B" w:rsidRDefault="00C544E4" w:rsidP="00C544E4">
      <w:pPr>
        <w:rPr>
          <w:b/>
          <w:sz w:val="24"/>
          <w:szCs w:val="24"/>
        </w:rPr>
      </w:pPr>
      <w:r w:rsidRPr="00D40C7B">
        <w:rPr>
          <w:b/>
          <w:sz w:val="24"/>
          <w:szCs w:val="24"/>
        </w:rPr>
        <w:t>About Us:</w:t>
      </w:r>
    </w:p>
    <w:p w:rsidR="00C544E4" w:rsidRPr="00D40C7B" w:rsidRDefault="00C544E4" w:rsidP="00C544E4">
      <w:pPr>
        <w:rPr>
          <w:sz w:val="24"/>
          <w:szCs w:val="24"/>
        </w:rPr>
      </w:pPr>
      <w:r w:rsidRPr="00D40C7B">
        <w:rPr>
          <w:sz w:val="24"/>
          <w:szCs w:val="24"/>
        </w:rPr>
        <w:t>Fortune Business Insights™ offers expert corporate analysis and accurate data, helping organizations of all sizes make timely decisions. We tailor innovative solutions for our clients, assisting them to address challenges distinct to their businesses. Our goal is to empower our clients with holistic market intelligence, giving a granular overview of the market they are operating in.</w:t>
      </w:r>
    </w:p>
    <w:p w:rsidR="00C544E4" w:rsidRPr="00D40C7B" w:rsidRDefault="00C544E4" w:rsidP="00C544E4">
      <w:pPr>
        <w:rPr>
          <w:sz w:val="24"/>
          <w:szCs w:val="24"/>
        </w:rPr>
      </w:pPr>
      <w:r w:rsidRPr="00D40C7B">
        <w:rPr>
          <w:sz w:val="24"/>
          <w:szCs w:val="24"/>
        </w:rPr>
        <w:t>Our reports contain a unique mix of tangible insights and qualitative analysis to help companies achieve sustainable growth. Our team of experienced analysts and consultants use industry-leading research tools and techniques to compile comprehensive market studies, interspersed with relevant data.</w:t>
      </w:r>
    </w:p>
    <w:p w:rsidR="00C544E4" w:rsidRPr="00D40C7B" w:rsidRDefault="00C544E4" w:rsidP="00C544E4">
      <w:pPr>
        <w:rPr>
          <w:sz w:val="24"/>
          <w:szCs w:val="24"/>
        </w:rPr>
      </w:pPr>
      <w:r w:rsidRPr="00D40C7B">
        <w:rPr>
          <w:sz w:val="24"/>
          <w:szCs w:val="24"/>
        </w:rPr>
        <w:t>At Fortune Business Insights™, we aim at highlighting the most lucrative growth opportunities for our clients. We, therefore, offer recommendations, making it easier for them to navigate through technological and market-related changes. Our consulting services are designed to help organizations identify hidden opportunities and understand prevailing competitive challenges.</w:t>
      </w:r>
    </w:p>
    <w:p w:rsidR="00C544E4" w:rsidRPr="00D40C7B" w:rsidRDefault="00C544E4" w:rsidP="00C544E4">
      <w:pPr>
        <w:rPr>
          <w:b/>
          <w:sz w:val="24"/>
          <w:szCs w:val="24"/>
        </w:rPr>
      </w:pPr>
      <w:r w:rsidRPr="00D40C7B">
        <w:rPr>
          <w:sz w:val="24"/>
          <w:szCs w:val="24"/>
        </w:rPr>
        <w:t xml:space="preserve"> </w:t>
      </w:r>
      <w:r w:rsidRPr="00D40C7B">
        <w:rPr>
          <w:b/>
          <w:sz w:val="24"/>
          <w:szCs w:val="24"/>
        </w:rPr>
        <w:t>Contact Us:</w:t>
      </w:r>
    </w:p>
    <w:p w:rsidR="00C544E4" w:rsidRPr="00D40C7B" w:rsidRDefault="00C544E4" w:rsidP="00C544E4">
      <w:pPr>
        <w:rPr>
          <w:sz w:val="24"/>
          <w:szCs w:val="24"/>
        </w:rPr>
      </w:pPr>
      <w:r w:rsidRPr="00D40C7B">
        <w:rPr>
          <w:sz w:val="24"/>
          <w:szCs w:val="24"/>
        </w:rPr>
        <w:lastRenderedPageBreak/>
        <w:t>Fortune Business Insights™ Pvt. Ltd.</w:t>
      </w:r>
    </w:p>
    <w:p w:rsidR="00C544E4" w:rsidRPr="00D40C7B" w:rsidRDefault="00C544E4" w:rsidP="00C544E4">
      <w:pPr>
        <w:rPr>
          <w:sz w:val="24"/>
          <w:szCs w:val="24"/>
        </w:rPr>
      </w:pPr>
      <w:r w:rsidRPr="00D40C7B">
        <w:rPr>
          <w:sz w:val="24"/>
          <w:szCs w:val="24"/>
        </w:rPr>
        <w:t>308, Supreme Headquarters,</w:t>
      </w:r>
    </w:p>
    <w:p w:rsidR="00C544E4" w:rsidRPr="00D40C7B" w:rsidRDefault="00C544E4" w:rsidP="00C544E4">
      <w:pPr>
        <w:rPr>
          <w:sz w:val="24"/>
          <w:szCs w:val="24"/>
        </w:rPr>
      </w:pPr>
      <w:r w:rsidRPr="00D40C7B">
        <w:rPr>
          <w:sz w:val="24"/>
          <w:szCs w:val="24"/>
        </w:rPr>
        <w:t>Survey No. 36, Baner,</w:t>
      </w:r>
    </w:p>
    <w:p w:rsidR="00C544E4" w:rsidRPr="00D40C7B" w:rsidRDefault="00C544E4" w:rsidP="00C544E4">
      <w:pPr>
        <w:rPr>
          <w:sz w:val="24"/>
          <w:szCs w:val="24"/>
        </w:rPr>
      </w:pPr>
      <w:r w:rsidRPr="00D40C7B">
        <w:rPr>
          <w:sz w:val="24"/>
          <w:szCs w:val="24"/>
        </w:rPr>
        <w:t>Pune-Bangalore Highway,</w:t>
      </w:r>
    </w:p>
    <w:p w:rsidR="00C544E4" w:rsidRPr="00D40C7B" w:rsidRDefault="00C544E4" w:rsidP="00C544E4">
      <w:pPr>
        <w:rPr>
          <w:sz w:val="24"/>
          <w:szCs w:val="24"/>
        </w:rPr>
      </w:pPr>
      <w:r w:rsidRPr="00D40C7B">
        <w:rPr>
          <w:sz w:val="24"/>
          <w:szCs w:val="24"/>
        </w:rPr>
        <w:t>Pune - 411045, Maharashtra, India.</w:t>
      </w:r>
    </w:p>
    <w:p w:rsidR="00C544E4" w:rsidRPr="00D40C7B" w:rsidRDefault="00C544E4" w:rsidP="00C544E4">
      <w:pPr>
        <w:rPr>
          <w:b/>
          <w:sz w:val="24"/>
          <w:szCs w:val="24"/>
        </w:rPr>
      </w:pPr>
      <w:r w:rsidRPr="00D40C7B">
        <w:rPr>
          <w:b/>
          <w:sz w:val="24"/>
          <w:szCs w:val="24"/>
        </w:rPr>
        <w:t>Phone:</w:t>
      </w:r>
    </w:p>
    <w:p w:rsidR="00C544E4" w:rsidRPr="00D40C7B" w:rsidRDefault="00C544E4" w:rsidP="00C544E4">
      <w:pPr>
        <w:rPr>
          <w:sz w:val="24"/>
          <w:szCs w:val="24"/>
        </w:rPr>
      </w:pPr>
      <w:r w:rsidRPr="00D40C7B">
        <w:rPr>
          <w:sz w:val="24"/>
          <w:szCs w:val="24"/>
        </w:rPr>
        <w:t>US: +1 424 253 0390</w:t>
      </w:r>
    </w:p>
    <w:p w:rsidR="00C544E4" w:rsidRPr="00D40C7B" w:rsidRDefault="00C544E4" w:rsidP="00C544E4">
      <w:pPr>
        <w:rPr>
          <w:sz w:val="24"/>
          <w:szCs w:val="24"/>
        </w:rPr>
      </w:pPr>
      <w:r w:rsidRPr="00D40C7B">
        <w:rPr>
          <w:sz w:val="24"/>
          <w:szCs w:val="24"/>
        </w:rPr>
        <w:t>UK: +44 2071 939123</w:t>
      </w:r>
    </w:p>
    <w:p w:rsidR="00C544E4" w:rsidRPr="00D40C7B" w:rsidRDefault="00C544E4" w:rsidP="00C544E4">
      <w:pPr>
        <w:rPr>
          <w:sz w:val="24"/>
          <w:szCs w:val="24"/>
        </w:rPr>
      </w:pPr>
      <w:r w:rsidRPr="00D40C7B">
        <w:rPr>
          <w:sz w:val="24"/>
          <w:szCs w:val="24"/>
        </w:rPr>
        <w:t>APAC: +91 744 740 1245</w:t>
      </w:r>
    </w:p>
    <w:p w:rsidR="00C544E4" w:rsidRPr="00D40C7B" w:rsidRDefault="00C544E4" w:rsidP="00C544E4">
      <w:pPr>
        <w:rPr>
          <w:sz w:val="24"/>
          <w:szCs w:val="24"/>
        </w:rPr>
      </w:pPr>
      <w:r w:rsidRPr="00D40C7B">
        <w:rPr>
          <w:sz w:val="24"/>
          <w:szCs w:val="24"/>
        </w:rPr>
        <w:t xml:space="preserve">Email: </w:t>
      </w:r>
      <w:hyperlink r:id="rId10" w:history="1">
        <w:r w:rsidRPr="00D40C7B">
          <w:rPr>
            <w:rStyle w:val="Hyperlink"/>
            <w:sz w:val="24"/>
            <w:szCs w:val="24"/>
          </w:rPr>
          <w:t>sales@fortunebusinessinsights.com</w:t>
        </w:r>
      </w:hyperlink>
      <w:r w:rsidRPr="00D40C7B">
        <w:rPr>
          <w:sz w:val="24"/>
          <w:szCs w:val="24"/>
        </w:rPr>
        <w:t xml:space="preserve"> </w:t>
      </w:r>
    </w:p>
    <w:p w:rsidR="00C544E4" w:rsidRPr="00D40C7B" w:rsidRDefault="00C544E4" w:rsidP="00C544E4">
      <w:pPr>
        <w:spacing w:before="100" w:beforeAutospacing="1" w:after="100" w:afterAutospacing="1" w:line="240" w:lineRule="auto"/>
        <w:rPr>
          <w:rFonts w:eastAsia="Times New Roman" w:cs="Times New Roman"/>
          <w:sz w:val="24"/>
          <w:szCs w:val="24"/>
        </w:rPr>
      </w:pPr>
      <w:hyperlink r:id="rId11" w:tgtFrame="_blank" w:history="1">
        <w:r w:rsidRPr="00D40C7B">
          <w:rPr>
            <w:rFonts w:eastAsia="Times New Roman" w:cs="Times New Roman"/>
            <w:color w:val="0000FF"/>
            <w:sz w:val="24"/>
            <w:szCs w:val="24"/>
            <w:u w:val="single"/>
          </w:rPr>
          <w:t>Fortune Business Insights™</w:t>
        </w:r>
      </w:hyperlink>
    </w:p>
    <w:p w:rsidR="00C544E4" w:rsidRPr="00D40C7B" w:rsidRDefault="00C544E4" w:rsidP="00C544E4">
      <w:pPr>
        <w:spacing w:before="100" w:beforeAutospacing="1" w:after="100" w:afterAutospacing="1" w:line="240" w:lineRule="auto"/>
        <w:rPr>
          <w:rFonts w:eastAsia="Times New Roman" w:cs="Times New Roman"/>
          <w:sz w:val="24"/>
          <w:szCs w:val="24"/>
        </w:rPr>
      </w:pPr>
      <w:hyperlink r:id="rId12" w:tgtFrame="_blank" w:history="1">
        <w:r w:rsidRPr="00D40C7B">
          <w:rPr>
            <w:rFonts w:eastAsia="Times New Roman" w:cs="Times New Roman"/>
            <w:color w:val="0000FF"/>
            <w:sz w:val="24"/>
            <w:szCs w:val="24"/>
            <w:u w:val="single"/>
          </w:rPr>
          <w:t>LinkedIn</w:t>
        </w:r>
      </w:hyperlink>
      <w:r w:rsidRPr="00D40C7B">
        <w:rPr>
          <w:rFonts w:eastAsia="Times New Roman" w:cs="Times New Roman"/>
          <w:sz w:val="24"/>
          <w:szCs w:val="24"/>
        </w:rPr>
        <w:t xml:space="preserve"> | </w:t>
      </w:r>
      <w:hyperlink r:id="rId13" w:tgtFrame="_blank" w:history="1">
        <w:r w:rsidRPr="00D40C7B">
          <w:rPr>
            <w:rFonts w:eastAsia="Times New Roman" w:cs="Times New Roman"/>
            <w:color w:val="0000FF"/>
            <w:sz w:val="24"/>
            <w:szCs w:val="24"/>
            <w:u w:val="single"/>
          </w:rPr>
          <w:t>Twitter</w:t>
        </w:r>
      </w:hyperlink>
      <w:r w:rsidRPr="00D40C7B">
        <w:rPr>
          <w:rFonts w:eastAsia="Times New Roman" w:cs="Times New Roman"/>
          <w:sz w:val="24"/>
          <w:szCs w:val="24"/>
        </w:rPr>
        <w:t xml:space="preserve"> | </w:t>
      </w:r>
      <w:hyperlink r:id="rId14" w:tgtFrame="_blank" w:history="1">
        <w:r w:rsidRPr="00D40C7B">
          <w:rPr>
            <w:rFonts w:eastAsia="Times New Roman" w:cs="Times New Roman"/>
            <w:color w:val="0000FF"/>
            <w:sz w:val="24"/>
            <w:szCs w:val="24"/>
            <w:u w:val="single"/>
          </w:rPr>
          <w:t>Blogs</w:t>
        </w:r>
      </w:hyperlink>
    </w:p>
    <w:p w:rsidR="00C544E4" w:rsidRDefault="00C544E4" w:rsidP="00C544E4"/>
    <w:p w:rsidR="00C544E4" w:rsidRDefault="00C544E4" w:rsidP="00C544E4"/>
    <w:p w:rsidR="007D32C4" w:rsidRDefault="00D377C9"/>
    <w:sectPr w:rsidR="007D3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947"/>
    <w:multiLevelType w:val="hybridMultilevel"/>
    <w:tmpl w:val="CAF2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96DB5"/>
    <w:multiLevelType w:val="multilevel"/>
    <w:tmpl w:val="19EE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23546"/>
    <w:multiLevelType w:val="hybridMultilevel"/>
    <w:tmpl w:val="1B5C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060D1"/>
    <w:multiLevelType w:val="hybridMultilevel"/>
    <w:tmpl w:val="2070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D362BD"/>
    <w:multiLevelType w:val="hybridMultilevel"/>
    <w:tmpl w:val="9166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E0588"/>
    <w:multiLevelType w:val="hybridMultilevel"/>
    <w:tmpl w:val="A81C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C28B5"/>
    <w:multiLevelType w:val="hybridMultilevel"/>
    <w:tmpl w:val="CF80F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B95122"/>
    <w:multiLevelType w:val="hybridMultilevel"/>
    <w:tmpl w:val="950E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0"/>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4E4"/>
    <w:rsid w:val="00094563"/>
    <w:rsid w:val="000C31D4"/>
    <w:rsid w:val="001835F6"/>
    <w:rsid w:val="001945CE"/>
    <w:rsid w:val="0024677B"/>
    <w:rsid w:val="0028665E"/>
    <w:rsid w:val="002A4BDA"/>
    <w:rsid w:val="00371491"/>
    <w:rsid w:val="00472F45"/>
    <w:rsid w:val="005076A3"/>
    <w:rsid w:val="005136AA"/>
    <w:rsid w:val="007770B9"/>
    <w:rsid w:val="0079744B"/>
    <w:rsid w:val="008A337D"/>
    <w:rsid w:val="008D25F4"/>
    <w:rsid w:val="00915202"/>
    <w:rsid w:val="009916E9"/>
    <w:rsid w:val="009A4CF7"/>
    <w:rsid w:val="009C33A3"/>
    <w:rsid w:val="009D0FD8"/>
    <w:rsid w:val="009E21F0"/>
    <w:rsid w:val="00B204AD"/>
    <w:rsid w:val="00B600E8"/>
    <w:rsid w:val="00B7741E"/>
    <w:rsid w:val="00C53299"/>
    <w:rsid w:val="00C544E4"/>
    <w:rsid w:val="00C57A7A"/>
    <w:rsid w:val="00D377C9"/>
    <w:rsid w:val="00E5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4E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4E4"/>
    <w:rPr>
      <w:color w:val="0000FF"/>
      <w:u w:val="single"/>
    </w:rPr>
  </w:style>
  <w:style w:type="paragraph" w:styleId="ListParagraph">
    <w:name w:val="List Paragraph"/>
    <w:basedOn w:val="Normal"/>
    <w:uiPriority w:val="34"/>
    <w:qFormat/>
    <w:rsid w:val="00C544E4"/>
    <w:pPr>
      <w:ind w:left="720"/>
      <w:contextualSpacing/>
    </w:pPr>
  </w:style>
  <w:style w:type="character" w:styleId="Strong">
    <w:name w:val="Strong"/>
    <w:basedOn w:val="DefaultParagraphFont"/>
    <w:uiPriority w:val="22"/>
    <w:qFormat/>
    <w:rsid w:val="00C544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4E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4E4"/>
    <w:rPr>
      <w:color w:val="0000FF"/>
      <w:u w:val="single"/>
    </w:rPr>
  </w:style>
  <w:style w:type="paragraph" w:styleId="ListParagraph">
    <w:name w:val="List Paragraph"/>
    <w:basedOn w:val="Normal"/>
    <w:uiPriority w:val="34"/>
    <w:qFormat/>
    <w:rsid w:val="00C544E4"/>
    <w:pPr>
      <w:ind w:left="720"/>
      <w:contextualSpacing/>
    </w:pPr>
  </w:style>
  <w:style w:type="character" w:styleId="Strong">
    <w:name w:val="Strong"/>
    <w:basedOn w:val="DefaultParagraphFont"/>
    <w:uiPriority w:val="22"/>
    <w:qFormat/>
    <w:rsid w:val="00C544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96411">
      <w:bodyDiv w:val="1"/>
      <w:marLeft w:val="0"/>
      <w:marRight w:val="0"/>
      <w:marTop w:val="0"/>
      <w:marBottom w:val="0"/>
      <w:divBdr>
        <w:top w:val="none" w:sz="0" w:space="0" w:color="auto"/>
        <w:left w:val="none" w:sz="0" w:space="0" w:color="auto"/>
        <w:bottom w:val="none" w:sz="0" w:space="0" w:color="auto"/>
        <w:right w:val="none" w:sz="0" w:space="0" w:color="auto"/>
      </w:divBdr>
    </w:div>
    <w:div w:id="326598132">
      <w:bodyDiv w:val="1"/>
      <w:marLeft w:val="0"/>
      <w:marRight w:val="0"/>
      <w:marTop w:val="0"/>
      <w:marBottom w:val="0"/>
      <w:divBdr>
        <w:top w:val="none" w:sz="0" w:space="0" w:color="auto"/>
        <w:left w:val="none" w:sz="0" w:space="0" w:color="auto"/>
        <w:bottom w:val="none" w:sz="0" w:space="0" w:color="auto"/>
        <w:right w:val="none" w:sz="0" w:space="0" w:color="auto"/>
      </w:divBdr>
    </w:div>
    <w:div w:id="1064987616">
      <w:bodyDiv w:val="1"/>
      <w:marLeft w:val="0"/>
      <w:marRight w:val="0"/>
      <w:marTop w:val="0"/>
      <w:marBottom w:val="0"/>
      <w:divBdr>
        <w:top w:val="none" w:sz="0" w:space="0" w:color="auto"/>
        <w:left w:val="none" w:sz="0" w:space="0" w:color="auto"/>
        <w:bottom w:val="none" w:sz="0" w:space="0" w:color="auto"/>
        <w:right w:val="none" w:sz="0" w:space="0" w:color="auto"/>
      </w:divBdr>
    </w:div>
    <w:div w:id="1311135424">
      <w:bodyDiv w:val="1"/>
      <w:marLeft w:val="0"/>
      <w:marRight w:val="0"/>
      <w:marTop w:val="0"/>
      <w:marBottom w:val="0"/>
      <w:divBdr>
        <w:top w:val="none" w:sz="0" w:space="0" w:color="auto"/>
        <w:left w:val="none" w:sz="0" w:space="0" w:color="auto"/>
        <w:bottom w:val="none" w:sz="0" w:space="0" w:color="auto"/>
        <w:right w:val="none" w:sz="0" w:space="0" w:color="auto"/>
      </w:divBdr>
    </w:div>
    <w:div w:id="1749762153">
      <w:bodyDiv w:val="1"/>
      <w:marLeft w:val="0"/>
      <w:marRight w:val="0"/>
      <w:marTop w:val="0"/>
      <w:marBottom w:val="0"/>
      <w:divBdr>
        <w:top w:val="none" w:sz="0" w:space="0" w:color="auto"/>
        <w:left w:val="none" w:sz="0" w:space="0" w:color="auto"/>
        <w:bottom w:val="none" w:sz="0" w:space="0" w:color="auto"/>
        <w:right w:val="none" w:sz="0" w:space="0" w:color="auto"/>
      </w:divBdr>
    </w:div>
    <w:div w:id="176136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unebusinessinsights.com/enquiry/queries/sodium-acetate-trihydrate-crystals-market-103402" TargetMode="External"/><Relationship Id="rId13" Type="http://schemas.openxmlformats.org/officeDocument/2006/relationships/hyperlink" Target="https://twitter.com/FBInsightPvtLtd" TargetMode="External"/><Relationship Id="rId3" Type="http://schemas.microsoft.com/office/2007/relationships/stylesWithEffects" Target="stylesWithEffects.xml"/><Relationship Id="rId7" Type="http://schemas.openxmlformats.org/officeDocument/2006/relationships/hyperlink" Target="https://www.fortunebusinessinsights.com/enquiry/request-sample-pdf/sodium-acetate-trihydrate-crystals-market-103402" TargetMode="External"/><Relationship Id="rId12" Type="http://schemas.openxmlformats.org/officeDocument/2006/relationships/hyperlink" Target="https://www.linkedin.com/company/fortune-business-insigh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ortunebusinessinsights.com/sodium-acetate-trihydrate-crystals-market-103402" TargetMode="External"/><Relationship Id="rId11" Type="http://schemas.openxmlformats.org/officeDocument/2006/relationships/hyperlink" Target="https://www.fortunebusinessinsight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ales@fortunebusinessinsights.com" TargetMode="External"/><Relationship Id="rId4" Type="http://schemas.openxmlformats.org/officeDocument/2006/relationships/settings" Target="settings.xml"/><Relationship Id="rId9" Type="http://schemas.openxmlformats.org/officeDocument/2006/relationships/hyperlink" Target="https://www.fortunebusinessinsights.com/sodium-acetate-trihydrate-crystals-market-103402" TargetMode="External"/><Relationship Id="rId14" Type="http://schemas.openxmlformats.org/officeDocument/2006/relationships/hyperlink" Target="https://fortunebusinessinsights.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117</cp:revision>
  <dcterms:created xsi:type="dcterms:W3CDTF">2020-10-20T12:26:00Z</dcterms:created>
  <dcterms:modified xsi:type="dcterms:W3CDTF">2020-10-20T12:46:00Z</dcterms:modified>
</cp:coreProperties>
</file>