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Result</w:t>
      </w:r>
    </w:p>
    <w:p>
      <w:pPr>
        <w:pStyle w:val="Author"/>
      </w:pPr>
      <w:r>
        <w:rPr>
          <w:vertAlign w:val="superscript"/>
        </w:rPr>
        <w:t xml:space="preserve">1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correspondence information here.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This is an abstract.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keywords, go, here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Result</w:t>
      </w:r>
    </w:p>
    <w:p>
      <w:r>
        <w:pict>
          <v:rect style="width:0;height:1.5pt" o:hralign="center" o:hrstd="t" o:hr="t"/>
        </w:pict>
      </w:r>
    </w:p>
    <w:bookmarkStart w:id="20" w:name="arima"/>
    <w:p>
      <w:pPr>
        <w:pStyle w:val="berschrift2"/>
      </w:pPr>
      <w:r>
        <w:t xml:space="preserve">Arima</w:t>
      </w:r>
    </w:p>
    <w:p>
      <w:pPr>
        <w:pStyle w:val="FirstParagraph"/>
      </w:pPr>
      <w:r>
        <w:t xml:space="preserve">Firstly, in the assessment of Virtue Bias, Cultural Looseness had a significantly positive correlation with Virtue Bias, irrespective of whether GDP per capita was controlled for (without GDP: B = NA, 95% CI [NA, NA],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NA; with GDP: B = 51.45, 95% CI [18.56, 84.33],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0.002). Conversely, Cultural Tightness exhibited a strongly positive correlation with Virtue Bias when GDP per capita was considered (B = 74.49, 95% CI [1.55, 147.43],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0.045) or not (B = NA, 95% CI [NA, NA],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NA).</w:t>
      </w:r>
    </w:p>
    <w:p>
      <w:pPr>
        <w:pStyle w:val="Textkrper"/>
      </w:pPr>
      <w:r>
        <w:t xml:space="preserve">For models evaluating Positivivity Bias, a significantly positive relationship was found between Positivity Bias and Collectivistic Values (B = NA, 95% CI [NA, NA],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NA) but the significance diminished when GDP per capita was controlled for (B = 238.21, 95% CI [-6.52, 482.94],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0.056). Cultural Tightness showed strong positive correlation with Positivity Bias before (B = NA, 95% CI [NA, NA],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NA) and after controlling for GDP per capita (B = 24.75, 95% CI [-62.80, 112.30],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0.580).</w:t>
      </w:r>
    </w:p>
    <w:p>
      <w:pPr>
        <w:pStyle w:val="Textkrper"/>
      </w:pPr>
      <w:r>
        <w:t xml:space="preserve">Considering Competence Bias, none of the cultural values of Individualistic Values, Collectivistic Values, Cultural Tightness, or Cultural Looseness, displayed a significant association with Competence Bias.</w:t>
      </w:r>
    </w:p>
    <w:p>
      <w:pPr>
        <w:pStyle w:val="Textkrper"/>
      </w:pPr>
      <w:r>
        <w:t xml:space="preserve">Focusing on Warmth Bias, both Collectivist Values and Cultural Tightness were positively correlated with Warmth Bias towards older adults before (Collectivistic: B = NA, 95% CI [NA, NA],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NA; Tightness: B = NA, 95% CI [NA, NA],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NA) or after controlling for the influence of GDP per capita (Collectivistic: B = 395.58, 95% CI [6.82, 784.35],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0.046; Tightness: B = 102.99, 95% CI [12.20, 193.79],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0.026). Cultural Looseness showed significant positive relationships with Warmth Bias only after controlling for GDP per capita (B = 73.88, 95% CI [35.96, 111.80],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0.001).</w:t>
      </w:r>
    </w:p>
    <w:bookmarkEnd w:id="20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ARIMA RESULT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ARIMA RESULT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/>
  <cp:keywords/>
  <dcterms:created xsi:type="dcterms:W3CDTF">2023-09-09T02:43:54Z</dcterms:created>
  <dcterms:modified xsi:type="dcterms:W3CDTF">2023-09-09T02:43:54Z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note">
    <vt:lpwstr>Add complete correspondence information here.</vt:lpwstr>
  </property>
  <property fmtid="{D5CDD505-2E9C-101B-9397-08002B2CF9AE}" pid="3" name="classoption">
    <vt:lpwstr>man</vt:lpwstr>
  </property>
  <property fmtid="{D5CDD505-2E9C-101B-9397-08002B2CF9AE}" pid="4" name="csl">
    <vt:lpwstr>/home/local/PSYCH-ADS/xuqian_chen/anaconda3/envs/R/lib/R/library/papaja/rmd/apa6.csl</vt:lpwstr>
  </property>
  <property fmtid="{D5CDD505-2E9C-101B-9397-08002B2CF9AE}" pid="5" name="documentclass">
    <vt:lpwstr>apa7</vt:lpwstr>
  </property>
  <property fmtid="{D5CDD505-2E9C-101B-9397-08002B2CF9AE}" pid="6" name="fig_caption">
    <vt:lpwstr>True</vt:lpwstr>
  </property>
  <property fmtid="{D5CDD505-2E9C-101B-9397-08002B2CF9AE}" pid="7" name="figsintext">
    <vt:lpwstr>False</vt:lpwstr>
  </property>
  <property fmtid="{D5CDD505-2E9C-101B-9397-08002B2CF9AE}" pid="8" name="output">
    <vt:lpwstr/>
  </property>
  <property fmtid="{D5CDD505-2E9C-101B-9397-08002B2CF9AE}" pid="9" name="shorttitle">
    <vt:lpwstr>Arima Result</vt:lpwstr>
  </property>
  <property fmtid="{D5CDD505-2E9C-101B-9397-08002B2CF9AE}" pid="10" name="wordcount">
    <vt:lpwstr>X</vt:lpwstr>
  </property>
</Properties>
</file>