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AB374" w14:textId="3E8D6BF9" w:rsidR="00314B17" w:rsidRDefault="00314B17" w:rsidP="00314B17">
      <w:pPr>
        <w:pStyle w:val="Title"/>
      </w:pPr>
      <w:r>
        <w:t>Coursework 2 of ABM</w:t>
      </w:r>
    </w:p>
    <w:p w14:paraId="5274033A" w14:textId="47ACA4C2" w:rsidR="005D46AB" w:rsidRDefault="005D46AB" w:rsidP="005D46AB"/>
    <w:p w14:paraId="45397467" w14:textId="483369A9" w:rsidR="005D46AB" w:rsidRDefault="005D46AB" w:rsidP="005D46AB"/>
    <w:p w14:paraId="776954DA" w14:textId="77777777" w:rsidR="005D46AB" w:rsidRPr="005D46AB" w:rsidRDefault="005D46AB" w:rsidP="005D46AB"/>
    <w:p w14:paraId="66DD5DBC" w14:textId="19386AA6" w:rsidR="00B83E27" w:rsidRDefault="00B83E27" w:rsidP="00B83E27">
      <w:pPr>
        <w:pStyle w:val="Heading1"/>
        <w:rPr>
          <w:lang w:val="en-GB"/>
        </w:rPr>
      </w:pPr>
      <w:r>
        <w:rPr>
          <w:lang w:val="en-GB"/>
        </w:rPr>
        <w:t>Aim</w:t>
      </w:r>
    </w:p>
    <w:p w14:paraId="3694EEA7" w14:textId="77777777" w:rsidR="007662D4" w:rsidRDefault="007662D4" w:rsidP="00B83E27">
      <w:pPr>
        <w:rPr>
          <w:lang w:val="en-GB"/>
        </w:rPr>
      </w:pPr>
    </w:p>
    <w:p w14:paraId="6DEB0AD7" w14:textId="77777777" w:rsidR="00CF041B" w:rsidRDefault="007662D4" w:rsidP="00016B0D">
      <w:pPr>
        <w:rPr>
          <w:lang w:val="en-GB"/>
        </w:rPr>
      </w:pPr>
      <w:r>
        <w:rPr>
          <w:lang w:val="en-GB"/>
        </w:rPr>
        <w:t>This report is to explore two Netlogo models,</w:t>
      </w:r>
      <w:r w:rsidR="00274659">
        <w:rPr>
          <w:lang w:val="en-GB"/>
        </w:rPr>
        <w:t xml:space="preserve"> ‘</w:t>
      </w:r>
      <w:r w:rsidR="00274659" w:rsidRPr="00340F18">
        <w:rPr>
          <w:lang w:val="en-GB"/>
        </w:rPr>
        <w:t>Sugarscape 1 Immediate Growback</w:t>
      </w:r>
      <w:r w:rsidR="00274659">
        <w:rPr>
          <w:lang w:val="en-GB"/>
        </w:rPr>
        <w:t>’ and ‘</w:t>
      </w:r>
      <w:r w:rsidR="00274659" w:rsidRPr="00340F18">
        <w:rPr>
          <w:lang w:val="en-GB"/>
        </w:rPr>
        <w:t>Sugarscape 2 Constant Growback</w:t>
      </w:r>
      <w:r w:rsidR="00274659">
        <w:rPr>
          <w:lang w:val="en-GB"/>
        </w:rPr>
        <w:t>’</w:t>
      </w:r>
      <w:r w:rsidR="00340F18">
        <w:rPr>
          <w:lang w:val="en-GB"/>
        </w:rPr>
        <w:t xml:space="preserve"> </w:t>
      </w:r>
      <w:r w:rsidR="00340F18">
        <w:rPr>
          <w:lang w:val="en-GB"/>
        </w:rPr>
        <w:fldChar w:fldCharType="begin" w:fldLock="1"/>
      </w:r>
      <w:r w:rsidR="00A618FB">
        <w:rPr>
          <w:lang w:val="en-GB"/>
        </w:rPr>
        <w:instrText>ADDIN CSL_CITATION {"citationItems":[{"id":"ITEM-1","itemData":{"author":[{"dropping-particle":"","family":"J.Li","given":"","non-dropping-particle":"","parse-names":false,"suffix":""},{"dropping-particle":"","family":"U.Wilensky;","given":"","non-dropping-particle":"","parse-names":false,"suffix":""}],"id":"ITEM-1","issued":{"date-parts":[["2009"]]},"publisher":"Center for Connected Learning and Computer-Based Modeling, Northwestern University, Evanston, IL.","title":"NetLogo Models Library: Sugarscape 1 Immediate Growback","type":"article"},"uris":["http://www.mendeley.com/documents/?uuid=06804803-4ca5-3a61-aac4-125b864e900e"]},{"id":"ITEM-2","itemData":{"author":[{"dropping-particle":"","family":"J.Li","given":"","non-dropping-particle":"","parse-names":false,"suffix":""},{"dropping-particle":"","family":"U.Wilensky;","given":"","non-dropping-particle":"","parse-names":false,"suffix":""}],"id":"ITEM-2","issued":{"date-parts":[["2009"]]},"publisher":"Center for Connected Learning and Computer-Based Modeling, Northwestern University, Evanston, IL.","title":"NetLogo Models Library: Sugarscape 2 Constant Growback","type":"article"},"uris":["http://www.mendeley.com/documents/?uuid=b380c8ff-1637-3d04-b04c-3658b3976be4"]}],"mendeley":{"formattedCitation":"(J.Li and U.Wilensky;, 2009a, 2009b)","plainTextFormattedCitation":"(J.Li and U.Wilensky;, 2009a, 2009b)","previouslyFormattedCitation":"(J.Li and U.Wilensky;, 2009a, 2009b)"},"properties":{"noteIndex":0},"schema":"https://github.com/citation-style-language/schema/raw/master/csl-citation.json"}</w:instrText>
      </w:r>
      <w:r w:rsidR="00340F18">
        <w:rPr>
          <w:lang w:val="en-GB"/>
        </w:rPr>
        <w:fldChar w:fldCharType="separate"/>
      </w:r>
      <w:r w:rsidR="00340F18" w:rsidRPr="00340F18">
        <w:rPr>
          <w:noProof/>
          <w:lang w:val="en-GB"/>
        </w:rPr>
        <w:t>(J.Li and U.Wilensky;, 2009a, 2009b)</w:t>
      </w:r>
      <w:r w:rsidR="00340F18">
        <w:rPr>
          <w:lang w:val="en-GB"/>
        </w:rPr>
        <w:fldChar w:fldCharType="end"/>
      </w:r>
      <w:r w:rsidR="00340F18">
        <w:rPr>
          <w:lang w:val="en-GB"/>
        </w:rPr>
        <w:t>.</w:t>
      </w:r>
      <w:r w:rsidR="00E1470B">
        <w:rPr>
          <w:lang w:val="en-GB"/>
        </w:rPr>
        <w:t xml:space="preserve"> </w:t>
      </w:r>
      <w:r w:rsidR="00DB6016" w:rsidRPr="00DB6016">
        <w:rPr>
          <w:lang w:val="en-GB"/>
        </w:rPr>
        <w:t>Originally the model was developed using computer simulations to study the accumulation of wealth in an artificial society</w:t>
      </w:r>
      <w:r w:rsidR="00274659">
        <w:rPr>
          <w:lang w:val="en-GB"/>
        </w:rPr>
        <w:t xml:space="preserve"> </w:t>
      </w:r>
      <w:r w:rsidR="002D3E6A">
        <w:rPr>
          <w:lang w:val="en-GB"/>
        </w:rPr>
        <w:fldChar w:fldCharType="begin" w:fldLock="1"/>
      </w:r>
      <w:r w:rsidR="00340F18">
        <w:rPr>
          <w:lang w:val="en-GB"/>
        </w:rPr>
        <w:instrText>ADDIN CSL_CITATION {"citationItems":[{"id":"ITEM-1","itemData":{"ISBN":"9780262272360","author":[{"dropping-particle":"","family":"Epstein","given":"Joshua M","non-dropping-particle":"","parse-names":false,"suffix":""},{"dropping-particle":"","family":"Axtell","given":"Robert","non-dropping-particle":"","parse-names":false,"suffix":""}],"collection-title":"MIT Press Books","edition":"1","genre":"book","id":"ITEM-1","issued":{"date-parts":[["1996"]]},"language":"eng","publisher":"The MIT Press","publisher-place":"Cambridge, Massachusetts","title":"Growing artificial societies: social science from the bottom up","type":"book","volume":"1"},"uris":["http://www.mendeley.com/documents/?uuid=1f0fcb50-8053-3279-ba16-bf783702514b"]}],"mendeley":{"formattedCitation":"(Epstein and Axtell, 1996)","plainTextFormattedCitation":"(Epstein and Axtell, 1996)","previouslyFormattedCitation":"(Epstein and Axtell, 1996)"},"properties":{"noteIndex":0},"schema":"https://github.com/citation-style-language/schema/raw/master/csl-citation.json"}</w:instrText>
      </w:r>
      <w:r w:rsidR="002D3E6A">
        <w:rPr>
          <w:lang w:val="en-GB"/>
        </w:rPr>
        <w:fldChar w:fldCharType="separate"/>
      </w:r>
      <w:r w:rsidR="002D3E6A" w:rsidRPr="002D3E6A">
        <w:rPr>
          <w:noProof/>
          <w:lang w:val="en-GB"/>
        </w:rPr>
        <w:t>(Epstein and Axtell, 1996)</w:t>
      </w:r>
      <w:r w:rsidR="002D3E6A">
        <w:rPr>
          <w:lang w:val="en-GB"/>
        </w:rPr>
        <w:fldChar w:fldCharType="end"/>
      </w:r>
      <w:r w:rsidR="00274659">
        <w:rPr>
          <w:lang w:val="en-GB"/>
        </w:rPr>
        <w:t>.</w:t>
      </w:r>
      <w:r w:rsidR="000F5679">
        <w:rPr>
          <w:lang w:val="en-GB"/>
        </w:rPr>
        <w:t xml:space="preserve"> </w:t>
      </w:r>
    </w:p>
    <w:p w14:paraId="7B191690" w14:textId="77777777" w:rsidR="00CF041B" w:rsidRDefault="00CF041B" w:rsidP="00016B0D">
      <w:pPr>
        <w:rPr>
          <w:lang w:val="en-GB"/>
        </w:rPr>
      </w:pPr>
    </w:p>
    <w:p w14:paraId="38D89B6D" w14:textId="267A2A9F" w:rsidR="00016B0D" w:rsidRPr="00433BF7" w:rsidRDefault="001B7DDA" w:rsidP="00016B0D">
      <w:pPr>
        <w:rPr>
          <w:lang w:val="en-GB"/>
        </w:rPr>
      </w:pPr>
      <w:r w:rsidRPr="001B7DDA">
        <w:rPr>
          <w:lang w:val="en-GB"/>
        </w:rPr>
        <w:t>Noticing that the main difference between the 2 models are how fast the resources grow back. In</w:t>
      </w:r>
      <w:r w:rsidR="00664492">
        <w:rPr>
          <w:lang w:val="en-GB"/>
        </w:rPr>
        <w:t xml:space="preserve"> Sugarscape 1</w:t>
      </w:r>
      <w:r w:rsidRPr="001B7DDA">
        <w:rPr>
          <w:lang w:val="en-GB"/>
        </w:rPr>
        <w:t>, the sugar for all patches would recover to its maximum level immediately after turtles</w:t>
      </w:r>
      <w:r w:rsidR="009F6666">
        <w:rPr>
          <w:lang w:val="en-GB"/>
        </w:rPr>
        <w:t xml:space="preserve"> eating</w:t>
      </w:r>
      <w:r w:rsidRPr="001B7DDA">
        <w:rPr>
          <w:lang w:val="en-GB"/>
        </w:rPr>
        <w:t xml:space="preserve">. While in </w:t>
      </w:r>
      <w:r w:rsidR="00664492">
        <w:rPr>
          <w:lang w:val="en-GB"/>
        </w:rPr>
        <w:t>Sugarscape</w:t>
      </w:r>
      <w:r w:rsidRPr="001B7DDA">
        <w:rPr>
          <w:lang w:val="en-GB"/>
        </w:rPr>
        <w:t xml:space="preserve"> 2, they would grow back starting from 1 unit and gradually achieve its maximum value after consuming</w:t>
      </w:r>
      <w:r w:rsidR="007C59AE">
        <w:rPr>
          <w:lang w:val="en-GB"/>
        </w:rPr>
        <w:t xml:space="preserve">. </w:t>
      </w:r>
      <w:r w:rsidR="00685BC5">
        <w:rPr>
          <w:lang w:val="en-GB"/>
        </w:rPr>
        <w:t>So, t</w:t>
      </w:r>
      <w:r w:rsidR="000B1C3D" w:rsidRPr="000B1C3D">
        <w:rPr>
          <w:lang w:val="en-GB"/>
        </w:rPr>
        <w:t xml:space="preserve">he </w:t>
      </w:r>
      <w:r w:rsidR="003A7974">
        <w:rPr>
          <w:lang w:val="en-GB"/>
        </w:rPr>
        <w:t xml:space="preserve">main </w:t>
      </w:r>
      <w:r w:rsidR="000B1C3D">
        <w:rPr>
          <w:lang w:val="en-GB"/>
        </w:rPr>
        <w:t>purpose</w:t>
      </w:r>
      <w:r w:rsidR="000B1C3D" w:rsidRPr="000B1C3D">
        <w:rPr>
          <w:lang w:val="en-GB"/>
        </w:rPr>
        <w:t xml:space="preserve"> of this report is to </w:t>
      </w:r>
      <w:r w:rsidR="008C2304">
        <w:rPr>
          <w:lang w:val="en-GB"/>
        </w:rPr>
        <w:t>focus on</w:t>
      </w:r>
      <w:r w:rsidR="000B1C3D" w:rsidRPr="000B1C3D">
        <w:rPr>
          <w:lang w:val="en-GB"/>
        </w:rPr>
        <w:t xml:space="preserve"> the survival of turtles </w:t>
      </w:r>
      <w:r w:rsidR="003A7974">
        <w:rPr>
          <w:lang w:val="en-GB"/>
        </w:rPr>
        <w:t xml:space="preserve">and their features </w:t>
      </w:r>
      <w:r w:rsidR="00685BC5">
        <w:rPr>
          <w:lang w:val="en-GB"/>
        </w:rPr>
        <w:t>on different recovery speed of resources.</w:t>
      </w:r>
      <w:r w:rsidR="007C59AE">
        <w:rPr>
          <w:lang w:val="en-GB"/>
        </w:rPr>
        <w:t xml:space="preserve"> It would be achieved </w:t>
      </w:r>
      <w:r w:rsidR="0093043C">
        <w:rPr>
          <w:lang w:val="en-GB"/>
        </w:rPr>
        <w:t xml:space="preserve">by adding reporters to the original models and producing analysis </w:t>
      </w:r>
      <w:r w:rsidR="00883027">
        <w:rPr>
          <w:lang w:val="en-GB"/>
        </w:rPr>
        <w:t xml:space="preserve">of </w:t>
      </w:r>
      <w:r w:rsidR="0093043C">
        <w:rPr>
          <w:lang w:val="en-GB"/>
        </w:rPr>
        <w:t xml:space="preserve">behaviour </w:t>
      </w:r>
      <w:r w:rsidR="00883027">
        <w:rPr>
          <w:lang w:val="en-GB"/>
        </w:rPr>
        <w:t xml:space="preserve">space with </w:t>
      </w:r>
      <w:r w:rsidR="0093043C">
        <w:rPr>
          <w:lang w:val="en-GB"/>
        </w:rPr>
        <w:t>visu</w:t>
      </w:r>
      <w:r w:rsidR="00883027">
        <w:rPr>
          <w:lang w:val="en-GB"/>
        </w:rPr>
        <w:t>alisations</w:t>
      </w:r>
      <w:r w:rsidR="007C59AE">
        <w:rPr>
          <w:lang w:val="en-GB"/>
        </w:rPr>
        <w:t xml:space="preserve"> </w:t>
      </w:r>
      <w:r w:rsidR="007C59AE" w:rsidRPr="000B1C3D">
        <w:rPr>
          <w:lang w:val="en-GB"/>
        </w:rPr>
        <w:t>when the two models are stabilised</w:t>
      </w:r>
      <w:r w:rsidR="00883027">
        <w:rPr>
          <w:lang w:val="en-GB"/>
        </w:rPr>
        <w:t xml:space="preserve">. </w:t>
      </w:r>
      <w:r w:rsidR="003A7974">
        <w:rPr>
          <w:lang w:val="en-GB"/>
        </w:rPr>
        <w:t xml:space="preserve">Then </w:t>
      </w:r>
      <w:r w:rsidR="00B67E40">
        <w:rPr>
          <w:lang w:val="en-GB"/>
        </w:rPr>
        <w:t>t</w:t>
      </w:r>
      <w:r w:rsidR="00B67E40" w:rsidRPr="00B67E40">
        <w:rPr>
          <w:lang w:val="en-GB"/>
        </w:rPr>
        <w:t xml:space="preserve">his report will provide appropriate </w:t>
      </w:r>
      <w:r w:rsidR="00821131">
        <w:rPr>
          <w:lang w:val="en-GB"/>
        </w:rPr>
        <w:t>discussion</w:t>
      </w:r>
      <w:r w:rsidR="00B67E40" w:rsidRPr="00B67E40">
        <w:rPr>
          <w:lang w:val="en-GB"/>
        </w:rPr>
        <w:t xml:space="preserve"> and reflection.</w:t>
      </w:r>
    </w:p>
    <w:p w14:paraId="7002B2E3" w14:textId="7C334A68" w:rsidR="00B83E27" w:rsidRDefault="00B83E27" w:rsidP="00B83E27">
      <w:pPr>
        <w:pStyle w:val="Heading1"/>
        <w:rPr>
          <w:lang w:val="en-GB"/>
        </w:rPr>
      </w:pPr>
      <w:r>
        <w:rPr>
          <w:lang w:val="en-GB"/>
        </w:rPr>
        <w:t>Methods</w:t>
      </w:r>
    </w:p>
    <w:p w14:paraId="56BA7822" w14:textId="4A9F9009" w:rsidR="00B83E27" w:rsidRDefault="00B83E27" w:rsidP="00B83E27">
      <w:pPr>
        <w:rPr>
          <w:lang w:val="en-GB"/>
        </w:rPr>
      </w:pPr>
    </w:p>
    <w:p w14:paraId="1AA4DB1C" w14:textId="0E8B3586" w:rsidR="00040B73" w:rsidRDefault="00260B26" w:rsidP="00DB5EB8">
      <w:pPr>
        <w:pStyle w:val="Heading2"/>
        <w:rPr>
          <w:lang w:val="en-GB"/>
        </w:rPr>
      </w:pPr>
      <w:r>
        <w:rPr>
          <w:lang w:val="en-GB"/>
        </w:rPr>
        <w:t>New measurement and reporters</w:t>
      </w:r>
    </w:p>
    <w:p w14:paraId="3FED7CB7" w14:textId="77777777" w:rsidR="00FF391C" w:rsidRDefault="00FF391C" w:rsidP="00D6677E">
      <w:pPr>
        <w:rPr>
          <w:lang w:val="en-GB"/>
        </w:rPr>
      </w:pPr>
    </w:p>
    <w:p w14:paraId="094A1E12" w14:textId="48A35B9D" w:rsidR="00F3557D" w:rsidRDefault="00040B73" w:rsidP="00D6677E">
      <w:pPr>
        <w:rPr>
          <w:lang w:eastAsia="zh-CN"/>
        </w:rPr>
      </w:pPr>
      <w:r>
        <w:rPr>
          <w:lang w:val="en-GB"/>
        </w:rPr>
        <w:t xml:space="preserve">All the processes are achieved through Netlogo </w:t>
      </w:r>
      <w:r>
        <w:rPr>
          <w:lang w:val="en-GB"/>
        </w:rPr>
        <w:fldChar w:fldCharType="begin" w:fldLock="1"/>
      </w:r>
      <w:r>
        <w:rPr>
          <w:lang w:val="en-GB"/>
        </w:rPr>
        <w:instrText>ADDIN CSL_CITATION {"citationItems":[{"id":"ITEM-1","itemData":{"author":[{"dropping-particle":"","family":"Wilensky","given":"U.","non-dropping-particle":"","parse-names":false,"suffix":""}],"id":"ITEM-1","issued":{"date-parts":[["1999"]]},"publisher":"Center for Connected Learning and Computer-Based Modeling, Northwestern University, Evanston, IL.","title":"NetLogo","type":"article"},"uris":["http://www.mendeley.com/documents/?uuid=44f608e2-3a21-3ad9-9c3d-3b45d22b3091"]}],"mendeley":{"formattedCitation":"(Wilensky, 1999)","plainTextFormattedCitation":"(Wilensky, 1999)"},"properties":{"noteIndex":0},"schema":"https://github.com/citation-style-language/schema/raw/master/csl-citation.json"}</w:instrText>
      </w:r>
      <w:r>
        <w:rPr>
          <w:lang w:val="en-GB"/>
        </w:rPr>
        <w:fldChar w:fldCharType="separate"/>
      </w:r>
      <w:r w:rsidRPr="00040B73">
        <w:rPr>
          <w:noProof/>
          <w:lang w:val="en-GB"/>
        </w:rPr>
        <w:t>(Wilensky, 1999)</w:t>
      </w:r>
      <w:r>
        <w:rPr>
          <w:lang w:val="en-GB"/>
        </w:rPr>
        <w:fldChar w:fldCharType="end"/>
      </w:r>
      <w:r>
        <w:rPr>
          <w:lang w:val="en-GB"/>
        </w:rPr>
        <w:t>.</w:t>
      </w:r>
      <w:r w:rsidR="00BF3DAF">
        <w:rPr>
          <w:lang w:val="en-GB"/>
        </w:rPr>
        <w:t xml:space="preserve"> </w:t>
      </w:r>
      <w:r w:rsidR="00FF391C">
        <w:rPr>
          <w:lang w:eastAsia="zh-CN"/>
        </w:rPr>
        <w:t>This</w:t>
      </w:r>
      <w:r w:rsidR="00CE3B4D">
        <w:rPr>
          <w:lang w:eastAsia="zh-CN"/>
        </w:rPr>
        <w:t xml:space="preserve"> step is to </w:t>
      </w:r>
      <w:r w:rsidR="00F3557D">
        <w:rPr>
          <w:lang w:eastAsia="zh-CN"/>
        </w:rPr>
        <w:t>define several measurements to describe the survival situations</w:t>
      </w:r>
      <w:r w:rsidR="003C263A">
        <w:rPr>
          <w:lang w:eastAsia="zh-CN"/>
        </w:rPr>
        <w:t xml:space="preserve"> and apply them to both models</w:t>
      </w:r>
      <w:r w:rsidR="00F3557D">
        <w:rPr>
          <w:lang w:eastAsia="zh-CN"/>
        </w:rPr>
        <w:t xml:space="preserve">. </w:t>
      </w:r>
      <w:r w:rsidR="00FF391C">
        <w:rPr>
          <w:lang w:eastAsia="zh-CN"/>
        </w:rPr>
        <w:t>The first one is the survival rate</w:t>
      </w:r>
      <w:r w:rsidR="005603DD">
        <w:rPr>
          <w:lang w:eastAsia="zh-CN"/>
        </w:rPr>
        <w:t xml:space="preserve"> and is formulated as below.</w:t>
      </w:r>
    </w:p>
    <w:p w14:paraId="47922BE4" w14:textId="4DAAABFC" w:rsidR="00F2004C" w:rsidRDefault="00F2004C" w:rsidP="00D6677E">
      <w:pPr>
        <w:rPr>
          <w:lang w:eastAsia="zh-CN"/>
        </w:rPr>
      </w:pPr>
    </w:p>
    <w:p w14:paraId="1188D18A" w14:textId="41BE9279" w:rsidR="003E3A40" w:rsidRDefault="00E2346C" w:rsidP="00D6677E">
      <w:pPr>
        <w:rPr>
          <w:lang w:eastAsia="zh-CN"/>
        </w:rPr>
      </w:pPr>
      <m:oMathPara>
        <m:oMath>
          <m:r>
            <w:rPr>
              <w:rFonts w:ascii="Cambria Math" w:hAnsi="Cambria Math"/>
              <w:lang w:eastAsia="zh-CN"/>
            </w:rPr>
            <m:t xml:space="preserve">Survival Rate = </m:t>
          </m:r>
          <m:f>
            <m:fPr>
              <m:ctrlPr>
                <w:rPr>
                  <w:rFonts w:ascii="Cambria Math" w:hAnsi="Cambria Math"/>
                  <w:i/>
                  <w:lang w:eastAsia="zh-CN"/>
                </w:rPr>
              </m:ctrlPr>
            </m:fPr>
            <m:num>
              <m:r>
                <w:rPr>
                  <w:rFonts w:ascii="Cambria Math" w:hAnsi="Cambria Math"/>
                  <w:lang w:eastAsia="zh-CN"/>
                </w:rPr>
                <m:t>Number-of-survived-turtles</m:t>
              </m:r>
            </m:num>
            <m:den>
              <m:r>
                <w:rPr>
                  <w:rFonts w:ascii="Cambria Math" w:hAnsi="Cambria Math"/>
                  <w:lang w:eastAsia="zh-CN"/>
                </w:rPr>
                <m:t>Number-of-original-population</m:t>
              </m:r>
            </m:den>
          </m:f>
          <m:r>
            <w:rPr>
              <w:rFonts w:ascii="Cambria Math" w:hAnsi="Cambria Math"/>
              <w:lang w:eastAsia="zh-CN"/>
            </w:rPr>
            <m:t>×100%</m:t>
          </m:r>
        </m:oMath>
      </m:oMathPara>
    </w:p>
    <w:p w14:paraId="2E548F4E" w14:textId="77777777" w:rsidR="003E3A40" w:rsidRDefault="003E3A40" w:rsidP="00D6677E">
      <w:pPr>
        <w:rPr>
          <w:lang w:eastAsia="zh-CN"/>
        </w:rPr>
      </w:pPr>
    </w:p>
    <w:p w14:paraId="3EA60EB7" w14:textId="31388184" w:rsidR="00D6677E" w:rsidRDefault="00EE6791" w:rsidP="00B83E27">
      <w:pPr>
        <w:rPr>
          <w:lang w:eastAsia="zh-CN"/>
        </w:rPr>
      </w:pPr>
      <w:r>
        <w:rPr>
          <w:lang w:eastAsia="zh-CN"/>
        </w:rPr>
        <w:t xml:space="preserve">Then </w:t>
      </w:r>
      <w:r w:rsidR="002E152C">
        <w:rPr>
          <w:lang w:eastAsia="zh-CN"/>
        </w:rPr>
        <w:t xml:space="preserve">for the active turtles, </w:t>
      </w:r>
      <w:r w:rsidR="00C039F7">
        <w:rPr>
          <w:lang w:eastAsia="zh-CN"/>
        </w:rPr>
        <w:t xml:space="preserve">their necessary features </w:t>
      </w:r>
      <w:r w:rsidR="002912E7">
        <w:rPr>
          <w:lang w:eastAsia="zh-CN"/>
        </w:rPr>
        <w:t>are</w:t>
      </w:r>
      <w:r w:rsidR="003C263A">
        <w:rPr>
          <w:lang w:eastAsia="zh-CN"/>
        </w:rPr>
        <w:t xml:space="preserve"> their</w:t>
      </w:r>
      <w:r w:rsidR="00C039F7">
        <w:rPr>
          <w:lang w:eastAsia="zh-CN"/>
        </w:rPr>
        <w:t xml:space="preserve"> </w:t>
      </w:r>
      <w:r w:rsidR="002E152C">
        <w:rPr>
          <w:lang w:eastAsia="zh-CN"/>
        </w:rPr>
        <w:t xml:space="preserve">average sugar, vision and metabolism. These </w:t>
      </w:r>
      <w:r w:rsidR="002912E7">
        <w:rPr>
          <w:lang w:eastAsia="zh-CN"/>
        </w:rPr>
        <w:t>could</w:t>
      </w:r>
      <w:r w:rsidR="002E152C">
        <w:rPr>
          <w:lang w:eastAsia="zh-CN"/>
        </w:rPr>
        <w:t xml:space="preserve"> imply which kind of turtles are </w:t>
      </w:r>
      <w:r w:rsidR="00C039F7">
        <w:rPr>
          <w:lang w:eastAsia="zh-CN"/>
        </w:rPr>
        <w:t>more likely to live.</w:t>
      </w:r>
      <w:r w:rsidR="00A400C3" w:rsidRPr="009F12BB">
        <w:rPr>
          <w:lang w:eastAsia="zh-CN"/>
        </w:rPr>
        <w:t xml:space="preserve"> </w:t>
      </w:r>
      <w:r w:rsidR="00A23A93" w:rsidRPr="009F12BB">
        <w:rPr>
          <w:lang w:eastAsia="zh-CN"/>
        </w:rPr>
        <w:t>To analyze them</w:t>
      </w:r>
      <w:r w:rsidR="004A3D59" w:rsidRPr="009F12BB">
        <w:rPr>
          <w:lang w:eastAsia="zh-CN"/>
        </w:rPr>
        <w:t xml:space="preserve"> with more details</w:t>
      </w:r>
      <w:r w:rsidR="00A23A93" w:rsidRPr="009F12BB">
        <w:rPr>
          <w:lang w:eastAsia="zh-CN"/>
        </w:rPr>
        <w:t xml:space="preserve">, </w:t>
      </w:r>
      <w:r w:rsidR="00E52372" w:rsidRPr="009F12BB">
        <w:rPr>
          <w:lang w:eastAsia="zh-CN"/>
        </w:rPr>
        <w:t>use</w:t>
      </w:r>
      <w:r w:rsidR="006F27A3" w:rsidRPr="009F12BB">
        <w:rPr>
          <w:lang w:eastAsia="zh-CN"/>
        </w:rPr>
        <w:t xml:space="preserve"> </w:t>
      </w:r>
      <w:r w:rsidR="00C03ADC" w:rsidRPr="009F12BB">
        <w:rPr>
          <w:lang w:eastAsia="zh-CN"/>
        </w:rPr>
        <w:t xml:space="preserve">bar charts to </w:t>
      </w:r>
      <w:r w:rsidR="009333CE" w:rsidRPr="009F12BB">
        <w:rPr>
          <w:lang w:eastAsia="zh-CN"/>
        </w:rPr>
        <w:t xml:space="preserve">explore the distribution of these </w:t>
      </w:r>
      <w:r w:rsidR="00E52372" w:rsidRPr="009F12BB">
        <w:rPr>
          <w:lang w:eastAsia="zh-CN"/>
        </w:rPr>
        <w:t xml:space="preserve">3 </w:t>
      </w:r>
      <w:r w:rsidR="009333CE" w:rsidRPr="009F12BB">
        <w:rPr>
          <w:lang w:eastAsia="zh-CN"/>
        </w:rPr>
        <w:t>properties at steady state.</w:t>
      </w:r>
      <w:r w:rsidR="00563168" w:rsidRPr="009F12BB">
        <w:rPr>
          <w:lang w:eastAsia="zh-CN"/>
        </w:rPr>
        <w:t xml:space="preserve"> </w:t>
      </w:r>
      <w:r w:rsidR="003E3A40">
        <w:rPr>
          <w:lang w:eastAsia="zh-CN"/>
        </w:rPr>
        <w:t xml:space="preserve">As the </w:t>
      </w:r>
      <w:r w:rsidR="00C31648">
        <w:rPr>
          <w:lang w:eastAsia="zh-CN"/>
        </w:rPr>
        <w:t>variables</w:t>
      </w:r>
      <w:r w:rsidR="00FE19D6">
        <w:rPr>
          <w:lang w:eastAsia="zh-CN"/>
        </w:rPr>
        <w:t xml:space="preserve"> that required to calculate these measurements are already presented in the original models,</w:t>
      </w:r>
      <w:r w:rsidR="003B1C52">
        <w:rPr>
          <w:lang w:eastAsia="zh-CN"/>
        </w:rPr>
        <w:t xml:space="preserve"> it is only necessary to add ‘reporters’ at the end of codes. The</w:t>
      </w:r>
      <w:r w:rsidR="00563168">
        <w:rPr>
          <w:lang w:eastAsia="zh-CN"/>
        </w:rPr>
        <w:t>se codes would be attached at Appendix part.</w:t>
      </w:r>
    </w:p>
    <w:p w14:paraId="30809004" w14:textId="77777777" w:rsidR="00563168" w:rsidRDefault="00563168" w:rsidP="00B83E27">
      <w:pPr>
        <w:rPr>
          <w:lang w:eastAsia="zh-CN"/>
        </w:rPr>
      </w:pPr>
    </w:p>
    <w:p w14:paraId="3E811EE4" w14:textId="1B7C4486" w:rsidR="00CE3B4D" w:rsidRDefault="00DB5EB8" w:rsidP="00DB5EB8">
      <w:pPr>
        <w:pStyle w:val="Heading2"/>
        <w:rPr>
          <w:lang w:eastAsia="zh-CN"/>
        </w:rPr>
      </w:pPr>
      <w:r w:rsidRPr="00DB5EB8">
        <w:rPr>
          <w:lang w:val="en-GB" w:eastAsia="zh-CN"/>
        </w:rPr>
        <w:t>Behavio</w:t>
      </w:r>
      <w:r>
        <w:rPr>
          <w:lang w:val="en-GB" w:eastAsia="zh-CN"/>
        </w:rPr>
        <w:t>u</w:t>
      </w:r>
      <w:r w:rsidRPr="00DB5EB8">
        <w:rPr>
          <w:lang w:val="en-GB" w:eastAsia="zh-CN"/>
        </w:rPr>
        <w:t>r</w:t>
      </w:r>
      <w:r w:rsidR="00395090">
        <w:rPr>
          <w:lang w:eastAsia="zh-CN"/>
        </w:rPr>
        <w:t>S</w:t>
      </w:r>
      <w:r>
        <w:rPr>
          <w:lang w:eastAsia="zh-CN"/>
        </w:rPr>
        <w:t>pace</w:t>
      </w:r>
    </w:p>
    <w:p w14:paraId="41817953" w14:textId="71B9FA18" w:rsidR="00A2631B" w:rsidRDefault="00A2631B" w:rsidP="00A2631B">
      <w:pPr>
        <w:rPr>
          <w:lang w:eastAsia="zh-CN"/>
        </w:rPr>
      </w:pPr>
    </w:p>
    <w:p w14:paraId="7F01713F" w14:textId="77777777" w:rsidR="00741247" w:rsidRDefault="001C25AE" w:rsidP="000F5679">
      <w:pPr>
        <w:rPr>
          <w:lang w:eastAsia="zh-CN"/>
        </w:rPr>
      </w:pPr>
      <w:r>
        <w:rPr>
          <w:lang w:eastAsia="zh-CN"/>
        </w:rPr>
        <w:t>This part is to use the tool called ‘BehaviourSpace’</w:t>
      </w:r>
      <w:r w:rsidR="0006559D">
        <w:rPr>
          <w:lang w:eastAsia="zh-CN"/>
        </w:rPr>
        <w:t xml:space="preserve"> in Netlogo. </w:t>
      </w:r>
      <w:r w:rsidR="00A2631B">
        <w:rPr>
          <w:lang w:eastAsia="zh-CN"/>
        </w:rPr>
        <w:t xml:space="preserve">The </w:t>
      </w:r>
      <w:r w:rsidR="006F3502">
        <w:rPr>
          <w:lang w:eastAsia="zh-CN"/>
        </w:rPr>
        <w:t xml:space="preserve">original initial population set in the models are 400. </w:t>
      </w:r>
      <w:r w:rsidR="00F71646">
        <w:rPr>
          <w:lang w:eastAsia="zh-CN"/>
        </w:rPr>
        <w:t xml:space="preserve">In order </w:t>
      </w:r>
      <w:r w:rsidR="00831240">
        <w:rPr>
          <w:lang w:eastAsia="zh-CN"/>
        </w:rPr>
        <w:t>to consider</w:t>
      </w:r>
      <w:r>
        <w:rPr>
          <w:lang w:eastAsia="zh-CN"/>
        </w:rPr>
        <w:t xml:space="preserve"> </w:t>
      </w:r>
      <w:r w:rsidR="00F71646">
        <w:rPr>
          <w:lang w:eastAsia="zh-CN"/>
        </w:rPr>
        <w:t>comprehensive</w:t>
      </w:r>
      <w:r w:rsidR="00831240">
        <w:rPr>
          <w:lang w:eastAsia="zh-CN"/>
        </w:rPr>
        <w:t>ly</w:t>
      </w:r>
      <w:r w:rsidR="00F71646">
        <w:rPr>
          <w:lang w:eastAsia="zh-CN"/>
        </w:rPr>
        <w:t xml:space="preserve">, </w:t>
      </w:r>
      <w:r w:rsidR="00831240">
        <w:rPr>
          <w:lang w:eastAsia="zh-CN"/>
        </w:rPr>
        <w:t>the experiment should be performed using relatively small</w:t>
      </w:r>
      <w:r w:rsidR="00C54DD3">
        <w:rPr>
          <w:lang w:eastAsia="zh-CN"/>
        </w:rPr>
        <w:t>er</w:t>
      </w:r>
      <w:r w:rsidR="00831240">
        <w:rPr>
          <w:lang w:eastAsia="zh-CN"/>
        </w:rPr>
        <w:t xml:space="preserve"> and large</w:t>
      </w:r>
      <w:r w:rsidR="00C54DD3">
        <w:rPr>
          <w:lang w:eastAsia="zh-CN"/>
        </w:rPr>
        <w:t>r</w:t>
      </w:r>
      <w:r w:rsidR="00831240">
        <w:rPr>
          <w:lang w:eastAsia="zh-CN"/>
        </w:rPr>
        <w:t xml:space="preserve"> figures compared to 400. </w:t>
      </w:r>
      <w:r w:rsidR="00C54DD3">
        <w:rPr>
          <w:lang w:eastAsia="zh-CN"/>
        </w:rPr>
        <w:t>So, set it to be 50</w:t>
      </w:r>
      <w:r w:rsidR="006F3502">
        <w:rPr>
          <w:lang w:eastAsia="zh-CN"/>
        </w:rPr>
        <w:t>, 400 and 1000.</w:t>
      </w:r>
      <w:r w:rsidR="000F5679">
        <w:rPr>
          <w:lang w:eastAsia="zh-CN"/>
        </w:rPr>
        <w:t xml:space="preserve"> </w:t>
      </w:r>
    </w:p>
    <w:p w14:paraId="5D07FB7C" w14:textId="77777777" w:rsidR="00741247" w:rsidRDefault="00741247" w:rsidP="000F5679">
      <w:pPr>
        <w:rPr>
          <w:lang w:eastAsia="zh-CN"/>
        </w:rPr>
      </w:pPr>
    </w:p>
    <w:p w14:paraId="26F86188" w14:textId="0C839092" w:rsidR="00CF041B" w:rsidRDefault="00C13EC5" w:rsidP="00CF041B">
      <w:pPr>
        <w:rPr>
          <w:lang w:eastAsia="zh-CN"/>
        </w:rPr>
      </w:pPr>
      <w:r>
        <w:rPr>
          <w:lang w:eastAsia="zh-CN"/>
        </w:rPr>
        <w:t>To minimize bias,</w:t>
      </w:r>
      <w:r w:rsidR="00A67AE6">
        <w:rPr>
          <w:lang w:eastAsia="zh-CN"/>
        </w:rPr>
        <w:t xml:space="preserve"> it is essential to carry out 10 repetitions of the experiment</w:t>
      </w:r>
      <w:r w:rsidR="00080529">
        <w:rPr>
          <w:lang w:eastAsia="zh-CN"/>
        </w:rPr>
        <w:t>s</w:t>
      </w:r>
      <w:r w:rsidR="00A67AE6">
        <w:rPr>
          <w:lang w:eastAsia="zh-CN"/>
        </w:rPr>
        <w:t xml:space="preserve"> for different value of initial population.</w:t>
      </w:r>
      <w:r w:rsidR="00EB0394">
        <w:rPr>
          <w:lang w:eastAsia="zh-CN"/>
        </w:rPr>
        <w:t xml:space="preserve"> </w:t>
      </w:r>
      <w:r w:rsidR="00013A80">
        <w:rPr>
          <w:lang w:eastAsia="zh-CN"/>
        </w:rPr>
        <w:t>Besides, it is not reasonable to analyze a model that is not stable.</w:t>
      </w:r>
      <w:r w:rsidR="00AF0AD2">
        <w:rPr>
          <w:lang w:eastAsia="zh-CN"/>
        </w:rPr>
        <w:t xml:space="preserve"> </w:t>
      </w:r>
      <w:r w:rsidR="000E32C1">
        <w:rPr>
          <w:lang w:eastAsia="zh-CN"/>
        </w:rPr>
        <w:t>From</w:t>
      </w:r>
      <w:r w:rsidR="00AF0AD2">
        <w:rPr>
          <w:lang w:eastAsia="zh-CN"/>
        </w:rPr>
        <w:t xml:space="preserve"> the </w:t>
      </w:r>
      <w:r w:rsidR="00080529">
        <w:rPr>
          <w:lang w:eastAsia="zh-CN"/>
        </w:rPr>
        <w:t>info</w:t>
      </w:r>
      <w:r w:rsidR="00AF0AD2">
        <w:rPr>
          <w:lang w:eastAsia="zh-CN"/>
        </w:rPr>
        <w:t xml:space="preserve"> of model 1</w:t>
      </w:r>
      <w:r w:rsidR="00080529">
        <w:rPr>
          <w:lang w:eastAsia="zh-CN"/>
        </w:rPr>
        <w:t>, the authors said the agents would no longer move after 20 ticks.</w:t>
      </w:r>
      <w:r w:rsidR="00A75618">
        <w:rPr>
          <w:lang w:eastAsia="zh-CN"/>
        </w:rPr>
        <w:t xml:space="preserve"> </w:t>
      </w:r>
      <w:r w:rsidR="006B1094">
        <w:rPr>
          <w:lang w:eastAsia="zh-CN"/>
        </w:rPr>
        <w:t>But</w:t>
      </w:r>
      <w:r w:rsidR="00C55C49">
        <w:rPr>
          <w:lang w:eastAsia="zh-CN"/>
        </w:rPr>
        <w:t xml:space="preserve"> agents in model 2 would not stop moving until ticks bigger than </w:t>
      </w:r>
      <w:r w:rsidR="000E32C1">
        <w:rPr>
          <w:lang w:eastAsia="zh-CN"/>
        </w:rPr>
        <w:t>800. Therefore, in</w:t>
      </w:r>
      <w:r w:rsidR="0090714B">
        <w:rPr>
          <w:lang w:eastAsia="zh-CN"/>
        </w:rPr>
        <w:t xml:space="preserve"> order to align the test, t</w:t>
      </w:r>
      <w:r w:rsidR="000E32C1">
        <w:rPr>
          <w:lang w:eastAsia="zh-CN"/>
        </w:rPr>
        <w:t xml:space="preserve">he time to stop the simulation is set </w:t>
      </w:r>
      <w:r w:rsidR="006A3BB3">
        <w:rPr>
          <w:lang w:eastAsia="zh-CN"/>
        </w:rPr>
        <w:t xml:space="preserve">to </w:t>
      </w:r>
      <w:r w:rsidR="000E32C1">
        <w:rPr>
          <w:lang w:eastAsia="zh-CN"/>
        </w:rPr>
        <w:t>1000 ticks.</w:t>
      </w:r>
      <w:r w:rsidR="00F3790C">
        <w:rPr>
          <w:lang w:eastAsia="zh-CN"/>
        </w:rPr>
        <w:t xml:space="preserve"> </w:t>
      </w:r>
      <w:r w:rsidR="00EB0394">
        <w:rPr>
          <w:lang w:eastAsia="zh-CN"/>
        </w:rPr>
        <w:t xml:space="preserve">Use the final value of each test </w:t>
      </w:r>
      <w:r w:rsidR="00A375C6">
        <w:rPr>
          <w:lang w:eastAsia="zh-CN"/>
        </w:rPr>
        <w:t xml:space="preserve">to </w:t>
      </w:r>
      <w:r w:rsidR="00EB0394">
        <w:rPr>
          <w:lang w:eastAsia="zh-CN"/>
        </w:rPr>
        <w:t>calculate the mean of each</w:t>
      </w:r>
      <w:r w:rsidR="00A375C6">
        <w:rPr>
          <w:lang w:eastAsia="zh-CN"/>
        </w:rPr>
        <w:t xml:space="preserve"> reporter</w:t>
      </w:r>
      <w:r w:rsidR="00E24BCF">
        <w:rPr>
          <w:lang w:eastAsia="zh-CN"/>
        </w:rPr>
        <w:t xml:space="preserve"> and present them as results. Compare them based on different initial population.</w:t>
      </w:r>
    </w:p>
    <w:p w14:paraId="2E4DE710" w14:textId="7DA62939" w:rsidR="00CF041B" w:rsidRDefault="00CF041B" w:rsidP="00CF041B">
      <w:pPr>
        <w:rPr>
          <w:lang w:eastAsia="zh-CN"/>
        </w:rPr>
      </w:pPr>
    </w:p>
    <w:p w14:paraId="6A887CCB" w14:textId="11287927" w:rsidR="00CF041B" w:rsidRDefault="00CF041B" w:rsidP="00CF041B">
      <w:pPr>
        <w:rPr>
          <w:lang w:eastAsia="zh-CN"/>
        </w:rPr>
      </w:pPr>
    </w:p>
    <w:p w14:paraId="58BC74E1" w14:textId="50DCBFEB" w:rsidR="00CF041B" w:rsidRDefault="00CF041B" w:rsidP="00CF041B">
      <w:pPr>
        <w:rPr>
          <w:lang w:eastAsia="zh-CN"/>
        </w:rPr>
      </w:pPr>
    </w:p>
    <w:p w14:paraId="3FBB6E97" w14:textId="148E76FE" w:rsidR="00CF041B" w:rsidRDefault="00CF041B" w:rsidP="00CF041B">
      <w:pPr>
        <w:rPr>
          <w:lang w:eastAsia="zh-CN"/>
        </w:rPr>
      </w:pPr>
    </w:p>
    <w:p w14:paraId="3877A379" w14:textId="77777777" w:rsidR="00CF041B" w:rsidRDefault="00CF041B" w:rsidP="00CF041B">
      <w:pPr>
        <w:rPr>
          <w:lang w:eastAsia="zh-CN"/>
        </w:rPr>
      </w:pPr>
    </w:p>
    <w:p w14:paraId="6DCD264F" w14:textId="1F163E6A" w:rsidR="00E3225A" w:rsidRDefault="00E3225A" w:rsidP="00E3225A">
      <w:pPr>
        <w:pStyle w:val="Heading1"/>
        <w:rPr>
          <w:lang w:val="en-GB"/>
        </w:rPr>
      </w:pPr>
      <w:r>
        <w:rPr>
          <w:lang w:val="en-GB"/>
        </w:rPr>
        <w:lastRenderedPageBreak/>
        <w:t>Results</w:t>
      </w:r>
    </w:p>
    <w:p w14:paraId="5E23C3B6" w14:textId="1D17F71C" w:rsidR="007854C7" w:rsidRDefault="007854C7" w:rsidP="007854C7">
      <w:pPr>
        <w:rPr>
          <w:lang w:val="en-GB" w:eastAsia="zh-CN"/>
        </w:rPr>
      </w:pPr>
    </w:p>
    <w:p w14:paraId="520655C7" w14:textId="3CAE7E97" w:rsidR="00E3225A" w:rsidRDefault="002C11CC" w:rsidP="00E3225A">
      <w:pPr>
        <w:rPr>
          <w:lang w:val="en-GB"/>
        </w:rPr>
      </w:pPr>
      <w:r>
        <w:rPr>
          <w:lang w:val="en-GB"/>
        </w:rPr>
        <w:t>After 1000 ticks and repeat 10 times, the output is presented as shown in the figure.</w:t>
      </w:r>
    </w:p>
    <w:p w14:paraId="0D3B2D11" w14:textId="77777777" w:rsidR="002C11CC" w:rsidRDefault="002C11CC" w:rsidP="00E3225A">
      <w:pPr>
        <w:rPr>
          <w:lang w:val="en-GB"/>
        </w:rPr>
      </w:pPr>
    </w:p>
    <w:p w14:paraId="2DAA3A76" w14:textId="78D41A2B" w:rsidR="002C11CC" w:rsidRDefault="002C11CC" w:rsidP="002C11CC">
      <w:pPr>
        <w:pStyle w:val="Caption"/>
      </w:pPr>
      <w:r>
        <w:t xml:space="preserve">Figure </w:t>
      </w:r>
      <w:r>
        <w:fldChar w:fldCharType="begin"/>
      </w:r>
      <w:r>
        <w:instrText xml:space="preserve"> SEQ Figure \* ARABIC </w:instrText>
      </w:r>
      <w:r>
        <w:fldChar w:fldCharType="separate"/>
      </w:r>
      <w:r w:rsidR="00821397">
        <w:rPr>
          <w:noProof/>
        </w:rPr>
        <w:t>1</w:t>
      </w:r>
      <w:r>
        <w:fldChar w:fldCharType="end"/>
      </w:r>
      <w:r>
        <w:t xml:space="preserve"> Experiment Output of two Sugarscape models</w:t>
      </w:r>
    </w:p>
    <w:p w14:paraId="4E5004F3" w14:textId="77E1BB2B" w:rsidR="0099622D" w:rsidRDefault="002C11CC" w:rsidP="00E3225A">
      <w:pPr>
        <w:rPr>
          <w:lang w:val="en-GB" w:eastAsia="zh-CN"/>
        </w:rPr>
      </w:pPr>
      <w:r w:rsidRPr="009E3343">
        <w:rPr>
          <w:noProof/>
          <w:lang w:val="en-GB" w:eastAsia="zh-CN"/>
        </w:rPr>
        <w:drawing>
          <wp:inline distT="0" distB="0" distL="0" distR="0" wp14:anchorId="49E34F32" wp14:editId="541FD2C0">
            <wp:extent cx="573151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4200"/>
                    </a:xfrm>
                    <a:prstGeom prst="rect">
                      <a:avLst/>
                    </a:prstGeom>
                  </pic:spPr>
                </pic:pic>
              </a:graphicData>
            </a:graphic>
          </wp:inline>
        </w:drawing>
      </w:r>
    </w:p>
    <w:p w14:paraId="28960591" w14:textId="42973A65" w:rsidR="002D55D0" w:rsidRDefault="002D55D0" w:rsidP="00E3225A">
      <w:pPr>
        <w:rPr>
          <w:lang w:val="en-GB"/>
        </w:rPr>
      </w:pPr>
    </w:p>
    <w:p w14:paraId="3EA81EA4" w14:textId="7853F5B9" w:rsidR="003434AB" w:rsidRPr="001D385D" w:rsidRDefault="003434AB" w:rsidP="00E3225A">
      <w:pPr>
        <w:rPr>
          <w:lang w:val="en-GB"/>
        </w:rPr>
      </w:pPr>
      <w:r>
        <w:rPr>
          <w:lang w:val="en-GB"/>
        </w:rPr>
        <w:t xml:space="preserve">The </w:t>
      </w:r>
      <w:r w:rsidR="0073351D">
        <w:rPr>
          <w:lang w:val="en-GB"/>
        </w:rPr>
        <w:t xml:space="preserve">following </w:t>
      </w:r>
      <w:r>
        <w:rPr>
          <w:lang w:val="en-GB"/>
        </w:rPr>
        <w:t xml:space="preserve">histograms are the distribution of wealth, vision and metabolism </w:t>
      </w:r>
      <w:r w:rsidR="0073351D">
        <w:rPr>
          <w:lang w:val="en-GB"/>
        </w:rPr>
        <w:t xml:space="preserve">after 100 ticks </w:t>
      </w:r>
      <w:r>
        <w:rPr>
          <w:lang w:val="en-GB"/>
        </w:rPr>
        <w:t>for different population in 2 tests.</w:t>
      </w:r>
      <w:r w:rsidR="00BE1DCE">
        <w:rPr>
          <w:lang w:val="en-GB"/>
        </w:rPr>
        <w:t xml:space="preserve"> </w:t>
      </w:r>
      <w:r w:rsidR="001B1435">
        <w:rPr>
          <w:lang w:eastAsia="zh-CN"/>
        </w:rPr>
        <w:t>‘</w:t>
      </w:r>
      <w:proofErr w:type="spellStart"/>
      <w:r w:rsidR="001B1435">
        <w:rPr>
          <w:lang w:eastAsia="zh-CN"/>
        </w:rPr>
        <w:t>ip</w:t>
      </w:r>
      <w:proofErr w:type="spellEnd"/>
      <w:r w:rsidR="001B1435">
        <w:rPr>
          <w:lang w:eastAsia="zh-CN"/>
        </w:rPr>
        <w:t>’ is short for initial population.</w:t>
      </w:r>
      <w:r w:rsidR="001D385D">
        <w:rPr>
          <w:lang w:eastAsia="zh-CN"/>
        </w:rPr>
        <w:t xml:space="preserve"> </w:t>
      </w:r>
      <w:r w:rsidR="001D385D">
        <w:rPr>
          <w:lang w:val="en-GB"/>
        </w:rPr>
        <w:t>The output of model 1 are aligned well, so the different population can be plotted together.</w:t>
      </w:r>
      <w:r w:rsidR="007A1858">
        <w:rPr>
          <w:lang w:val="en-GB"/>
        </w:rPr>
        <w:t xml:space="preserve"> For better visualization, the y-axis is </w:t>
      </w:r>
      <w:r w:rsidR="0074523E">
        <w:rPr>
          <w:lang w:val="en-GB"/>
        </w:rPr>
        <w:t xml:space="preserve">the ratio of the count of turtles over initial population rather than the count itself. </w:t>
      </w:r>
      <w:r w:rsidR="001D385D">
        <w:rPr>
          <w:lang w:val="en-GB"/>
        </w:rPr>
        <w:t>Notice the value of wealth have very slight differences.</w:t>
      </w:r>
    </w:p>
    <w:p w14:paraId="056AF846" w14:textId="77777777" w:rsidR="003434AB" w:rsidRDefault="003434AB" w:rsidP="00E3225A">
      <w:pPr>
        <w:rPr>
          <w:lang w:val="en-GB"/>
        </w:rPr>
      </w:pPr>
    </w:p>
    <w:p w14:paraId="3E133760" w14:textId="03A1F933" w:rsidR="00C91D3D" w:rsidRPr="009B214B" w:rsidRDefault="00E3285B" w:rsidP="009B214B">
      <w:pPr>
        <w:pStyle w:val="Caption"/>
        <w:keepNext/>
      </w:pPr>
      <w:r>
        <w:t xml:space="preserve">Figure </w:t>
      </w:r>
      <w:r>
        <w:fldChar w:fldCharType="begin"/>
      </w:r>
      <w:r>
        <w:instrText xml:space="preserve"> SEQ Figure \* ARABIC </w:instrText>
      </w:r>
      <w:r>
        <w:fldChar w:fldCharType="separate"/>
      </w:r>
      <w:r w:rsidR="00821397">
        <w:rPr>
          <w:noProof/>
        </w:rPr>
        <w:t>4</w:t>
      </w:r>
      <w:r>
        <w:fldChar w:fldCharType="end"/>
      </w:r>
      <w:r w:rsidR="00E9495B">
        <w:t xml:space="preserve"> Sugarscap</w:t>
      </w:r>
      <w:r w:rsidR="00AC2E34">
        <w:t>e 1 wealth</w:t>
      </w:r>
      <w:r w:rsidR="00C91D3D">
        <w:t>, vision and metabolism final</w:t>
      </w:r>
      <w:r w:rsidR="00AC2E34">
        <w:t xml:space="preserve"> distribution (initial population = 50, 400, 500)</w:t>
      </w:r>
    </w:p>
    <w:p w14:paraId="0D4E5948" w14:textId="6BA4E11C" w:rsidR="006616C1" w:rsidRDefault="009B214B" w:rsidP="00E3225A">
      <w:pPr>
        <w:rPr>
          <w:lang w:val="en-GB"/>
        </w:rPr>
      </w:pPr>
      <w:r>
        <w:rPr>
          <w:noProof/>
          <w:lang w:val="en-GB"/>
        </w:rPr>
        <w:drawing>
          <wp:inline distT="0" distB="0" distL="0" distR="0" wp14:anchorId="21B7A141" wp14:editId="2AA128AB">
            <wp:extent cx="5731510" cy="1429385"/>
            <wp:effectExtent l="0" t="0" r="0" b="571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29385"/>
                    </a:xfrm>
                    <a:prstGeom prst="rect">
                      <a:avLst/>
                    </a:prstGeom>
                  </pic:spPr>
                </pic:pic>
              </a:graphicData>
            </a:graphic>
          </wp:inline>
        </w:drawing>
      </w:r>
    </w:p>
    <w:p w14:paraId="2F5CD9A5" w14:textId="4B6F0A9F" w:rsidR="009D74A1" w:rsidRDefault="009D74A1" w:rsidP="00E3225A">
      <w:pPr>
        <w:rPr>
          <w:lang w:val="en-GB"/>
        </w:rPr>
      </w:pPr>
    </w:p>
    <w:p w14:paraId="7DF75392" w14:textId="02F476EF" w:rsidR="001D385D" w:rsidRDefault="001D385D" w:rsidP="00E3225A">
      <w:pPr>
        <w:rPr>
          <w:lang w:val="en-GB"/>
        </w:rPr>
      </w:pPr>
      <w:r>
        <w:rPr>
          <w:lang w:val="en-GB"/>
        </w:rPr>
        <w:t xml:space="preserve">The produced figures of model 2 </w:t>
      </w:r>
      <w:r w:rsidR="007A1858">
        <w:rPr>
          <w:lang w:val="en-GB"/>
        </w:rPr>
        <w:t>are distributed randomly. So, they should be plotted individually.</w:t>
      </w:r>
      <w:r w:rsidR="0074523E">
        <w:rPr>
          <w:lang w:val="en-GB"/>
        </w:rPr>
        <w:t xml:space="preserve"> </w:t>
      </w:r>
      <w:r w:rsidR="00341E63">
        <w:rPr>
          <w:lang w:val="en-GB"/>
        </w:rPr>
        <w:t xml:space="preserve">For the convenience of reading, </w:t>
      </w:r>
      <w:r w:rsidR="0074523E">
        <w:rPr>
          <w:lang w:val="en-GB"/>
        </w:rPr>
        <w:t>colours used in above and below are the same. (</w:t>
      </w:r>
      <w:r w:rsidR="00341E63">
        <w:rPr>
          <w:lang w:val="en-GB"/>
        </w:rPr>
        <w:t>b</w:t>
      </w:r>
      <w:r w:rsidR="0074523E">
        <w:rPr>
          <w:lang w:val="en-GB"/>
        </w:rPr>
        <w:t xml:space="preserve">lue for </w:t>
      </w:r>
      <w:proofErr w:type="spellStart"/>
      <w:r w:rsidR="0074523E">
        <w:rPr>
          <w:lang w:val="en-GB"/>
        </w:rPr>
        <w:t>ip</w:t>
      </w:r>
      <w:proofErr w:type="spellEnd"/>
      <w:r w:rsidR="0074523E">
        <w:rPr>
          <w:lang w:val="en-GB"/>
        </w:rPr>
        <w:t xml:space="preserve"> = 50, </w:t>
      </w:r>
      <w:r w:rsidR="00341E63">
        <w:rPr>
          <w:lang w:val="en-GB"/>
        </w:rPr>
        <w:t xml:space="preserve">orange for </w:t>
      </w:r>
      <w:proofErr w:type="spellStart"/>
      <w:r w:rsidR="00341E63">
        <w:rPr>
          <w:lang w:val="en-GB"/>
        </w:rPr>
        <w:t>ip</w:t>
      </w:r>
      <w:proofErr w:type="spellEnd"/>
      <w:r w:rsidR="00341E63">
        <w:rPr>
          <w:lang w:val="en-GB"/>
        </w:rPr>
        <w:t xml:space="preserve"> = 400, green for </w:t>
      </w:r>
      <w:proofErr w:type="spellStart"/>
      <w:r w:rsidR="00341E63">
        <w:rPr>
          <w:lang w:val="en-GB"/>
        </w:rPr>
        <w:t>ip</w:t>
      </w:r>
      <w:proofErr w:type="spellEnd"/>
      <w:r w:rsidR="00341E63">
        <w:rPr>
          <w:lang w:val="en-GB"/>
        </w:rPr>
        <w:t xml:space="preserve"> = 1000</w:t>
      </w:r>
      <w:r w:rsidR="0074523E">
        <w:rPr>
          <w:lang w:val="en-GB"/>
        </w:rPr>
        <w:t>)</w:t>
      </w:r>
      <w:r w:rsidR="00341E63">
        <w:rPr>
          <w:lang w:val="en-GB"/>
        </w:rPr>
        <w:t xml:space="preserve"> Different from above, the y-axis below is not ratio but the count.</w:t>
      </w:r>
    </w:p>
    <w:p w14:paraId="202330C4" w14:textId="78FF4BC2" w:rsidR="007D6685" w:rsidRDefault="00B962F3" w:rsidP="00031D02">
      <w:pPr>
        <w:pStyle w:val="Caption"/>
        <w:keepNext/>
      </w:pPr>
      <w:r>
        <w:lastRenderedPageBreak/>
        <w:t xml:space="preserve">Figure </w:t>
      </w:r>
      <w:r>
        <w:fldChar w:fldCharType="begin"/>
      </w:r>
      <w:r>
        <w:instrText xml:space="preserve"> SEQ Figure \* ARABIC </w:instrText>
      </w:r>
      <w:r>
        <w:fldChar w:fldCharType="separate"/>
      </w:r>
      <w:r w:rsidR="00821397">
        <w:rPr>
          <w:noProof/>
        </w:rPr>
        <w:t>5</w:t>
      </w:r>
      <w:r>
        <w:fldChar w:fldCharType="end"/>
      </w:r>
      <w:r>
        <w:t xml:space="preserve"> </w:t>
      </w:r>
      <w:r w:rsidRPr="00C51A2E">
        <w:t>Sugarscape</w:t>
      </w:r>
      <w:r>
        <w:t xml:space="preserve"> 2</w:t>
      </w:r>
      <w:r w:rsidRPr="00C51A2E">
        <w:t xml:space="preserve"> wealth, vision and metabolism final distribution (initial population = 50, 400, 500)</w:t>
      </w:r>
    </w:p>
    <w:p w14:paraId="3CFFA680" w14:textId="4AD484E2" w:rsidR="006616C1" w:rsidRDefault="00031D02" w:rsidP="00E3225A">
      <w:pPr>
        <w:rPr>
          <w:lang w:val="en-GB" w:eastAsia="zh-CN"/>
        </w:rPr>
      </w:pPr>
      <w:r>
        <w:rPr>
          <w:noProof/>
          <w:lang w:val="en-GB" w:eastAsia="zh-CN"/>
        </w:rPr>
        <w:drawing>
          <wp:inline distT="0" distB="0" distL="0" distR="0" wp14:anchorId="1268BF61" wp14:editId="0DF48782">
            <wp:extent cx="5731510" cy="2895600"/>
            <wp:effectExtent l="0" t="0" r="0" b="0"/>
            <wp:docPr id="21" name="Picture 21"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55FAB920" w14:textId="77777777" w:rsidR="00EF0C89" w:rsidRPr="00995747" w:rsidRDefault="00EF0C89" w:rsidP="00E3225A">
      <w:pPr>
        <w:rPr>
          <w:lang w:val="en-GB" w:eastAsia="zh-CN"/>
        </w:rPr>
      </w:pPr>
    </w:p>
    <w:p w14:paraId="3320ADF7" w14:textId="28E1224E" w:rsidR="00087A52" w:rsidRDefault="00087A52" w:rsidP="00087A52">
      <w:pPr>
        <w:pStyle w:val="Heading1"/>
        <w:rPr>
          <w:lang w:val="en-GB"/>
        </w:rPr>
      </w:pPr>
      <w:r>
        <w:rPr>
          <w:lang w:val="en-GB"/>
        </w:rPr>
        <w:t>Discussion</w:t>
      </w:r>
    </w:p>
    <w:p w14:paraId="2125B421" w14:textId="3E7C0917" w:rsidR="0069142D" w:rsidRDefault="0069142D" w:rsidP="00087A52">
      <w:pPr>
        <w:rPr>
          <w:lang w:val="en-GB"/>
        </w:rPr>
      </w:pPr>
    </w:p>
    <w:p w14:paraId="650BE42B" w14:textId="57C9EA6B" w:rsidR="0069142D" w:rsidRDefault="0069142D" w:rsidP="0069142D">
      <w:pPr>
        <w:rPr>
          <w:lang w:eastAsia="zh-CN"/>
        </w:rPr>
      </w:pPr>
      <w:r>
        <w:rPr>
          <w:lang w:val="en-GB"/>
        </w:rPr>
        <w:t xml:space="preserve">From the output table, it is found that not all turtles would survive in both models, regardless </w:t>
      </w:r>
      <w:r>
        <w:rPr>
          <w:lang w:eastAsia="zh-CN"/>
        </w:rPr>
        <w:t>of the initial number of populations. In model 1</w:t>
      </w:r>
      <w:r>
        <w:t>, the s</w:t>
      </w:r>
      <w:r w:rsidRPr="003121F1">
        <w:rPr>
          <w:lang w:eastAsia="zh-CN"/>
        </w:rPr>
        <w:t>urvival rate fluctuates around 0.</w:t>
      </w:r>
      <w:r>
        <w:rPr>
          <w:lang w:eastAsia="zh-CN"/>
        </w:rPr>
        <w:t>62 for different populations. Similar for the 3 features, final value of average wealth is around 1000, vision is around 3.8 and metabolism is around 2. Generally speaking, for immediately recovered resources, the initial population has almost no effect on the survival of turtles and their features. While for model 2, when the initial population is increasing, the number of active turtles is decreasing, as well as the average wealth, metabolism. Due to the very slight change in vision, it seems to be not affected. So, to describe it generally, with larger population, the competition of survival would become more intense. The average wealth would decrease due to the slower recovery speed of resources but more consuming. And the turtles with lower metabolism would be more likely to live. That is to say, if the recovery speed of sugar is taken in account, it would then bring the carrying capacity of the environment into consideration. For wealth, as long as the turtles are active, their wealth would increase without doubt. But for vision and metabolism of the survived turtles, it deserves to explore more about their distributions. Average value is not enough to draw the conclusions.</w:t>
      </w:r>
    </w:p>
    <w:p w14:paraId="37758C8D" w14:textId="77777777" w:rsidR="0069142D" w:rsidRDefault="0069142D" w:rsidP="00087A52">
      <w:pPr>
        <w:rPr>
          <w:lang w:val="en-GB"/>
        </w:rPr>
      </w:pPr>
    </w:p>
    <w:p w14:paraId="51B5DD25" w14:textId="6C2FDEC4" w:rsidR="00120DDA" w:rsidRDefault="00120DDA" w:rsidP="00087A52">
      <w:pPr>
        <w:rPr>
          <w:lang w:val="en-GB"/>
        </w:rPr>
      </w:pPr>
      <w:r>
        <w:rPr>
          <w:lang w:val="en-GB"/>
        </w:rPr>
        <w:t xml:space="preserve">By looking at the coloured location graphs, the general trends expressed by them seem similar. </w:t>
      </w:r>
      <w:r w:rsidR="00BA123B">
        <w:rPr>
          <w:lang w:val="en-GB"/>
        </w:rPr>
        <w:t>For more details</w:t>
      </w:r>
      <w:r>
        <w:rPr>
          <w:lang w:val="en-GB"/>
        </w:rPr>
        <w:t>, it is necessary to look at the detailed distribution of vision and metabolism for further analysis.</w:t>
      </w:r>
    </w:p>
    <w:p w14:paraId="28D15691" w14:textId="77777777" w:rsidR="006616C1" w:rsidRDefault="006616C1" w:rsidP="003434AB">
      <w:pPr>
        <w:rPr>
          <w:lang w:val="en-GB"/>
        </w:rPr>
      </w:pPr>
    </w:p>
    <w:p w14:paraId="19E6941D" w14:textId="40433341" w:rsidR="003434AB" w:rsidRDefault="006616C1" w:rsidP="003434AB">
      <w:pPr>
        <w:rPr>
          <w:lang w:eastAsia="zh-CN"/>
        </w:rPr>
      </w:pPr>
      <w:r>
        <w:rPr>
          <w:lang w:val="en-GB"/>
        </w:rPr>
        <w:t xml:space="preserve">From the distribution plots, </w:t>
      </w:r>
      <w:r>
        <w:rPr>
          <w:lang w:eastAsia="zh-CN"/>
        </w:rPr>
        <w:t>it is found that there is huge difference of wealth among turtles at the end regardless of its original population, t</w:t>
      </w:r>
      <w:r w:rsidR="003434AB">
        <w:rPr>
          <w:lang w:eastAsia="zh-CN"/>
        </w:rPr>
        <w:t>hough the sugar of each turtle is set randomly at the beginning</w:t>
      </w:r>
      <w:r>
        <w:rPr>
          <w:lang w:eastAsia="zh-CN"/>
        </w:rPr>
        <w:t>. Then f</w:t>
      </w:r>
      <w:r w:rsidR="003434AB">
        <w:rPr>
          <w:lang w:eastAsia="zh-CN"/>
        </w:rPr>
        <w:t>or vision, the trend seems that the survived turtles have higher value of it. And for metabolism, it is obvious that turtles with lower metabolism are more possible to live. That is to say the conclusion drawn before is true but forget to mention that there is clear wealth gap within turtles and turtles with higher vision and lower metabolism are more likely to survive.</w:t>
      </w:r>
    </w:p>
    <w:p w14:paraId="5F9E23B3" w14:textId="4FD42D9C" w:rsidR="003434AB" w:rsidRPr="003434AB" w:rsidRDefault="003434AB" w:rsidP="00087A52"/>
    <w:p w14:paraId="35A4CD0D" w14:textId="49494210" w:rsidR="00087A52" w:rsidRDefault="00087A52" w:rsidP="00087A52">
      <w:pPr>
        <w:pStyle w:val="Heading1"/>
        <w:rPr>
          <w:lang w:val="en-GB" w:eastAsia="zh-CN"/>
        </w:rPr>
      </w:pPr>
      <w:r>
        <w:rPr>
          <w:lang w:val="en-GB" w:eastAsia="zh-CN"/>
        </w:rPr>
        <w:t>Conclusion</w:t>
      </w:r>
    </w:p>
    <w:p w14:paraId="1A784172" w14:textId="6D12257E" w:rsidR="00087A52" w:rsidRDefault="00087A52" w:rsidP="00087A52">
      <w:pPr>
        <w:rPr>
          <w:lang w:val="en-GB" w:eastAsia="zh-CN"/>
        </w:rPr>
      </w:pPr>
    </w:p>
    <w:p w14:paraId="54D4614F" w14:textId="0381FA05" w:rsidR="0036172E" w:rsidRPr="00BA123B" w:rsidRDefault="005B5E9F" w:rsidP="00087A52">
      <w:pPr>
        <w:rPr>
          <w:lang w:eastAsia="zh-CN"/>
        </w:rPr>
      </w:pPr>
      <w:r>
        <w:rPr>
          <w:lang w:val="en-GB" w:eastAsia="zh-CN"/>
        </w:rPr>
        <w:t xml:space="preserve">This report </w:t>
      </w:r>
      <w:r w:rsidR="00F25B22">
        <w:rPr>
          <w:lang w:val="en-GB" w:eastAsia="zh-CN"/>
        </w:rPr>
        <w:t>explores the survived turtles in the two Sugarscape tests</w:t>
      </w:r>
      <w:r w:rsidR="002F48CB">
        <w:rPr>
          <w:lang w:val="en-GB" w:eastAsia="zh-CN"/>
        </w:rPr>
        <w:t xml:space="preserve"> with setting different initial population. In general, both results are similar</w:t>
      </w:r>
      <w:r w:rsidR="001003BB">
        <w:rPr>
          <w:lang w:val="en-GB" w:eastAsia="zh-CN"/>
        </w:rPr>
        <w:t>: Not all turtles c</w:t>
      </w:r>
      <w:r w:rsidR="001003BB">
        <w:rPr>
          <w:lang w:eastAsia="zh-CN"/>
        </w:rPr>
        <w:t xml:space="preserve">an survive and those survived tend to have higher vision and lower metabolism with </w:t>
      </w:r>
      <w:r w:rsidR="006E3CFD">
        <w:rPr>
          <w:lang w:eastAsia="zh-CN"/>
        </w:rPr>
        <w:t xml:space="preserve">huge gap in wealth. The population </w:t>
      </w:r>
      <w:r w:rsidR="00144423">
        <w:rPr>
          <w:lang w:eastAsia="zh-CN"/>
        </w:rPr>
        <w:t>has</w:t>
      </w:r>
      <w:r w:rsidR="006E3CFD">
        <w:rPr>
          <w:lang w:eastAsia="zh-CN"/>
        </w:rPr>
        <w:t xml:space="preserve"> less effect if resources can recover immediately, otherwise, </w:t>
      </w:r>
      <w:r w:rsidR="00144423">
        <w:rPr>
          <w:lang w:eastAsia="zh-CN"/>
        </w:rPr>
        <w:t>it will intensify the competition of survival due to the carrying capacity of the environment.</w:t>
      </w:r>
    </w:p>
    <w:p w14:paraId="29765DFA" w14:textId="277FFDCF" w:rsidR="00016B0D" w:rsidRDefault="00016B0D" w:rsidP="00016B0D">
      <w:pPr>
        <w:pStyle w:val="Heading1"/>
        <w:rPr>
          <w:lang w:val="en-GB"/>
        </w:rPr>
      </w:pPr>
      <w:r>
        <w:rPr>
          <w:lang w:val="en-GB"/>
        </w:rPr>
        <w:lastRenderedPageBreak/>
        <w:t>Reference</w:t>
      </w:r>
    </w:p>
    <w:p w14:paraId="1ED6960D" w14:textId="77777777" w:rsidR="004B1FEA" w:rsidRDefault="004B1FEA" w:rsidP="00A618FB">
      <w:pPr>
        <w:widowControl w:val="0"/>
        <w:autoSpaceDE w:val="0"/>
        <w:autoSpaceDN w:val="0"/>
        <w:adjustRightInd w:val="0"/>
        <w:rPr>
          <w:lang w:val="en-GB"/>
        </w:rPr>
      </w:pPr>
    </w:p>
    <w:p w14:paraId="06EE5450" w14:textId="6BDFAD9D" w:rsidR="00040B73" w:rsidRPr="00040B73" w:rsidRDefault="00A618FB" w:rsidP="00040B73">
      <w:pPr>
        <w:widowControl w:val="0"/>
        <w:autoSpaceDE w:val="0"/>
        <w:autoSpaceDN w:val="0"/>
        <w:adjustRightInd w:val="0"/>
        <w:rPr>
          <w:noProof/>
        </w:rPr>
      </w:pPr>
      <w:r>
        <w:rPr>
          <w:lang w:val="en-GB"/>
        </w:rPr>
        <w:fldChar w:fldCharType="begin" w:fldLock="1"/>
      </w:r>
      <w:r>
        <w:rPr>
          <w:lang w:val="en-GB"/>
        </w:rPr>
        <w:instrText xml:space="preserve">ADDIN Mendeley Bibliography CSL_BIBLIOGRAPHY </w:instrText>
      </w:r>
      <w:r>
        <w:rPr>
          <w:lang w:val="en-GB"/>
        </w:rPr>
        <w:fldChar w:fldCharType="separate"/>
      </w:r>
      <w:r w:rsidR="00040B73" w:rsidRPr="00040B73">
        <w:rPr>
          <w:noProof/>
        </w:rPr>
        <w:t xml:space="preserve">Epstein, J. M. and Axtell, R. (1996) </w:t>
      </w:r>
      <w:r w:rsidR="00040B73" w:rsidRPr="00040B73">
        <w:rPr>
          <w:i/>
          <w:iCs/>
          <w:noProof/>
        </w:rPr>
        <w:t>Growing artificial societies: social science from the bottom up</w:t>
      </w:r>
      <w:r w:rsidR="00040B73" w:rsidRPr="00040B73">
        <w:rPr>
          <w:noProof/>
        </w:rPr>
        <w:t>. 1st edn. Cambridge, Massachusetts: The MIT Press (MIT Press Books).</w:t>
      </w:r>
    </w:p>
    <w:p w14:paraId="3F718DE5" w14:textId="77777777" w:rsidR="00463F24" w:rsidRDefault="00463F24" w:rsidP="00040B73">
      <w:pPr>
        <w:widowControl w:val="0"/>
        <w:autoSpaceDE w:val="0"/>
        <w:autoSpaceDN w:val="0"/>
        <w:adjustRightInd w:val="0"/>
        <w:rPr>
          <w:noProof/>
        </w:rPr>
      </w:pPr>
    </w:p>
    <w:p w14:paraId="00252974" w14:textId="652B0BD3" w:rsidR="00040B73" w:rsidRPr="00040B73" w:rsidRDefault="00040B73" w:rsidP="00040B73">
      <w:pPr>
        <w:widowControl w:val="0"/>
        <w:autoSpaceDE w:val="0"/>
        <w:autoSpaceDN w:val="0"/>
        <w:adjustRightInd w:val="0"/>
        <w:rPr>
          <w:noProof/>
        </w:rPr>
      </w:pPr>
      <w:r w:rsidRPr="00040B73">
        <w:rPr>
          <w:noProof/>
        </w:rPr>
        <w:t>J.Li and U.Wilensky; (2009a) ‘NetLogo Models Library: Sugarscape 1 Immediate Growback’. Center for Connected Learning and Computer-Based Modeling, Northwestern University, Evanston, IL. Available at: http://ccl.northwestern.edu/netlogo/models/Sugarscape1ImmediateGrowback (Accessed: 22 February 2021).</w:t>
      </w:r>
    </w:p>
    <w:p w14:paraId="5463121C" w14:textId="77777777" w:rsidR="00463F24" w:rsidRDefault="00463F24" w:rsidP="00040B73">
      <w:pPr>
        <w:widowControl w:val="0"/>
        <w:autoSpaceDE w:val="0"/>
        <w:autoSpaceDN w:val="0"/>
        <w:adjustRightInd w:val="0"/>
        <w:rPr>
          <w:noProof/>
        </w:rPr>
      </w:pPr>
    </w:p>
    <w:p w14:paraId="2CB3F6F2" w14:textId="025D67C8" w:rsidR="00040B73" w:rsidRPr="00040B73" w:rsidRDefault="00040B73" w:rsidP="00040B73">
      <w:pPr>
        <w:widowControl w:val="0"/>
        <w:autoSpaceDE w:val="0"/>
        <w:autoSpaceDN w:val="0"/>
        <w:adjustRightInd w:val="0"/>
        <w:rPr>
          <w:noProof/>
        </w:rPr>
      </w:pPr>
      <w:r w:rsidRPr="00040B73">
        <w:rPr>
          <w:noProof/>
        </w:rPr>
        <w:t>J.Li and U.Wilensky; (2009b) ‘NetLogo Models Library: Sugarscape 2 Constant Growback’. Center for Connected Learning and Computer-Based Modeling, Northwestern University, Evanston, IL. Available at: http://ccl.northwestern.edu/netlogo/models/Sugarscape2ConstantGrowback (Accessed: 22 February 2021).</w:t>
      </w:r>
    </w:p>
    <w:p w14:paraId="4FA630E6" w14:textId="77777777" w:rsidR="00463F24" w:rsidRDefault="00463F24" w:rsidP="00040B73">
      <w:pPr>
        <w:widowControl w:val="0"/>
        <w:autoSpaceDE w:val="0"/>
        <w:autoSpaceDN w:val="0"/>
        <w:adjustRightInd w:val="0"/>
        <w:rPr>
          <w:noProof/>
        </w:rPr>
      </w:pPr>
    </w:p>
    <w:p w14:paraId="0F157769" w14:textId="77BAADB0" w:rsidR="00040B73" w:rsidRPr="00040B73" w:rsidRDefault="00040B73" w:rsidP="00040B73">
      <w:pPr>
        <w:widowControl w:val="0"/>
        <w:autoSpaceDE w:val="0"/>
        <w:autoSpaceDN w:val="0"/>
        <w:adjustRightInd w:val="0"/>
        <w:rPr>
          <w:noProof/>
        </w:rPr>
      </w:pPr>
      <w:r w:rsidRPr="00040B73">
        <w:rPr>
          <w:noProof/>
        </w:rPr>
        <w:t>Wilensky, U. (1999) ‘NetLogo’. Center for Connected Learning and Computer-Based Modeling, Northwestern University, Evanston, IL. Available at: http://ccl.northwestern.edu/netlogo/ (Accessed: 22 February 2021).</w:t>
      </w:r>
    </w:p>
    <w:p w14:paraId="257705D2" w14:textId="4592C2AC" w:rsidR="00016B0D" w:rsidRDefault="00A618FB" w:rsidP="00040B73">
      <w:pPr>
        <w:widowControl w:val="0"/>
        <w:autoSpaceDE w:val="0"/>
        <w:autoSpaceDN w:val="0"/>
        <w:adjustRightInd w:val="0"/>
        <w:rPr>
          <w:lang w:val="en-GB"/>
        </w:rPr>
      </w:pPr>
      <w:r>
        <w:rPr>
          <w:lang w:val="en-GB"/>
        </w:rPr>
        <w:fldChar w:fldCharType="end"/>
      </w:r>
    </w:p>
    <w:p w14:paraId="37AAE9E6" w14:textId="77777777" w:rsidR="00540BD9" w:rsidRDefault="00540BD9" w:rsidP="00087A52">
      <w:pPr>
        <w:rPr>
          <w:lang w:val="en-GB"/>
        </w:rPr>
      </w:pPr>
    </w:p>
    <w:p w14:paraId="3DD958B9" w14:textId="77777777" w:rsidR="00562F62" w:rsidRDefault="00562F62">
      <w:pPr>
        <w:suppressAutoHyphens w:val="0"/>
        <w:rPr>
          <w:rFonts w:asciiTheme="majorHAnsi" w:eastAsiaTheme="majorEastAsia" w:hAnsiTheme="majorHAnsi" w:cstheme="majorBidi"/>
          <w:color w:val="2F5496" w:themeColor="accent1" w:themeShade="BF"/>
          <w:sz w:val="32"/>
          <w:szCs w:val="32"/>
          <w:lang w:val="en-GB"/>
        </w:rPr>
      </w:pPr>
      <w:r>
        <w:rPr>
          <w:lang w:val="en-GB"/>
        </w:rPr>
        <w:br w:type="page"/>
      </w:r>
    </w:p>
    <w:p w14:paraId="0ED82491" w14:textId="71C8C278" w:rsidR="00016B0D" w:rsidRDefault="00016B0D" w:rsidP="00016B0D">
      <w:pPr>
        <w:pStyle w:val="Heading1"/>
        <w:rPr>
          <w:lang w:val="en-GB"/>
        </w:rPr>
      </w:pPr>
      <w:r>
        <w:rPr>
          <w:lang w:val="en-GB"/>
        </w:rPr>
        <w:lastRenderedPageBreak/>
        <w:t>Appendix</w:t>
      </w:r>
    </w:p>
    <w:p w14:paraId="38D9940A" w14:textId="0E110E91" w:rsidR="004C4C2D" w:rsidRDefault="004C4C2D" w:rsidP="00B94F1D">
      <w:pPr>
        <w:rPr>
          <w:lang w:eastAsia="zh-CN"/>
        </w:rPr>
      </w:pPr>
    </w:p>
    <w:p w14:paraId="728F50E0" w14:textId="0BF59D28" w:rsidR="004C4C2D" w:rsidRDefault="004C4C2D" w:rsidP="00B94F1D">
      <w:pPr>
        <w:rPr>
          <w:lang w:eastAsia="zh-CN"/>
        </w:rPr>
      </w:pPr>
      <w:r>
        <w:rPr>
          <w:lang w:eastAsia="zh-CN"/>
        </w:rPr>
        <w:t>The</w:t>
      </w:r>
      <w:r w:rsidR="00DB6195">
        <w:rPr>
          <w:lang w:eastAsia="zh-CN"/>
        </w:rPr>
        <w:t xml:space="preserve"> </w:t>
      </w:r>
      <w:r>
        <w:rPr>
          <w:lang w:eastAsia="zh-CN"/>
        </w:rPr>
        <w:t>codes of adding reporters are as follow:</w:t>
      </w:r>
    </w:p>
    <w:p w14:paraId="766D1948" w14:textId="77777777" w:rsidR="00133BC5" w:rsidRDefault="00133BC5" w:rsidP="00B94F1D">
      <w:pPr>
        <w:rPr>
          <w:lang w:eastAsia="zh-CN"/>
        </w:rPr>
      </w:pPr>
    </w:p>
    <w:p w14:paraId="3EA8D820" w14:textId="77777777" w:rsidR="004C4C2D" w:rsidRDefault="004C4C2D" w:rsidP="004C4C2D">
      <w:pPr>
        <w:ind w:left="720"/>
        <w:rPr>
          <w:lang w:eastAsia="zh-CN"/>
        </w:rPr>
      </w:pPr>
      <w:r>
        <w:rPr>
          <w:lang w:eastAsia="zh-CN"/>
        </w:rPr>
        <w:t>to-report survival-rate</w:t>
      </w:r>
    </w:p>
    <w:p w14:paraId="6E781452" w14:textId="77777777" w:rsidR="004C4C2D" w:rsidRDefault="004C4C2D" w:rsidP="004C4C2D">
      <w:pPr>
        <w:ind w:left="720"/>
        <w:rPr>
          <w:lang w:eastAsia="zh-CN"/>
        </w:rPr>
      </w:pPr>
      <w:r>
        <w:rPr>
          <w:lang w:eastAsia="zh-CN"/>
        </w:rPr>
        <w:t xml:space="preserve">  report (count turtles)/ </w:t>
      </w:r>
      <w:proofErr w:type="gramStart"/>
      <w:r>
        <w:rPr>
          <w:lang w:eastAsia="zh-CN"/>
        </w:rPr>
        <w:t>initial-population</w:t>
      </w:r>
      <w:proofErr w:type="gramEnd"/>
    </w:p>
    <w:p w14:paraId="0FB07FAF" w14:textId="77777777" w:rsidR="004C4C2D" w:rsidRDefault="004C4C2D" w:rsidP="004C4C2D">
      <w:pPr>
        <w:ind w:left="720"/>
        <w:rPr>
          <w:lang w:eastAsia="zh-CN"/>
        </w:rPr>
      </w:pPr>
      <w:r>
        <w:rPr>
          <w:lang w:eastAsia="zh-CN"/>
        </w:rPr>
        <w:t>end</w:t>
      </w:r>
    </w:p>
    <w:p w14:paraId="011F13A7" w14:textId="77777777" w:rsidR="004C4C2D" w:rsidRDefault="004C4C2D" w:rsidP="004C4C2D">
      <w:pPr>
        <w:ind w:left="720"/>
        <w:rPr>
          <w:lang w:eastAsia="zh-CN"/>
        </w:rPr>
      </w:pPr>
    </w:p>
    <w:p w14:paraId="20418E30" w14:textId="77777777" w:rsidR="004C4C2D" w:rsidRDefault="004C4C2D" w:rsidP="004C4C2D">
      <w:pPr>
        <w:ind w:left="720"/>
        <w:rPr>
          <w:lang w:eastAsia="zh-CN"/>
        </w:rPr>
      </w:pPr>
      <w:r>
        <w:rPr>
          <w:lang w:eastAsia="zh-CN"/>
        </w:rPr>
        <w:t>to-report average-wealth</w:t>
      </w:r>
    </w:p>
    <w:p w14:paraId="0DF89AD6" w14:textId="77777777" w:rsidR="004C4C2D" w:rsidRDefault="004C4C2D" w:rsidP="004C4C2D">
      <w:pPr>
        <w:ind w:left="720"/>
        <w:rPr>
          <w:lang w:eastAsia="zh-CN"/>
        </w:rPr>
      </w:pPr>
      <w:r>
        <w:rPr>
          <w:lang w:eastAsia="zh-CN"/>
        </w:rPr>
        <w:t xml:space="preserve">  report mean [sugar] of turtles</w:t>
      </w:r>
    </w:p>
    <w:p w14:paraId="1558C917" w14:textId="77777777" w:rsidR="004C4C2D" w:rsidRDefault="004C4C2D" w:rsidP="004C4C2D">
      <w:pPr>
        <w:ind w:left="720"/>
        <w:rPr>
          <w:lang w:eastAsia="zh-CN"/>
        </w:rPr>
      </w:pPr>
      <w:r>
        <w:rPr>
          <w:lang w:eastAsia="zh-CN"/>
        </w:rPr>
        <w:t>end</w:t>
      </w:r>
    </w:p>
    <w:p w14:paraId="0A27422D" w14:textId="77777777" w:rsidR="004C4C2D" w:rsidRDefault="004C4C2D" w:rsidP="004C4C2D">
      <w:pPr>
        <w:ind w:left="720"/>
        <w:rPr>
          <w:lang w:eastAsia="zh-CN"/>
        </w:rPr>
      </w:pPr>
    </w:p>
    <w:p w14:paraId="1F2266C5" w14:textId="77777777" w:rsidR="004C4C2D" w:rsidRDefault="004C4C2D" w:rsidP="004C4C2D">
      <w:pPr>
        <w:ind w:left="720"/>
        <w:rPr>
          <w:lang w:eastAsia="zh-CN"/>
        </w:rPr>
      </w:pPr>
      <w:r>
        <w:rPr>
          <w:lang w:eastAsia="zh-CN"/>
        </w:rPr>
        <w:t>to-report average-vision</w:t>
      </w:r>
    </w:p>
    <w:p w14:paraId="05CD480F" w14:textId="77777777" w:rsidR="004C4C2D" w:rsidRDefault="004C4C2D" w:rsidP="004C4C2D">
      <w:pPr>
        <w:ind w:left="720"/>
        <w:rPr>
          <w:lang w:eastAsia="zh-CN"/>
        </w:rPr>
      </w:pPr>
      <w:r>
        <w:rPr>
          <w:lang w:eastAsia="zh-CN"/>
        </w:rPr>
        <w:t xml:space="preserve">  report mean [vision] of turtles</w:t>
      </w:r>
    </w:p>
    <w:p w14:paraId="2F5210EC" w14:textId="77777777" w:rsidR="004C4C2D" w:rsidRDefault="004C4C2D" w:rsidP="004C4C2D">
      <w:pPr>
        <w:ind w:left="720"/>
        <w:rPr>
          <w:lang w:eastAsia="zh-CN"/>
        </w:rPr>
      </w:pPr>
      <w:r>
        <w:rPr>
          <w:lang w:eastAsia="zh-CN"/>
        </w:rPr>
        <w:t>end</w:t>
      </w:r>
    </w:p>
    <w:p w14:paraId="7A600908" w14:textId="77777777" w:rsidR="004C4C2D" w:rsidRDefault="004C4C2D" w:rsidP="004C4C2D">
      <w:pPr>
        <w:ind w:left="720"/>
        <w:rPr>
          <w:lang w:eastAsia="zh-CN"/>
        </w:rPr>
      </w:pPr>
    </w:p>
    <w:p w14:paraId="5147718D" w14:textId="77777777" w:rsidR="004C4C2D" w:rsidRDefault="004C4C2D" w:rsidP="004C4C2D">
      <w:pPr>
        <w:ind w:left="720"/>
        <w:rPr>
          <w:lang w:eastAsia="zh-CN"/>
        </w:rPr>
      </w:pPr>
      <w:r>
        <w:rPr>
          <w:lang w:eastAsia="zh-CN"/>
        </w:rPr>
        <w:t>to-report average-metabolism</w:t>
      </w:r>
    </w:p>
    <w:p w14:paraId="3CDC1733" w14:textId="77777777" w:rsidR="004C4C2D" w:rsidRDefault="004C4C2D" w:rsidP="004C4C2D">
      <w:pPr>
        <w:ind w:left="720"/>
        <w:rPr>
          <w:lang w:eastAsia="zh-CN"/>
        </w:rPr>
      </w:pPr>
      <w:r>
        <w:rPr>
          <w:lang w:eastAsia="zh-CN"/>
        </w:rPr>
        <w:t xml:space="preserve">  report mean [metabolism] of turtles</w:t>
      </w:r>
    </w:p>
    <w:p w14:paraId="6272C55C" w14:textId="77777777" w:rsidR="004C4C2D" w:rsidRDefault="004C4C2D" w:rsidP="004C4C2D">
      <w:pPr>
        <w:ind w:left="720"/>
        <w:rPr>
          <w:lang w:eastAsia="zh-CN"/>
        </w:rPr>
      </w:pPr>
      <w:r>
        <w:rPr>
          <w:lang w:eastAsia="zh-CN"/>
        </w:rPr>
        <w:t>end</w:t>
      </w:r>
    </w:p>
    <w:p w14:paraId="27BC0AE6" w14:textId="73FAE4EE" w:rsidR="00133BC5" w:rsidRDefault="00133BC5" w:rsidP="00133BC5">
      <w:pPr>
        <w:rPr>
          <w:lang w:eastAsia="zh-CN"/>
        </w:rPr>
      </w:pPr>
    </w:p>
    <w:p w14:paraId="7B2D7452" w14:textId="7199C7A9" w:rsidR="00133BC5" w:rsidRDefault="00133BC5" w:rsidP="00133BC5">
      <w:pPr>
        <w:rPr>
          <w:lang w:eastAsia="zh-CN"/>
        </w:rPr>
      </w:pPr>
      <w:r>
        <w:rPr>
          <w:lang w:eastAsia="zh-CN"/>
        </w:rPr>
        <w:t>Full details are stored in my Github</w:t>
      </w:r>
      <w:r w:rsidR="00562F62">
        <w:rPr>
          <w:lang w:eastAsia="zh-CN"/>
        </w:rPr>
        <w:t xml:space="preserve">: </w:t>
      </w:r>
      <w:hyperlink r:id="rId9" w:history="1">
        <w:r w:rsidR="00562F62" w:rsidRPr="006A4E1B">
          <w:rPr>
            <w:rStyle w:val="Hyperlink"/>
            <w:lang w:eastAsia="zh-CN"/>
          </w:rPr>
          <w:t>https://github.com/amberyli/ABM-cw2</w:t>
        </w:r>
      </w:hyperlink>
      <w:r w:rsidR="00562F62">
        <w:rPr>
          <w:lang w:eastAsia="zh-CN"/>
        </w:rPr>
        <w:t>.</w:t>
      </w:r>
    </w:p>
    <w:p w14:paraId="51737548" w14:textId="77777777" w:rsidR="00562F62" w:rsidRPr="00D862AD" w:rsidRDefault="00562F62" w:rsidP="00133BC5">
      <w:pPr>
        <w:rPr>
          <w:lang w:eastAsia="zh-CN"/>
        </w:rPr>
      </w:pPr>
    </w:p>
    <w:sectPr w:rsidR="00562F62" w:rsidRPr="00D86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2182E"/>
    <w:multiLevelType w:val="hybridMultilevel"/>
    <w:tmpl w:val="4DF07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D059EE"/>
    <w:multiLevelType w:val="hybridMultilevel"/>
    <w:tmpl w:val="AFE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67670"/>
    <w:multiLevelType w:val="hybridMultilevel"/>
    <w:tmpl w:val="F5BE3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27"/>
    <w:rsid w:val="00013A80"/>
    <w:rsid w:val="00016B0D"/>
    <w:rsid w:val="00031D02"/>
    <w:rsid w:val="00040B73"/>
    <w:rsid w:val="00065052"/>
    <w:rsid w:val="0006559D"/>
    <w:rsid w:val="00076DBB"/>
    <w:rsid w:val="00080529"/>
    <w:rsid w:val="00087A52"/>
    <w:rsid w:val="000B1C3D"/>
    <w:rsid w:val="000E32C1"/>
    <w:rsid w:val="000F5679"/>
    <w:rsid w:val="001003BB"/>
    <w:rsid w:val="00113464"/>
    <w:rsid w:val="00116C34"/>
    <w:rsid w:val="00120DDA"/>
    <w:rsid w:val="00133BC5"/>
    <w:rsid w:val="00144423"/>
    <w:rsid w:val="0015219B"/>
    <w:rsid w:val="001651AE"/>
    <w:rsid w:val="00187051"/>
    <w:rsid w:val="001B1435"/>
    <w:rsid w:val="001B1CC4"/>
    <w:rsid w:val="001B7DDA"/>
    <w:rsid w:val="001C15DE"/>
    <w:rsid w:val="001C25AE"/>
    <w:rsid w:val="001C3D74"/>
    <w:rsid w:val="001D385D"/>
    <w:rsid w:val="001F10BC"/>
    <w:rsid w:val="001F33C2"/>
    <w:rsid w:val="00240328"/>
    <w:rsid w:val="00257F02"/>
    <w:rsid w:val="00260B26"/>
    <w:rsid w:val="002630A4"/>
    <w:rsid w:val="00274659"/>
    <w:rsid w:val="002912E7"/>
    <w:rsid w:val="00293A98"/>
    <w:rsid w:val="002B08D4"/>
    <w:rsid w:val="002B5388"/>
    <w:rsid w:val="002C11CC"/>
    <w:rsid w:val="002D3E6A"/>
    <w:rsid w:val="002D55D0"/>
    <w:rsid w:val="002E152C"/>
    <w:rsid w:val="002E5CA8"/>
    <w:rsid w:val="002F48CB"/>
    <w:rsid w:val="002F66ED"/>
    <w:rsid w:val="003121F1"/>
    <w:rsid w:val="00314B17"/>
    <w:rsid w:val="003231B8"/>
    <w:rsid w:val="00327DB1"/>
    <w:rsid w:val="00340F18"/>
    <w:rsid w:val="00341E63"/>
    <w:rsid w:val="003434AB"/>
    <w:rsid w:val="0036172E"/>
    <w:rsid w:val="003804E4"/>
    <w:rsid w:val="00390628"/>
    <w:rsid w:val="00395090"/>
    <w:rsid w:val="003A0D09"/>
    <w:rsid w:val="003A7974"/>
    <w:rsid w:val="003B1C52"/>
    <w:rsid w:val="003C263A"/>
    <w:rsid w:val="003E3A40"/>
    <w:rsid w:val="003E6233"/>
    <w:rsid w:val="003F2083"/>
    <w:rsid w:val="003F36E3"/>
    <w:rsid w:val="004204A1"/>
    <w:rsid w:val="004273ED"/>
    <w:rsid w:val="00433BF7"/>
    <w:rsid w:val="00463F24"/>
    <w:rsid w:val="00496A3A"/>
    <w:rsid w:val="004A3D59"/>
    <w:rsid w:val="004B1FEA"/>
    <w:rsid w:val="004C4C2D"/>
    <w:rsid w:val="004E10CF"/>
    <w:rsid w:val="004F03E4"/>
    <w:rsid w:val="00504B92"/>
    <w:rsid w:val="00505396"/>
    <w:rsid w:val="00511552"/>
    <w:rsid w:val="005258AD"/>
    <w:rsid w:val="00540BD9"/>
    <w:rsid w:val="005603DD"/>
    <w:rsid w:val="00562F62"/>
    <w:rsid w:val="00563168"/>
    <w:rsid w:val="005739DE"/>
    <w:rsid w:val="005A0BAE"/>
    <w:rsid w:val="005A2B3A"/>
    <w:rsid w:val="005A623F"/>
    <w:rsid w:val="005B3DDA"/>
    <w:rsid w:val="005B5E9F"/>
    <w:rsid w:val="005C1166"/>
    <w:rsid w:val="005D46AB"/>
    <w:rsid w:val="00624210"/>
    <w:rsid w:val="006534F0"/>
    <w:rsid w:val="006616C1"/>
    <w:rsid w:val="00664492"/>
    <w:rsid w:val="00667653"/>
    <w:rsid w:val="00685BC5"/>
    <w:rsid w:val="0069142D"/>
    <w:rsid w:val="00695E9C"/>
    <w:rsid w:val="006A3BB3"/>
    <w:rsid w:val="006B1094"/>
    <w:rsid w:val="006E33B8"/>
    <w:rsid w:val="006E3CFD"/>
    <w:rsid w:val="006F168C"/>
    <w:rsid w:val="006F27A3"/>
    <w:rsid w:val="006F3502"/>
    <w:rsid w:val="00715AE7"/>
    <w:rsid w:val="0073351D"/>
    <w:rsid w:val="00733E8C"/>
    <w:rsid w:val="00741247"/>
    <w:rsid w:val="0074523E"/>
    <w:rsid w:val="007465EA"/>
    <w:rsid w:val="007662D4"/>
    <w:rsid w:val="0077382D"/>
    <w:rsid w:val="007838DA"/>
    <w:rsid w:val="007854C7"/>
    <w:rsid w:val="007A1858"/>
    <w:rsid w:val="007B5A5D"/>
    <w:rsid w:val="007C59AE"/>
    <w:rsid w:val="007D239A"/>
    <w:rsid w:val="007D6685"/>
    <w:rsid w:val="007E0925"/>
    <w:rsid w:val="00814745"/>
    <w:rsid w:val="00821131"/>
    <w:rsid w:val="00821397"/>
    <w:rsid w:val="00831240"/>
    <w:rsid w:val="00843110"/>
    <w:rsid w:val="00883027"/>
    <w:rsid w:val="008968EA"/>
    <w:rsid w:val="008B19E2"/>
    <w:rsid w:val="008C2304"/>
    <w:rsid w:val="008E357E"/>
    <w:rsid w:val="0090714B"/>
    <w:rsid w:val="00910E88"/>
    <w:rsid w:val="00911018"/>
    <w:rsid w:val="0093043C"/>
    <w:rsid w:val="009326E8"/>
    <w:rsid w:val="009333CE"/>
    <w:rsid w:val="00995747"/>
    <w:rsid w:val="0099622D"/>
    <w:rsid w:val="009B053E"/>
    <w:rsid w:val="009B0F41"/>
    <w:rsid w:val="009B214B"/>
    <w:rsid w:val="009C7C2F"/>
    <w:rsid w:val="009D74A1"/>
    <w:rsid w:val="009E3343"/>
    <w:rsid w:val="009F12BB"/>
    <w:rsid w:val="009F6666"/>
    <w:rsid w:val="00A14C1D"/>
    <w:rsid w:val="00A23A93"/>
    <w:rsid w:val="00A2631B"/>
    <w:rsid w:val="00A375C6"/>
    <w:rsid w:val="00A400C3"/>
    <w:rsid w:val="00A618FB"/>
    <w:rsid w:val="00A67AE6"/>
    <w:rsid w:val="00A75618"/>
    <w:rsid w:val="00A9117C"/>
    <w:rsid w:val="00A95AC2"/>
    <w:rsid w:val="00AA7973"/>
    <w:rsid w:val="00AC2E34"/>
    <w:rsid w:val="00AD127F"/>
    <w:rsid w:val="00AF0AD2"/>
    <w:rsid w:val="00AF33C1"/>
    <w:rsid w:val="00B313F6"/>
    <w:rsid w:val="00B459F8"/>
    <w:rsid w:val="00B67E40"/>
    <w:rsid w:val="00B83E27"/>
    <w:rsid w:val="00B94F1D"/>
    <w:rsid w:val="00B962F3"/>
    <w:rsid w:val="00BA123B"/>
    <w:rsid w:val="00BB7256"/>
    <w:rsid w:val="00BE1BB0"/>
    <w:rsid w:val="00BE1DCE"/>
    <w:rsid w:val="00BF3DAF"/>
    <w:rsid w:val="00BF488A"/>
    <w:rsid w:val="00C039F7"/>
    <w:rsid w:val="00C03ADC"/>
    <w:rsid w:val="00C13EC5"/>
    <w:rsid w:val="00C1476A"/>
    <w:rsid w:val="00C31648"/>
    <w:rsid w:val="00C4085D"/>
    <w:rsid w:val="00C54DD3"/>
    <w:rsid w:val="00C55C49"/>
    <w:rsid w:val="00C860A0"/>
    <w:rsid w:val="00C91D3D"/>
    <w:rsid w:val="00C921AC"/>
    <w:rsid w:val="00C93361"/>
    <w:rsid w:val="00C95876"/>
    <w:rsid w:val="00CA5ED2"/>
    <w:rsid w:val="00CE3B4D"/>
    <w:rsid w:val="00CE6D2E"/>
    <w:rsid w:val="00CF041B"/>
    <w:rsid w:val="00CF1CFF"/>
    <w:rsid w:val="00D261EE"/>
    <w:rsid w:val="00D62C36"/>
    <w:rsid w:val="00D6677E"/>
    <w:rsid w:val="00D71B82"/>
    <w:rsid w:val="00D862AD"/>
    <w:rsid w:val="00D922CD"/>
    <w:rsid w:val="00D96813"/>
    <w:rsid w:val="00DB5EB8"/>
    <w:rsid w:val="00DB6016"/>
    <w:rsid w:val="00DB6195"/>
    <w:rsid w:val="00DC08B5"/>
    <w:rsid w:val="00E1470B"/>
    <w:rsid w:val="00E2346C"/>
    <w:rsid w:val="00E24BCF"/>
    <w:rsid w:val="00E3225A"/>
    <w:rsid w:val="00E3285B"/>
    <w:rsid w:val="00E466F5"/>
    <w:rsid w:val="00E52372"/>
    <w:rsid w:val="00E9495B"/>
    <w:rsid w:val="00EA3B5E"/>
    <w:rsid w:val="00EB0394"/>
    <w:rsid w:val="00EB2024"/>
    <w:rsid w:val="00EB355A"/>
    <w:rsid w:val="00EE6791"/>
    <w:rsid w:val="00EF0C89"/>
    <w:rsid w:val="00F2004C"/>
    <w:rsid w:val="00F25B22"/>
    <w:rsid w:val="00F3557D"/>
    <w:rsid w:val="00F3790C"/>
    <w:rsid w:val="00F503F2"/>
    <w:rsid w:val="00F71646"/>
    <w:rsid w:val="00F86A3E"/>
    <w:rsid w:val="00FA28FF"/>
    <w:rsid w:val="00FB3E1A"/>
    <w:rsid w:val="00FB6373"/>
    <w:rsid w:val="00FE19D6"/>
    <w:rsid w:val="00FE67D6"/>
    <w:rsid w:val="00FF39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61D2"/>
  <w15:chartTrackingRefBased/>
  <w15:docId w15:val="{E62FC6E8-7D55-F84C-BE6A-8363A177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27"/>
    <w:pPr>
      <w:suppressAutoHyphens/>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B83E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E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E27"/>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B83E27"/>
    <w:rPr>
      <w:rFonts w:asciiTheme="majorHAnsi" w:eastAsiaTheme="majorEastAsia" w:hAnsiTheme="majorHAnsi" w:cstheme="majorBidi"/>
      <w:color w:val="2F5496" w:themeColor="accent1" w:themeShade="BF"/>
      <w:sz w:val="26"/>
      <w:szCs w:val="26"/>
      <w:lang w:val="en-US" w:eastAsia="en-US"/>
    </w:rPr>
  </w:style>
  <w:style w:type="paragraph" w:styleId="Title">
    <w:name w:val="Title"/>
    <w:basedOn w:val="Normal"/>
    <w:next w:val="Normal"/>
    <w:link w:val="TitleChar"/>
    <w:uiPriority w:val="10"/>
    <w:qFormat/>
    <w:rsid w:val="00314B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17"/>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016B0D"/>
    <w:pPr>
      <w:ind w:left="720"/>
      <w:contextualSpacing/>
    </w:pPr>
  </w:style>
  <w:style w:type="character" w:styleId="PlaceholderText">
    <w:name w:val="Placeholder Text"/>
    <w:basedOn w:val="DefaultParagraphFont"/>
    <w:uiPriority w:val="99"/>
    <w:semiHidden/>
    <w:rsid w:val="00F2004C"/>
    <w:rPr>
      <w:color w:val="808080"/>
    </w:rPr>
  </w:style>
  <w:style w:type="paragraph" w:styleId="Caption">
    <w:name w:val="caption"/>
    <w:basedOn w:val="Normal"/>
    <w:next w:val="Normal"/>
    <w:uiPriority w:val="35"/>
    <w:unhideWhenUsed/>
    <w:qFormat/>
    <w:rsid w:val="00D96813"/>
    <w:pPr>
      <w:spacing w:after="200"/>
    </w:pPr>
    <w:rPr>
      <w:i/>
      <w:iCs/>
      <w:color w:val="44546A" w:themeColor="text2"/>
      <w:sz w:val="18"/>
      <w:szCs w:val="18"/>
    </w:rPr>
  </w:style>
  <w:style w:type="character" w:styleId="Hyperlink">
    <w:name w:val="Hyperlink"/>
    <w:basedOn w:val="DefaultParagraphFont"/>
    <w:uiPriority w:val="99"/>
    <w:unhideWhenUsed/>
    <w:rsid w:val="00562F62"/>
    <w:rPr>
      <w:color w:val="0563C1" w:themeColor="hyperlink"/>
      <w:u w:val="single"/>
    </w:rPr>
  </w:style>
  <w:style w:type="character" w:styleId="UnresolvedMention">
    <w:name w:val="Unresolved Mention"/>
    <w:basedOn w:val="DefaultParagraphFont"/>
    <w:uiPriority w:val="99"/>
    <w:semiHidden/>
    <w:unhideWhenUsed/>
    <w:rsid w:val="00562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999356">
      <w:bodyDiv w:val="1"/>
      <w:marLeft w:val="0"/>
      <w:marRight w:val="0"/>
      <w:marTop w:val="0"/>
      <w:marBottom w:val="0"/>
      <w:divBdr>
        <w:top w:val="none" w:sz="0" w:space="0" w:color="auto"/>
        <w:left w:val="none" w:sz="0" w:space="0" w:color="auto"/>
        <w:bottom w:val="none" w:sz="0" w:space="0" w:color="auto"/>
        <w:right w:val="none" w:sz="0" w:space="0" w:color="auto"/>
      </w:divBdr>
    </w:div>
    <w:div w:id="83980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mberyli/ABM-c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F7DEE-09C1-DC4C-9A12-0B01720DD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dc:creator>
  <cp:keywords/>
  <dc:description/>
  <cp:lastModifiedBy>Li, Yue</cp:lastModifiedBy>
  <cp:revision>28</cp:revision>
  <dcterms:created xsi:type="dcterms:W3CDTF">2021-02-22T07:17:00Z</dcterms:created>
  <dcterms:modified xsi:type="dcterms:W3CDTF">2021-02-22T21:59:00Z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86808f82-64f2-3b66-939f-3b66b62c14da</vt:lpwstr>
  </property>
  <property fmtid="{D5CDD505-2E9C-101B-9397-08002B2CF9AE}" pid="24" name="Mendeley Citation Style_1">
    <vt:lpwstr>http://www.zotero.org/styles/harvard-cite-them-right</vt:lpwstr>
  </property>
</Properties>
</file>