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E1AA0" w14:textId="04BE1B55" w:rsidR="00E379C5" w:rsidRDefault="00547F4D" w:rsidP="00E379C5">
      <w:pPr>
        <w:pStyle w:val="Heading1"/>
        <w:numPr>
          <w:ilvl w:val="0"/>
          <w:numId w:val="2"/>
        </w:numPr>
      </w:pPr>
      <w:r>
        <w:t>Research Question</w:t>
      </w:r>
    </w:p>
    <w:p w14:paraId="0C2B329F" w14:textId="77777777" w:rsidR="008E2D39" w:rsidRPr="008E2D39" w:rsidRDefault="008E2D39" w:rsidP="008E2D39"/>
    <w:p w14:paraId="4EE2417C" w14:textId="1E8872AB" w:rsidR="00C02CA7" w:rsidRDefault="00DF7D19" w:rsidP="00965B68">
      <w:pPr>
        <w:ind w:firstLine="360"/>
      </w:pPr>
      <w:r>
        <w:t xml:space="preserve">The aim is to construct an agent-based model to simulate the </w:t>
      </w:r>
      <w:r w:rsidR="005C3230">
        <w:t xml:space="preserve">properties of </w:t>
      </w:r>
      <w:r>
        <w:t>desert locust</w:t>
      </w:r>
      <w:r w:rsidR="005C3230">
        <w:t xml:space="preserve"> and get </w:t>
      </w:r>
      <w:r w:rsidR="00FF4E04">
        <w:t>the</w:t>
      </w:r>
      <w:r w:rsidR="005C3230">
        <w:t xml:space="preserve"> insight from their behaviour</w:t>
      </w:r>
      <w:r w:rsidR="009725C0">
        <w:t>s</w:t>
      </w:r>
      <w:r w:rsidR="000A72C9">
        <w:t>.</w:t>
      </w:r>
      <w:r w:rsidR="00130088">
        <w:t xml:space="preserve"> The main </w:t>
      </w:r>
      <w:r w:rsidR="00E022F4">
        <w:t>question</w:t>
      </w:r>
      <w:r w:rsidR="00130088">
        <w:t xml:space="preserve"> to study</w:t>
      </w:r>
      <w:r w:rsidR="00A643B2">
        <w:t xml:space="preserve"> is</w:t>
      </w:r>
      <w:r w:rsidR="00130088">
        <w:t>:</w:t>
      </w:r>
    </w:p>
    <w:p w14:paraId="10826471" w14:textId="49E576C5" w:rsidR="00E379C5" w:rsidRPr="00E17A1D" w:rsidRDefault="001E7E3A" w:rsidP="00E379C5">
      <w:pPr>
        <w:pStyle w:val="ListParagraph"/>
        <w:numPr>
          <w:ilvl w:val="0"/>
          <w:numId w:val="8"/>
        </w:numPr>
      </w:pPr>
      <w:r>
        <w:rPr>
          <w:lang w:val="en-US"/>
        </w:rPr>
        <w:t xml:space="preserve">Can regional restrictions </w:t>
      </w:r>
      <w:r w:rsidR="002B05FA">
        <w:rPr>
          <w:lang w:val="en-US"/>
        </w:rPr>
        <w:t xml:space="preserve">contribute to </w:t>
      </w:r>
      <w:r>
        <w:rPr>
          <w:lang w:val="en-US"/>
        </w:rPr>
        <w:t>suppress the locust populations?</w:t>
      </w:r>
    </w:p>
    <w:p w14:paraId="22B228EA" w14:textId="7A8627ED" w:rsidR="008E2D39" w:rsidRPr="008E2D39" w:rsidRDefault="00547F4D" w:rsidP="008E2D39">
      <w:pPr>
        <w:pStyle w:val="Heading1"/>
        <w:numPr>
          <w:ilvl w:val="0"/>
          <w:numId w:val="2"/>
        </w:numPr>
      </w:pPr>
      <w:r>
        <w:t>ODD description</w:t>
      </w:r>
    </w:p>
    <w:p w14:paraId="4423E28B" w14:textId="480ABE5E" w:rsidR="001E7E3A" w:rsidRDefault="006E237F" w:rsidP="00965B68">
      <w:pPr>
        <w:ind w:firstLine="360"/>
      </w:pPr>
      <w:r>
        <w:t xml:space="preserve">In order to describe the model, this report would follow </w:t>
      </w:r>
      <w:r w:rsidR="003E039B">
        <w:t>the Overview/Design concept/Details format, introduced by Grimm (2006, 2010).</w:t>
      </w:r>
      <w:r w:rsidR="007E1B79">
        <w:t xml:space="preserve"> </w:t>
      </w:r>
      <w:r w:rsidR="00C6542C">
        <w:t>There are 7 parts in total.</w:t>
      </w:r>
      <w:r w:rsidR="00901937">
        <w:t xml:space="preserve"> There is no change in biological quotation</w:t>
      </w:r>
      <w:r w:rsidR="00B45DCA">
        <w:t xml:space="preserve"> </w:t>
      </w:r>
      <w:r w:rsidR="00B45DCA" w:rsidRPr="00B45DCA">
        <w:t xml:space="preserve">(Ariel and </w:t>
      </w:r>
      <w:proofErr w:type="spellStart"/>
      <w:r w:rsidR="00B45DCA" w:rsidRPr="00B45DCA">
        <w:t>Ayali</w:t>
      </w:r>
      <w:proofErr w:type="spellEnd"/>
      <w:r w:rsidR="00B45DCA" w:rsidRPr="00B45DCA">
        <w:t>, 2015) (</w:t>
      </w:r>
      <w:proofErr w:type="spellStart"/>
      <w:r w:rsidR="00B45DCA" w:rsidRPr="00B45DCA">
        <w:t>Bernoff</w:t>
      </w:r>
      <w:proofErr w:type="spellEnd"/>
      <w:r w:rsidR="00B45DCA" w:rsidRPr="00B45DCA">
        <w:t xml:space="preserve"> et al., 2020)</w:t>
      </w:r>
      <w:r w:rsidR="00901937">
        <w:t>.</w:t>
      </w:r>
    </w:p>
    <w:p w14:paraId="5F35FAC8" w14:textId="77777777" w:rsidR="00CF7D18" w:rsidRPr="00965B68" w:rsidRDefault="00CF7D18" w:rsidP="00965B68">
      <w:pPr>
        <w:ind w:firstLine="360"/>
      </w:pPr>
    </w:p>
    <w:p w14:paraId="44E034A9" w14:textId="6BCECB08" w:rsidR="00D80643" w:rsidRPr="00D80643" w:rsidRDefault="006B3B0A" w:rsidP="00D80643">
      <w:pPr>
        <w:pStyle w:val="Heading2"/>
        <w:numPr>
          <w:ilvl w:val="1"/>
          <w:numId w:val="2"/>
        </w:numPr>
      </w:pPr>
      <w:r>
        <w:t>Purpose and patterns</w:t>
      </w:r>
    </w:p>
    <w:p w14:paraId="2CEDD7B5" w14:textId="76169ABB" w:rsidR="007E1B79" w:rsidRDefault="00696395" w:rsidP="00CF7D18">
      <w:pPr>
        <w:ind w:firstLine="380"/>
        <w:rPr>
          <w:lang w:val="en-US"/>
        </w:rPr>
      </w:pPr>
      <w:r>
        <w:rPr>
          <w:lang w:val="en-US"/>
        </w:rPr>
        <w:t xml:space="preserve">Within a limited area, this model replicates the consumption </w:t>
      </w:r>
      <w:r w:rsidR="001B0242">
        <w:rPr>
          <w:lang w:val="en-US"/>
        </w:rPr>
        <w:t xml:space="preserve">and other activities </w:t>
      </w:r>
      <w:r>
        <w:rPr>
          <w:lang w:val="en-US"/>
        </w:rPr>
        <w:t>of locust</w:t>
      </w:r>
      <w:r w:rsidR="001B0242">
        <w:rPr>
          <w:lang w:val="en-US"/>
        </w:rPr>
        <w:t xml:space="preserve">s </w:t>
      </w:r>
      <w:r w:rsidR="008E71F3">
        <w:rPr>
          <w:lang w:val="en-US"/>
        </w:rPr>
        <w:t>and their population distribution.</w:t>
      </w:r>
      <w:r w:rsidR="00A840C3">
        <w:rPr>
          <w:lang w:val="en-US"/>
        </w:rPr>
        <w:t xml:space="preserve"> The objective is to explore the </w:t>
      </w:r>
      <w:r w:rsidR="00AC65E9">
        <w:rPr>
          <w:lang w:val="en-US"/>
        </w:rPr>
        <w:t>useful way to control the dispersal of this swarm.</w:t>
      </w:r>
      <w:r w:rsidR="00F35B25">
        <w:rPr>
          <w:lang w:val="en-US"/>
        </w:rPr>
        <w:t xml:space="preserve"> </w:t>
      </w:r>
      <w:r w:rsidR="00652A4C">
        <w:rPr>
          <w:lang w:val="en-US"/>
        </w:rPr>
        <w:t>The most important pattern should be reproduced is the</w:t>
      </w:r>
      <w:r w:rsidR="002519C7">
        <w:rPr>
          <w:lang w:val="en-US"/>
        </w:rPr>
        <w:t xml:space="preserve"> gregarious type, which is considered as the </w:t>
      </w:r>
      <w:r w:rsidR="00693C0F">
        <w:rPr>
          <w:lang w:val="en-US"/>
        </w:rPr>
        <w:t>one of the hardest</w:t>
      </w:r>
      <w:r w:rsidR="002519C7">
        <w:rPr>
          <w:lang w:val="en-US"/>
        </w:rPr>
        <w:t xml:space="preserve"> pro</w:t>
      </w:r>
      <w:r w:rsidR="00693C0F">
        <w:rPr>
          <w:lang w:val="en-US"/>
        </w:rPr>
        <w:t>blems of locust.</w:t>
      </w:r>
    </w:p>
    <w:p w14:paraId="09AFF53B" w14:textId="77777777" w:rsidR="00D80643" w:rsidRPr="00693C0F" w:rsidRDefault="00D80643" w:rsidP="007E1B79">
      <w:pPr>
        <w:rPr>
          <w:lang w:val="en-US"/>
        </w:rPr>
      </w:pPr>
    </w:p>
    <w:p w14:paraId="725EFD20" w14:textId="7D96A7D6" w:rsidR="00D80643" w:rsidRPr="00D80643" w:rsidRDefault="007E1B79" w:rsidP="00D80643">
      <w:pPr>
        <w:pStyle w:val="Heading2"/>
        <w:numPr>
          <w:ilvl w:val="1"/>
          <w:numId w:val="2"/>
        </w:numPr>
      </w:pPr>
      <w:r>
        <w:t>Entities, state variables, study scales</w:t>
      </w:r>
    </w:p>
    <w:p w14:paraId="0C5D15B0" w14:textId="17B1A93E" w:rsidR="00644988" w:rsidRDefault="00310A45" w:rsidP="00CF7D18">
      <w:pPr>
        <w:ind w:firstLine="380"/>
      </w:pPr>
      <w:r>
        <w:t xml:space="preserve">Each </w:t>
      </w:r>
      <w:r w:rsidR="009A063E">
        <w:t xml:space="preserve">object in this model represents </w:t>
      </w:r>
      <w:r w:rsidR="005867F7">
        <w:t>individual</w:t>
      </w:r>
      <w:r w:rsidR="009A063E">
        <w:t xml:space="preserve"> locust. They have coordinates to illustrate where they are in the </w:t>
      </w:r>
      <w:r w:rsidR="000D5467">
        <w:t xml:space="preserve">grass network. Also, they have </w:t>
      </w:r>
      <w:r w:rsidR="005867F7">
        <w:t xml:space="preserve">different colour to describe their </w:t>
      </w:r>
      <w:r w:rsidR="00A923C6">
        <w:t>status</w:t>
      </w:r>
      <w:r w:rsidR="005867F7">
        <w:t>.</w:t>
      </w:r>
      <w:r w:rsidR="000F1A77">
        <w:t xml:space="preserve"> </w:t>
      </w:r>
      <w:r w:rsidR="00C570DF">
        <w:t xml:space="preserve">The neighbourhood defined in Netlogo is used to measure </w:t>
      </w:r>
      <w:r w:rsidR="003F1015">
        <w:t xml:space="preserve">the class of different locusts. </w:t>
      </w:r>
      <w:r w:rsidR="00710A95">
        <w:t>Besides, there is a variable energy to explain their consumption</w:t>
      </w:r>
      <w:r w:rsidR="003F1015">
        <w:t xml:space="preserve"> and other activities.</w:t>
      </w:r>
    </w:p>
    <w:p w14:paraId="1117C7A4" w14:textId="77777777" w:rsidR="00CF7D18" w:rsidRDefault="00D80643" w:rsidP="00CF7D18">
      <w:pPr>
        <w:ind w:firstLine="380"/>
        <w:rPr>
          <w:lang w:val="en-US"/>
        </w:rPr>
      </w:pPr>
      <w:r>
        <w:t xml:space="preserve">This model uses geographic space with 2 </w:t>
      </w:r>
      <w:r w:rsidR="005E753E">
        <w:t>dimensions without wrapping</w:t>
      </w:r>
      <w:r w:rsidR="00E95276">
        <w:t xml:space="preserve"> horizontally or vertically</w:t>
      </w:r>
      <w:r w:rsidR="005E753E">
        <w:t xml:space="preserve">, so, it can act like a real grass. The location of each swarm </w:t>
      </w:r>
      <w:r w:rsidR="007C09C9">
        <w:t xml:space="preserve">is illustrated by the coordinates. Notice the </w:t>
      </w:r>
      <w:r w:rsidR="007007CC">
        <w:t xml:space="preserve">default </w:t>
      </w:r>
      <w:r w:rsidR="009C4015">
        <w:t>background</w:t>
      </w:r>
      <w:r w:rsidR="007007CC">
        <w:t xml:space="preserve"> set by Netlogo</w:t>
      </w:r>
      <w:r w:rsidR="009C4015">
        <w:t xml:space="preserve"> is made by 33 x 33 patches.</w:t>
      </w:r>
      <w:r w:rsidR="007007CC">
        <w:t xml:space="preserve"> To </w:t>
      </w:r>
      <w:r w:rsidR="00721743">
        <w:t>simulate the real world,</w:t>
      </w:r>
      <w:r w:rsidR="00F62924">
        <w:t xml:space="preserve"> each patch contains identical </w:t>
      </w:r>
      <w:r w:rsidR="00E960B1">
        <w:t>resource so they can be characterized by using the same variable</w:t>
      </w:r>
      <w:r w:rsidR="006A07CA">
        <w:t>,</w:t>
      </w:r>
      <w:r w:rsidR="00E960B1">
        <w:t xml:space="preserve"> energy. </w:t>
      </w:r>
      <w:r w:rsidR="002E30C2">
        <w:t xml:space="preserve">Similarly, the food could grow back but slowly, as locusts always feed </w:t>
      </w:r>
      <w:r w:rsidR="009F77B3">
        <w:t>more quickly than grass grow back.</w:t>
      </w:r>
      <w:r w:rsidR="006E28FE">
        <w:t xml:space="preserve"> </w:t>
      </w:r>
      <w:r w:rsidR="003451F1">
        <w:t>Especially</w:t>
      </w:r>
      <w:r w:rsidR="006E28FE">
        <w:t>, this model focuses on the short time of period.</w:t>
      </w:r>
      <w:r w:rsidR="005233F7">
        <w:t xml:space="preserve"> </w:t>
      </w:r>
      <w:r w:rsidR="00E960B1">
        <w:t xml:space="preserve">For better </w:t>
      </w:r>
      <w:r w:rsidR="00E95276">
        <w:t>view</w:t>
      </w:r>
      <w:r w:rsidR="00E960B1">
        <w:t xml:space="preserve">, </w:t>
      </w:r>
      <w:r w:rsidR="00721743">
        <w:t>e</w:t>
      </w:r>
      <w:r w:rsidR="007007CC">
        <w:t xml:space="preserve">ach locust </w:t>
      </w:r>
      <w:r w:rsidR="00721743">
        <w:t>is set to</w:t>
      </w:r>
      <w:r w:rsidR="007007CC">
        <w:t xml:space="preserve"> only stay in the centre of each patch</w:t>
      </w:r>
      <w:r w:rsidR="00E95276">
        <w:t>.</w:t>
      </w:r>
      <w:r w:rsidR="00A62BD9">
        <w:rPr>
          <w:lang w:val="en-US"/>
        </w:rPr>
        <w:t xml:space="preserve"> </w:t>
      </w:r>
    </w:p>
    <w:p w14:paraId="776BB6B4" w14:textId="15B6639A" w:rsidR="008113B8" w:rsidRPr="00A62BD9" w:rsidRDefault="008C1B97" w:rsidP="00CF7D18">
      <w:pPr>
        <w:ind w:firstLine="380"/>
        <w:rPr>
          <w:lang w:val="en-US"/>
        </w:rPr>
      </w:pPr>
      <w:r>
        <w:t>Every</w:t>
      </w:r>
      <w:r w:rsidR="009E0D59">
        <w:t xml:space="preserve"> iteration in the model represents a move of a locust</w:t>
      </w:r>
      <w:r>
        <w:t>. It would be different for different kind of locusts.</w:t>
      </w:r>
      <w:r w:rsidR="008113B8">
        <w:t xml:space="preserve"> </w:t>
      </w:r>
    </w:p>
    <w:p w14:paraId="3D0982A5" w14:textId="77777777" w:rsidR="008113B8" w:rsidRDefault="008113B8" w:rsidP="007E1B79"/>
    <w:p w14:paraId="2745F13E" w14:textId="3341F5B0" w:rsidR="003451F1" w:rsidRDefault="008868C4" w:rsidP="003451F1">
      <w:pPr>
        <w:pStyle w:val="Heading2"/>
        <w:numPr>
          <w:ilvl w:val="1"/>
          <w:numId w:val="2"/>
        </w:numPr>
      </w:pPr>
      <w:r>
        <w:t>Processes and scheduling</w:t>
      </w:r>
    </w:p>
    <w:p w14:paraId="047B29D9" w14:textId="77777777" w:rsidR="005A6217" w:rsidRPr="005A6217" w:rsidRDefault="005A6217" w:rsidP="005A6217"/>
    <w:p w14:paraId="62FF5AFF" w14:textId="2C2727EC" w:rsidR="00CB5265" w:rsidRDefault="00CB5265" w:rsidP="00CB5265">
      <w:pPr>
        <w:pStyle w:val="Caption"/>
        <w:keepNext/>
      </w:pPr>
      <w:r>
        <w:t xml:space="preserve">Table </w:t>
      </w:r>
      <w:fldSimple w:instr=" SEQ Table \* ARABIC ">
        <w:r>
          <w:rPr>
            <w:noProof/>
          </w:rPr>
          <w:t>1</w:t>
        </w:r>
      </w:fldSimple>
      <w:r>
        <w:t xml:space="preserve"> Processes and explanation</w:t>
      </w:r>
    </w:p>
    <w:p w14:paraId="610B2CAF" w14:textId="73A3C2FD" w:rsidR="008E2D39" w:rsidRDefault="005A6217" w:rsidP="008E2D39">
      <w:r>
        <w:rPr>
          <w:noProof/>
        </w:rPr>
        <w:drawing>
          <wp:inline distT="0" distB="0" distL="0" distR="0" wp14:anchorId="5E7A3E08" wp14:editId="60C07EAB">
            <wp:extent cx="4965700" cy="144965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98546" cy="1459248"/>
                    </a:xfrm>
                    <a:prstGeom prst="rect">
                      <a:avLst/>
                    </a:prstGeom>
                  </pic:spPr>
                </pic:pic>
              </a:graphicData>
            </a:graphic>
          </wp:inline>
        </w:drawing>
      </w:r>
    </w:p>
    <w:p w14:paraId="6C7C5EF1" w14:textId="77777777" w:rsidR="009725C0" w:rsidRPr="008E2D39" w:rsidRDefault="009725C0" w:rsidP="008E2D39"/>
    <w:p w14:paraId="4D8F286F" w14:textId="7B8F58B3" w:rsidR="00B67B6F" w:rsidRPr="00B67B6F" w:rsidRDefault="008868C4" w:rsidP="00B67B6F">
      <w:pPr>
        <w:pStyle w:val="Heading2"/>
        <w:numPr>
          <w:ilvl w:val="1"/>
          <w:numId w:val="2"/>
        </w:numPr>
      </w:pPr>
      <w:r>
        <w:lastRenderedPageBreak/>
        <w:t>Design concepts</w:t>
      </w:r>
    </w:p>
    <w:p w14:paraId="7DF6BB35" w14:textId="77777777" w:rsidR="00394B92" w:rsidRPr="00394B92" w:rsidRDefault="00B67B6F" w:rsidP="00394B92">
      <w:pPr>
        <w:pStyle w:val="ListParagraph"/>
        <w:numPr>
          <w:ilvl w:val="0"/>
          <w:numId w:val="11"/>
        </w:numPr>
        <w:rPr>
          <w:u w:val="single"/>
        </w:rPr>
      </w:pPr>
      <w:r w:rsidRPr="00394B92">
        <w:rPr>
          <w:i/>
          <w:iCs/>
          <w:u w:val="single"/>
        </w:rPr>
        <w:t>Emergence</w:t>
      </w:r>
      <w:r w:rsidR="00191409" w:rsidRPr="00394B92">
        <w:rPr>
          <w:u w:val="single"/>
        </w:rPr>
        <w:t xml:space="preserve">, </w:t>
      </w:r>
      <w:r w:rsidR="00990583" w:rsidRPr="00394B92">
        <w:rPr>
          <w:i/>
          <w:iCs/>
          <w:u w:val="single"/>
        </w:rPr>
        <w:t>Adaptive</w:t>
      </w:r>
      <w:r w:rsidR="00990583" w:rsidRPr="00394B92">
        <w:rPr>
          <w:u w:val="single"/>
        </w:rPr>
        <w:t xml:space="preserve"> </w:t>
      </w:r>
      <w:r w:rsidR="00990583" w:rsidRPr="00394B92">
        <w:rPr>
          <w:i/>
          <w:iCs/>
          <w:u w:val="single"/>
        </w:rPr>
        <w:t>behaviour</w:t>
      </w:r>
      <w:r w:rsidR="00990583" w:rsidRPr="00394B92">
        <w:rPr>
          <w:u w:val="single"/>
        </w:rPr>
        <w:t>:</w:t>
      </w:r>
      <w:r w:rsidR="00F218B8" w:rsidRPr="00394B92">
        <w:rPr>
          <w:u w:val="single"/>
        </w:rPr>
        <w:t xml:space="preserve"> </w:t>
      </w:r>
    </w:p>
    <w:p w14:paraId="358F7CFB" w14:textId="7CEBD27B" w:rsidR="004C0293" w:rsidRPr="00394B92" w:rsidRDefault="00D56572" w:rsidP="00394B92">
      <w:pPr>
        <w:pStyle w:val="ListParagraph"/>
        <w:ind w:left="360"/>
        <w:rPr>
          <w:u w:val="single"/>
        </w:rPr>
      </w:pPr>
      <w:r w:rsidRPr="00394B92">
        <w:rPr>
          <w:lang w:val="en-US"/>
        </w:rPr>
        <w:t xml:space="preserve">Based on the </w:t>
      </w:r>
      <w:r w:rsidR="001B0242" w:rsidRPr="00394B92">
        <w:rPr>
          <w:lang w:val="en-US"/>
        </w:rPr>
        <w:t>biology</w:t>
      </w:r>
      <w:r w:rsidRPr="00394B92">
        <w:rPr>
          <w:lang w:val="en-US"/>
        </w:rPr>
        <w:t xml:space="preserve"> of locust, if the locusts stay with others closely, they will become gregarious type</w:t>
      </w:r>
      <w:r w:rsidR="00763251" w:rsidRPr="00394B92">
        <w:rPr>
          <w:lang w:val="en-US"/>
        </w:rPr>
        <w:t xml:space="preserve"> (colored by yellow)</w:t>
      </w:r>
      <w:r w:rsidRPr="00394B92">
        <w:rPr>
          <w:lang w:val="en-US"/>
        </w:rPr>
        <w:t>. Otherwise, they are solitary type</w:t>
      </w:r>
      <w:r w:rsidR="00763251" w:rsidRPr="00394B92">
        <w:rPr>
          <w:lang w:val="en-US"/>
        </w:rPr>
        <w:t xml:space="preserve"> (colored by green)</w:t>
      </w:r>
      <w:r w:rsidRPr="00394B92">
        <w:rPr>
          <w:lang w:val="en-US"/>
        </w:rPr>
        <w:t xml:space="preserve">. </w:t>
      </w:r>
      <w:r w:rsidR="00356507" w:rsidRPr="00394B92">
        <w:rPr>
          <w:lang w:val="en-US"/>
        </w:rPr>
        <w:t xml:space="preserve">And the classification </w:t>
      </w:r>
      <w:r w:rsidR="00374EA9" w:rsidRPr="00394B92">
        <w:rPr>
          <w:lang w:val="en-US"/>
        </w:rPr>
        <w:t>is not fixed</w:t>
      </w:r>
      <w:r w:rsidR="00356507" w:rsidRPr="00394B92">
        <w:rPr>
          <w:lang w:val="en-US"/>
        </w:rPr>
        <w:t xml:space="preserve">. </w:t>
      </w:r>
      <w:r w:rsidRPr="00394B92">
        <w:rPr>
          <w:lang w:val="en-US"/>
        </w:rPr>
        <w:t>Therefore, the model should</w:t>
      </w:r>
      <w:r w:rsidR="00356507" w:rsidRPr="00394B92">
        <w:rPr>
          <w:lang w:val="en-US"/>
        </w:rPr>
        <w:t xml:space="preserve"> always keep</w:t>
      </w:r>
      <w:r w:rsidRPr="00394B92">
        <w:rPr>
          <w:lang w:val="en-US"/>
        </w:rPr>
        <w:t xml:space="preserve"> </w:t>
      </w:r>
      <w:r w:rsidR="004E64B2" w:rsidRPr="00394B92">
        <w:rPr>
          <w:lang w:val="en-US"/>
        </w:rPr>
        <w:t>track</w:t>
      </w:r>
      <w:r w:rsidR="00356507" w:rsidRPr="00394B92">
        <w:rPr>
          <w:lang w:val="en-US"/>
        </w:rPr>
        <w:t>ing</w:t>
      </w:r>
      <w:r w:rsidR="004E64B2" w:rsidRPr="00394B92">
        <w:rPr>
          <w:lang w:val="en-US"/>
        </w:rPr>
        <w:t xml:space="preserve"> </w:t>
      </w:r>
      <w:r w:rsidR="00E95276" w:rsidRPr="00394B92">
        <w:rPr>
          <w:lang w:val="en-US"/>
        </w:rPr>
        <w:t xml:space="preserve">about </w:t>
      </w:r>
      <w:r w:rsidR="004E64B2" w:rsidRPr="00394B92">
        <w:rPr>
          <w:lang w:val="en-US"/>
        </w:rPr>
        <w:t xml:space="preserve">how many locusts are around </w:t>
      </w:r>
      <w:r w:rsidR="00E95276" w:rsidRPr="00394B92">
        <w:rPr>
          <w:lang w:val="en-US"/>
        </w:rPr>
        <w:t xml:space="preserve">an individual </w:t>
      </w:r>
      <w:r w:rsidR="004E64B2" w:rsidRPr="00394B92">
        <w:rPr>
          <w:lang w:val="en-US"/>
        </w:rPr>
        <w:t xml:space="preserve">in the “neighbor” area, which is the 8 patches around the </w:t>
      </w:r>
      <w:r w:rsidR="00E95276" w:rsidRPr="00394B92">
        <w:rPr>
          <w:lang w:val="en-US"/>
        </w:rPr>
        <w:t>center one</w:t>
      </w:r>
      <w:r w:rsidR="00362FCB" w:rsidRPr="00394B92">
        <w:rPr>
          <w:lang w:val="en-US"/>
        </w:rPr>
        <w:t xml:space="preserve"> (that is, how many locusts in the 9 in patches)</w:t>
      </w:r>
      <w:r w:rsidR="00E95276" w:rsidRPr="00394B92">
        <w:rPr>
          <w:lang w:val="en-US"/>
        </w:rPr>
        <w:t>.</w:t>
      </w:r>
      <w:r w:rsidR="00191409" w:rsidRPr="00394B92">
        <w:rPr>
          <w:lang w:val="en-US"/>
        </w:rPr>
        <w:t xml:space="preserve"> </w:t>
      </w:r>
    </w:p>
    <w:p w14:paraId="47266A0D" w14:textId="77777777" w:rsidR="00DF247B" w:rsidRPr="00394B92" w:rsidRDefault="00261F7C" w:rsidP="00394B92">
      <w:pPr>
        <w:pStyle w:val="ListParagraph"/>
        <w:numPr>
          <w:ilvl w:val="0"/>
          <w:numId w:val="11"/>
        </w:numPr>
        <w:rPr>
          <w:u w:val="single"/>
        </w:rPr>
      </w:pPr>
      <w:r w:rsidRPr="00394B92">
        <w:rPr>
          <w:i/>
          <w:iCs/>
          <w:u w:val="single"/>
        </w:rPr>
        <w:t>Objectives</w:t>
      </w:r>
      <w:r w:rsidRPr="00394B92">
        <w:rPr>
          <w:u w:val="single"/>
        </w:rPr>
        <w:t xml:space="preserve">: </w:t>
      </w:r>
    </w:p>
    <w:p w14:paraId="090B9C22" w14:textId="27BF5B9A" w:rsidR="00157B2F" w:rsidRPr="00394B92" w:rsidRDefault="00235337" w:rsidP="00394B92">
      <w:pPr>
        <w:pStyle w:val="ListParagraph"/>
        <w:ind w:left="360"/>
        <w:rPr>
          <w:u w:val="single"/>
        </w:rPr>
      </w:pPr>
      <w:r>
        <w:t xml:space="preserve">There are 2 </w:t>
      </w:r>
      <w:r w:rsidR="00261F7C">
        <w:t>aim</w:t>
      </w:r>
      <w:r>
        <w:t>s</w:t>
      </w:r>
      <w:r w:rsidR="00261F7C">
        <w:t xml:space="preserve"> of locusts</w:t>
      </w:r>
      <w:r>
        <w:t xml:space="preserve">. One </w:t>
      </w:r>
      <w:r w:rsidR="00261F7C">
        <w:t xml:space="preserve">is to </w:t>
      </w:r>
      <w:r w:rsidR="00580318">
        <w:t>feed themselves.</w:t>
      </w:r>
      <w:r>
        <w:t xml:space="preserve"> The other is to breed if they have enough energy.</w:t>
      </w:r>
    </w:p>
    <w:p w14:paraId="295584EA" w14:textId="77777777" w:rsidR="00DF247B" w:rsidRPr="00394B92" w:rsidRDefault="00157B2F" w:rsidP="00394B92">
      <w:pPr>
        <w:pStyle w:val="ListParagraph"/>
        <w:numPr>
          <w:ilvl w:val="0"/>
          <w:numId w:val="11"/>
        </w:numPr>
        <w:rPr>
          <w:u w:val="single"/>
        </w:rPr>
      </w:pPr>
      <w:r w:rsidRPr="00394B92">
        <w:rPr>
          <w:i/>
          <w:iCs/>
          <w:u w:val="single"/>
        </w:rPr>
        <w:t>Learning, Prediction</w:t>
      </w:r>
      <w:r w:rsidRPr="00394B92">
        <w:rPr>
          <w:u w:val="single"/>
        </w:rPr>
        <w:t xml:space="preserve">: </w:t>
      </w:r>
    </w:p>
    <w:p w14:paraId="2F8C14F5" w14:textId="40D153EE" w:rsidR="00157B2F" w:rsidRPr="00394B92" w:rsidRDefault="009760F3" w:rsidP="00394B92">
      <w:pPr>
        <w:pStyle w:val="ListParagraph"/>
        <w:ind w:left="360"/>
        <w:rPr>
          <w:u w:val="single"/>
        </w:rPr>
      </w:pPr>
      <w:r>
        <w:t xml:space="preserve">Locusts </w:t>
      </w:r>
      <w:r w:rsidR="006122F0">
        <w:t>h</w:t>
      </w:r>
      <w:r>
        <w:t>ave</w:t>
      </w:r>
      <w:r w:rsidR="00157B2F">
        <w:t xml:space="preserve"> no knowledge about where </w:t>
      </w:r>
      <w:r w:rsidR="006122F0" w:rsidRPr="00394B92">
        <w:rPr>
          <w:lang w:val="en-US"/>
        </w:rPr>
        <w:t>the grass is more fertile. The direction of moving is set to be independent.</w:t>
      </w:r>
      <w:r w:rsidR="00990583" w:rsidRPr="00394B92">
        <w:rPr>
          <w:lang w:val="en-US"/>
        </w:rPr>
        <w:t xml:space="preserve"> </w:t>
      </w:r>
      <w:r w:rsidR="001D21D3" w:rsidRPr="00394B92">
        <w:rPr>
          <w:lang w:val="en-US"/>
        </w:rPr>
        <w:t>So,</w:t>
      </w:r>
      <w:r w:rsidR="00990583" w:rsidRPr="00394B92">
        <w:rPr>
          <w:lang w:val="en-US"/>
        </w:rPr>
        <w:t xml:space="preserve"> no learning or prediction.</w:t>
      </w:r>
    </w:p>
    <w:p w14:paraId="2774A457" w14:textId="77777777" w:rsidR="00DF247B" w:rsidRPr="00394B92" w:rsidRDefault="00570633" w:rsidP="00394B92">
      <w:pPr>
        <w:pStyle w:val="ListParagraph"/>
        <w:numPr>
          <w:ilvl w:val="0"/>
          <w:numId w:val="11"/>
        </w:numPr>
        <w:rPr>
          <w:u w:val="single"/>
        </w:rPr>
      </w:pPr>
      <w:r w:rsidRPr="00394B92">
        <w:rPr>
          <w:i/>
          <w:iCs/>
          <w:u w:val="single"/>
        </w:rPr>
        <w:t>Sensing, Interaction</w:t>
      </w:r>
      <w:r w:rsidRPr="00394B92">
        <w:rPr>
          <w:u w:val="single"/>
        </w:rPr>
        <w:t>:</w:t>
      </w:r>
      <w:r w:rsidR="00FC1605" w:rsidRPr="00394B92">
        <w:rPr>
          <w:u w:val="single"/>
        </w:rPr>
        <w:t xml:space="preserve"> </w:t>
      </w:r>
    </w:p>
    <w:p w14:paraId="6992367E" w14:textId="398D9F63" w:rsidR="00984CE4" w:rsidRPr="00394B92" w:rsidRDefault="00570633" w:rsidP="00394B92">
      <w:pPr>
        <w:pStyle w:val="ListParagraph"/>
        <w:ind w:left="360"/>
        <w:rPr>
          <w:i/>
          <w:iCs/>
          <w:u w:val="single"/>
        </w:rPr>
      </w:pPr>
      <w:r>
        <w:t>The bugs don’t monitor the environment. The</w:t>
      </w:r>
      <w:r w:rsidR="00021130">
        <w:t xml:space="preserve">ir activities are just to move to find food and give birth to offspring. </w:t>
      </w:r>
    </w:p>
    <w:p w14:paraId="6F3F20B6" w14:textId="77777777" w:rsidR="00DF247B" w:rsidRPr="00394B92" w:rsidRDefault="00984CE4" w:rsidP="00394B92">
      <w:pPr>
        <w:pStyle w:val="ListParagraph"/>
        <w:numPr>
          <w:ilvl w:val="0"/>
          <w:numId w:val="11"/>
        </w:numPr>
        <w:rPr>
          <w:u w:val="single"/>
        </w:rPr>
      </w:pPr>
      <w:r w:rsidRPr="00394B92">
        <w:rPr>
          <w:i/>
          <w:iCs/>
          <w:u w:val="single"/>
        </w:rPr>
        <w:t>Stochasticity</w:t>
      </w:r>
      <w:r w:rsidR="00B40F63" w:rsidRPr="00394B92">
        <w:rPr>
          <w:i/>
          <w:iCs/>
          <w:u w:val="single"/>
        </w:rPr>
        <w:t>, Collectives</w:t>
      </w:r>
      <w:r w:rsidRPr="00394B92">
        <w:rPr>
          <w:u w:val="single"/>
        </w:rPr>
        <w:t xml:space="preserve">: </w:t>
      </w:r>
    </w:p>
    <w:p w14:paraId="09D51F94" w14:textId="63D6EBDD" w:rsidR="000F3A89" w:rsidRPr="00394B92" w:rsidRDefault="00984CE4" w:rsidP="00394B92">
      <w:pPr>
        <w:pStyle w:val="ListParagraph"/>
        <w:ind w:left="360"/>
        <w:rPr>
          <w:u w:val="single"/>
        </w:rPr>
      </w:pPr>
      <w:r>
        <w:t>Locust</w:t>
      </w:r>
      <w:r w:rsidR="00F54A05">
        <w:t xml:space="preserve">s flood randomly toward nearby </w:t>
      </w:r>
      <w:r w:rsidR="004800FC">
        <w:t>grass</w:t>
      </w:r>
      <w:r w:rsidR="00F54A05">
        <w:t xml:space="preserve">. </w:t>
      </w:r>
      <w:r w:rsidR="008A5448">
        <w:t>So,</w:t>
      </w:r>
      <w:r w:rsidR="00C61FE2">
        <w:t xml:space="preserve"> the heading </w:t>
      </w:r>
      <w:r w:rsidR="008A5448">
        <w:rPr>
          <w:rFonts w:hint="eastAsia"/>
        </w:rPr>
        <w:t>orientation</w:t>
      </w:r>
      <w:r w:rsidR="008A5448" w:rsidRPr="00394B92">
        <w:rPr>
          <w:lang w:val="en-US"/>
        </w:rPr>
        <w:t xml:space="preserve"> </w:t>
      </w:r>
      <w:r w:rsidR="00C61FE2">
        <w:t>is</w:t>
      </w:r>
      <w:r w:rsidR="008A5448">
        <w:t xml:space="preserve"> randomly picked within 360 degrees.</w:t>
      </w:r>
      <w:r w:rsidR="008A5448" w:rsidRPr="00394B92">
        <w:rPr>
          <w:lang w:val="en-US"/>
        </w:rPr>
        <w:t xml:space="preserve"> For</w:t>
      </w:r>
      <w:r w:rsidR="00B50AD9" w:rsidRPr="00394B92">
        <w:rPr>
          <w:lang w:val="en-US"/>
        </w:rPr>
        <w:t xml:space="preserve"> </w:t>
      </w:r>
      <w:r w:rsidR="008A5448" w:rsidRPr="00394B92">
        <w:rPr>
          <w:lang w:val="en-US"/>
        </w:rPr>
        <w:t xml:space="preserve">patches, </w:t>
      </w:r>
      <w:r w:rsidR="00CF3890" w:rsidRPr="00394B92">
        <w:rPr>
          <w:lang w:val="en-US"/>
        </w:rPr>
        <w:t>their original energy</w:t>
      </w:r>
      <w:r w:rsidR="008A5448">
        <w:t xml:space="preserve"> </w:t>
      </w:r>
      <w:r w:rsidR="00CF3890">
        <w:t>is randomly allocated</w:t>
      </w:r>
      <w:r w:rsidR="00B87923">
        <w:t xml:space="preserve"> based on the selected maximum energy</w:t>
      </w:r>
      <w:r w:rsidR="00CF3890">
        <w:t>.</w:t>
      </w:r>
      <w:r w:rsidR="00B87923">
        <w:t xml:space="preserve"> </w:t>
      </w:r>
    </w:p>
    <w:p w14:paraId="3325690A" w14:textId="77777777" w:rsidR="00DF247B" w:rsidRPr="00394B92" w:rsidRDefault="000F3A89" w:rsidP="00394B92">
      <w:pPr>
        <w:pStyle w:val="ListParagraph"/>
        <w:numPr>
          <w:ilvl w:val="0"/>
          <w:numId w:val="11"/>
        </w:numPr>
        <w:rPr>
          <w:u w:val="single"/>
        </w:rPr>
      </w:pPr>
      <w:r w:rsidRPr="00394B92">
        <w:rPr>
          <w:i/>
          <w:iCs/>
          <w:u w:val="single"/>
        </w:rPr>
        <w:t>Observation</w:t>
      </w:r>
      <w:r w:rsidRPr="00394B92">
        <w:rPr>
          <w:u w:val="single"/>
        </w:rPr>
        <w:t xml:space="preserve">: </w:t>
      </w:r>
    </w:p>
    <w:p w14:paraId="54ED355E" w14:textId="47235FF7" w:rsidR="000F3A89" w:rsidRPr="00394B92" w:rsidRDefault="000F3A89" w:rsidP="00394B92">
      <w:pPr>
        <w:pStyle w:val="ListParagraph"/>
        <w:ind w:left="360"/>
        <w:rPr>
          <w:u w:val="single"/>
        </w:rPr>
      </w:pPr>
      <w:r>
        <w:t xml:space="preserve">First one should be the number of </w:t>
      </w:r>
      <w:r w:rsidR="00F23CB7">
        <w:t xml:space="preserve">all </w:t>
      </w:r>
      <w:r>
        <w:t xml:space="preserve">locusts </w:t>
      </w:r>
      <w:r w:rsidR="00F23CB7">
        <w:t xml:space="preserve">and those </w:t>
      </w:r>
      <w:r>
        <w:t>in solitary type and gregarious type</w:t>
      </w:r>
      <w:r w:rsidR="00F23CB7">
        <w:t xml:space="preserve"> at different time tick. Then it should </w:t>
      </w:r>
      <w:r w:rsidR="00F60CB5">
        <w:t xml:space="preserve">record </w:t>
      </w:r>
      <w:r w:rsidR="00F23CB7">
        <w:t>their energy distributio</w:t>
      </w:r>
      <w:r w:rsidR="00F60CB5">
        <w:t xml:space="preserve">n and average energy level. </w:t>
      </w:r>
      <w:r w:rsidR="003F4B5B">
        <w:t>The</w:t>
      </w:r>
      <w:r w:rsidR="00F60CB5">
        <w:t xml:space="preserve"> total energy of grass </w:t>
      </w:r>
      <w:r w:rsidR="003F4B5B">
        <w:t xml:space="preserve">(food) </w:t>
      </w:r>
      <w:r w:rsidR="00F60CB5">
        <w:t xml:space="preserve">through whole process should be </w:t>
      </w:r>
      <w:r w:rsidR="003F4B5B">
        <w:t>last indicator.</w:t>
      </w:r>
    </w:p>
    <w:p w14:paraId="2DA77CB4" w14:textId="77777777" w:rsidR="00C02CA7" w:rsidRDefault="00C02CA7" w:rsidP="008868C4"/>
    <w:p w14:paraId="2A97AB8B" w14:textId="7EB61976" w:rsidR="00336D9C" w:rsidRPr="00336D9C" w:rsidRDefault="0048050D" w:rsidP="00336D9C">
      <w:pPr>
        <w:pStyle w:val="Heading2"/>
        <w:numPr>
          <w:ilvl w:val="1"/>
          <w:numId w:val="2"/>
        </w:numPr>
      </w:pPr>
      <w:r>
        <w:t>Initialization</w:t>
      </w:r>
    </w:p>
    <w:p w14:paraId="061C294D" w14:textId="681DDDA1" w:rsidR="00750457" w:rsidRDefault="00750457" w:rsidP="00750457">
      <w:pPr>
        <w:pStyle w:val="Caption"/>
        <w:keepNext/>
      </w:pPr>
      <w:r>
        <w:t xml:space="preserve">Table </w:t>
      </w:r>
      <w:fldSimple w:instr=" SEQ Table \* ARABIC ">
        <w:r w:rsidR="00CB5265">
          <w:rPr>
            <w:noProof/>
          </w:rPr>
          <w:t>2</w:t>
        </w:r>
      </w:fldSimple>
      <w:r>
        <w:t xml:space="preserve"> Value range of parameters in the model</w:t>
      </w:r>
    </w:p>
    <w:p w14:paraId="57E16106" w14:textId="5B464A09" w:rsidR="0048050D" w:rsidRDefault="00750457" w:rsidP="0048050D">
      <w:r>
        <w:rPr>
          <w:noProof/>
        </w:rPr>
        <w:drawing>
          <wp:inline distT="0" distB="0" distL="0" distR="0" wp14:anchorId="380556D7" wp14:editId="07364F32">
            <wp:extent cx="4953000" cy="33599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0491" cy="3392202"/>
                    </a:xfrm>
                    <a:prstGeom prst="rect">
                      <a:avLst/>
                    </a:prstGeom>
                  </pic:spPr>
                </pic:pic>
              </a:graphicData>
            </a:graphic>
          </wp:inline>
        </w:drawing>
      </w:r>
    </w:p>
    <w:p w14:paraId="201C553A" w14:textId="165A49AB" w:rsidR="00394B92" w:rsidRPr="00BF369B" w:rsidRDefault="00394B92" w:rsidP="00394B92">
      <w:pPr>
        <w:pStyle w:val="Heading2"/>
        <w:numPr>
          <w:ilvl w:val="1"/>
          <w:numId w:val="2"/>
        </w:numPr>
      </w:pPr>
      <w:r>
        <w:lastRenderedPageBreak/>
        <w:t>Input data</w:t>
      </w:r>
    </w:p>
    <w:p w14:paraId="79FE6370" w14:textId="77777777" w:rsidR="00394B92" w:rsidRDefault="00394B92" w:rsidP="00073BA1">
      <w:pPr>
        <w:ind w:firstLine="380"/>
      </w:pPr>
      <w:r>
        <w:t>No input data is going to be needed.</w:t>
      </w:r>
    </w:p>
    <w:p w14:paraId="0B0DC8F5" w14:textId="77777777" w:rsidR="00BF369B" w:rsidRDefault="00BF369B" w:rsidP="0048050D"/>
    <w:p w14:paraId="620065C8" w14:textId="3A9279A5" w:rsidR="00FB5E4B" w:rsidRDefault="000D5CE5" w:rsidP="00FB5E4B">
      <w:pPr>
        <w:pStyle w:val="Heading2"/>
        <w:numPr>
          <w:ilvl w:val="1"/>
          <w:numId w:val="2"/>
        </w:numPr>
      </w:pPr>
      <w:r>
        <w:t>Sub models</w:t>
      </w:r>
    </w:p>
    <w:p w14:paraId="1A2A68F9" w14:textId="04FB1A29" w:rsidR="00886822" w:rsidRPr="00336D9C" w:rsidRDefault="00010F55" w:rsidP="00D71C96">
      <w:pPr>
        <w:pStyle w:val="ListParagraph"/>
        <w:numPr>
          <w:ilvl w:val="0"/>
          <w:numId w:val="11"/>
        </w:numPr>
      </w:pPr>
      <w:r w:rsidRPr="00073BA1">
        <w:rPr>
          <w:u w:val="single"/>
        </w:rPr>
        <w:t>Move</w:t>
      </w:r>
      <w:r>
        <w:t>: For each move, locusts decrease energy to move to a new patch and eat the food in the patch to increase energy</w:t>
      </w:r>
      <w:r w:rsidR="001C7C14">
        <w:t xml:space="preserve">. </w:t>
      </w:r>
      <w:r w:rsidR="007D6032" w:rsidRPr="00D71C96">
        <w:rPr>
          <w:lang w:val="en-US"/>
        </w:rPr>
        <w:t xml:space="preserve">According to the biological finding, gregarious would move faster. In order to make better view of comparison, the model use different step to illustrate this. </w:t>
      </w:r>
      <w:r w:rsidR="007D6032">
        <w:t>For</w:t>
      </w:r>
      <w:r w:rsidR="001C7C14">
        <w:t xml:space="preserve"> gregarious, </w:t>
      </w:r>
      <w:r w:rsidR="007D6032">
        <w:t>their step</w:t>
      </w:r>
      <w:r w:rsidR="00C310C8">
        <w:t xml:space="preserve"> is chosen</w:t>
      </w:r>
      <w:r w:rsidR="001C7C14">
        <w:t xml:space="preserve"> in the initialization. </w:t>
      </w:r>
      <w:r w:rsidR="00831698">
        <w:t xml:space="preserve">For </w:t>
      </w:r>
      <w:r w:rsidR="00C310C8">
        <w:t>solitary,</w:t>
      </w:r>
      <w:r w:rsidR="001C7C14">
        <w:t xml:space="preserve"> they </w:t>
      </w:r>
      <w:r w:rsidR="00C310C8">
        <w:t xml:space="preserve">always </w:t>
      </w:r>
      <w:r w:rsidR="001C7C14">
        <w:t>forward 1 step.</w:t>
      </w:r>
      <w:r w:rsidR="00831698">
        <w:t xml:space="preserve"> </w:t>
      </w:r>
      <w:r w:rsidR="00831698" w:rsidRPr="00D71C96">
        <w:rPr>
          <w:lang w:val="en-US"/>
        </w:rPr>
        <w:t>Within the same group, the step is the same.</w:t>
      </w:r>
      <w:r w:rsidR="001C7C14">
        <w:t xml:space="preserve"> </w:t>
      </w:r>
      <w:r w:rsidR="007D6032">
        <w:t xml:space="preserve">Both </w:t>
      </w:r>
      <w:r w:rsidR="00831698">
        <w:t>directions</w:t>
      </w:r>
      <w:r w:rsidR="001C7C14">
        <w:t xml:space="preserve"> </w:t>
      </w:r>
      <w:r w:rsidR="007D6032">
        <w:t>are</w:t>
      </w:r>
      <w:r w:rsidR="001C7C14">
        <w:t xml:space="preserve"> random.</w:t>
      </w:r>
      <w:r w:rsidR="00886822" w:rsidRPr="00D71C96">
        <w:rPr>
          <w:lang w:val="en-US"/>
        </w:rPr>
        <w:t xml:space="preserve"> </w:t>
      </w:r>
    </w:p>
    <w:p w14:paraId="31C5EC99" w14:textId="1644384A" w:rsidR="00FC1605" w:rsidRPr="00336D9C" w:rsidRDefault="00D47A92" w:rsidP="00D71C96">
      <w:pPr>
        <w:pStyle w:val="ListParagraph"/>
        <w:numPr>
          <w:ilvl w:val="0"/>
          <w:numId w:val="11"/>
        </w:numPr>
      </w:pPr>
      <w:r w:rsidRPr="00073BA1">
        <w:rPr>
          <w:u w:val="single"/>
        </w:rPr>
        <w:t>Breed</w:t>
      </w:r>
      <w:r>
        <w:t>: If</w:t>
      </w:r>
      <w:r w:rsidRPr="00D71C96">
        <w:rPr>
          <w:lang w:val="en-US"/>
        </w:rPr>
        <w:t xml:space="preserve"> the locusts have </w:t>
      </w:r>
      <w:r w:rsidR="007A2757" w:rsidRPr="00D71C96">
        <w:rPr>
          <w:lang w:val="en-US"/>
        </w:rPr>
        <w:t xml:space="preserve">more than </w:t>
      </w:r>
      <w:r w:rsidRPr="00D71C96">
        <w:rPr>
          <w:lang w:val="en-US"/>
        </w:rPr>
        <w:t>5 times the initial energy, they will breed offspring</w:t>
      </w:r>
      <w:r w:rsidR="007A2757" w:rsidRPr="00D71C96">
        <w:rPr>
          <w:lang w:val="en-US"/>
        </w:rPr>
        <w:t>. For</w:t>
      </w:r>
      <w:r w:rsidRPr="00D71C96">
        <w:rPr>
          <w:lang w:val="en-US"/>
        </w:rPr>
        <w:t xml:space="preserve"> gregarious</w:t>
      </w:r>
      <w:r w:rsidR="007A2757" w:rsidRPr="00D71C96">
        <w:rPr>
          <w:lang w:val="en-US"/>
        </w:rPr>
        <w:t xml:space="preserve">, they </w:t>
      </w:r>
      <w:r w:rsidRPr="00D71C96">
        <w:rPr>
          <w:lang w:val="en-US"/>
        </w:rPr>
        <w:t>would hatch 5 children while the solitary hatch</w:t>
      </w:r>
      <w:r w:rsidR="007A2757" w:rsidRPr="00D71C96">
        <w:rPr>
          <w:lang w:val="en-US"/>
        </w:rPr>
        <w:t xml:space="preserve"> </w:t>
      </w:r>
      <w:r w:rsidRPr="00D71C96">
        <w:rPr>
          <w:lang w:val="en-US"/>
        </w:rPr>
        <w:t>1</w:t>
      </w:r>
      <w:r w:rsidR="007A2757" w:rsidRPr="00D71C96">
        <w:rPr>
          <w:lang w:val="en-US"/>
        </w:rPr>
        <w:t xml:space="preserve"> at each time</w:t>
      </w:r>
      <w:r w:rsidRPr="00D71C96">
        <w:rPr>
          <w:lang w:val="en-US"/>
        </w:rPr>
        <w:t>. And the energy cost of breeding is 2 times of the cost of moving.</w:t>
      </w:r>
    </w:p>
    <w:p w14:paraId="55145898" w14:textId="31055E61" w:rsidR="00FC1605" w:rsidRPr="00336D9C" w:rsidRDefault="00661D4E" w:rsidP="00D71C96">
      <w:pPr>
        <w:pStyle w:val="ListParagraph"/>
        <w:numPr>
          <w:ilvl w:val="0"/>
          <w:numId w:val="11"/>
        </w:numPr>
      </w:pPr>
      <w:r w:rsidRPr="00073BA1">
        <w:rPr>
          <w:u w:val="single"/>
        </w:rPr>
        <w:t>Grow</w:t>
      </w:r>
      <w:r>
        <w:t xml:space="preserve">: After locust eating, the patch loses all energy and then grow with the constant speed until achieve its maximum value. The max value </w:t>
      </w:r>
      <w:r w:rsidR="008C4051">
        <w:t xml:space="preserve">of each patch </w:t>
      </w:r>
      <w:r>
        <w:t>is randomly set at the beginning</w:t>
      </w:r>
      <w:r w:rsidR="008C4051">
        <w:t xml:space="preserve"> and is fixed until next set up.</w:t>
      </w:r>
      <w:r w:rsidR="006B051C">
        <w:t xml:space="preserve"> The grow back speed of resources would be much smaller than the consuming speed of locust.</w:t>
      </w:r>
    </w:p>
    <w:p w14:paraId="0A0DA39D" w14:textId="2B9A78A6" w:rsidR="00FC1605" w:rsidRPr="00336D9C" w:rsidRDefault="004C0293" w:rsidP="00D71C96">
      <w:pPr>
        <w:pStyle w:val="ListParagraph"/>
        <w:numPr>
          <w:ilvl w:val="0"/>
          <w:numId w:val="11"/>
        </w:numPr>
      </w:pPr>
      <w:r w:rsidRPr="00073BA1">
        <w:rPr>
          <w:u w:val="single"/>
        </w:rPr>
        <w:t>Colour</w:t>
      </w:r>
      <w:r w:rsidR="00FC1605" w:rsidRPr="00073BA1">
        <w:rPr>
          <w:u w:val="single"/>
        </w:rPr>
        <w:t xml:space="preserve"> (turtle)</w:t>
      </w:r>
      <w:r w:rsidRPr="004C0293">
        <w:t>:</w:t>
      </w:r>
      <w:r>
        <w:t xml:space="preserve"> </w:t>
      </w:r>
      <w:r w:rsidRPr="00D71C96">
        <w:rPr>
          <w:lang w:val="en-US"/>
        </w:rPr>
        <w:t>When the number of locusts in the 9 patches are higher than a number</w:t>
      </w:r>
      <w:r w:rsidR="00D71C96">
        <w:rPr>
          <w:lang w:val="en-US"/>
        </w:rPr>
        <w:t xml:space="preserve">, </w:t>
      </w:r>
      <w:r w:rsidRPr="00D71C96">
        <w:rPr>
          <w:lang w:val="en-US"/>
        </w:rPr>
        <w:t xml:space="preserve">they should be marked as gregarious (yellow). Otherwise, they are solitary (green). </w:t>
      </w:r>
    </w:p>
    <w:p w14:paraId="47F61A63" w14:textId="6897BFFB" w:rsidR="00FC1605" w:rsidRPr="004C0293" w:rsidRDefault="00FC1605" w:rsidP="00D71C96">
      <w:pPr>
        <w:pStyle w:val="ListParagraph"/>
        <w:numPr>
          <w:ilvl w:val="0"/>
          <w:numId w:val="11"/>
        </w:numPr>
      </w:pPr>
      <w:r w:rsidRPr="00073BA1">
        <w:rPr>
          <w:u w:val="single"/>
        </w:rPr>
        <w:t>Colour (patch)</w:t>
      </w:r>
      <w:r w:rsidRPr="00FC1605">
        <w:t>:</w:t>
      </w:r>
      <w:r>
        <w:t xml:space="preserve"> The way to indicate the </w:t>
      </w:r>
      <w:r w:rsidRPr="00D71C96">
        <w:rPr>
          <w:lang w:val="en-US"/>
        </w:rPr>
        <w:t>fertility</w:t>
      </w:r>
      <w:r w:rsidRPr="00D71C96">
        <w:rPr>
          <w:rFonts w:hint="eastAsia"/>
          <w:lang w:val="en-US"/>
        </w:rPr>
        <w:t xml:space="preserve"> of</w:t>
      </w:r>
      <w:r w:rsidRPr="00D71C96">
        <w:rPr>
          <w:lang w:val="en-US"/>
        </w:rPr>
        <w:t xml:space="preserve"> grass is by the darkness of </w:t>
      </w:r>
      <w:r w:rsidR="007B6CE3" w:rsidRPr="00D71C96">
        <w:rPr>
          <w:lang w:val="en-US"/>
        </w:rPr>
        <w:t>lime</w:t>
      </w:r>
      <w:r w:rsidRPr="00D71C96">
        <w:rPr>
          <w:lang w:val="en-US"/>
        </w:rPr>
        <w:t>. The darker the lime is, the higher the energy it contains.</w:t>
      </w:r>
      <w:r w:rsidR="00A62BD9" w:rsidRPr="00D71C96">
        <w:rPr>
          <w:lang w:val="en-US"/>
        </w:rPr>
        <w:t xml:space="preserve"> </w:t>
      </w:r>
      <w:r w:rsidR="006450CB" w:rsidRPr="00D71C96">
        <w:rPr>
          <w:lang w:val="en-US"/>
        </w:rPr>
        <w:t>This</w:t>
      </w:r>
      <w:r w:rsidR="00A62BD9" w:rsidRPr="00D71C96">
        <w:rPr>
          <w:lang w:val="en-US"/>
        </w:rPr>
        <w:t xml:space="preserve"> would keep updating during the process.</w:t>
      </w:r>
    </w:p>
    <w:p w14:paraId="087240D1" w14:textId="622A55C1" w:rsidR="00700831" w:rsidRDefault="00700831" w:rsidP="00700831"/>
    <w:p w14:paraId="69CA93E0" w14:textId="77777777" w:rsidR="002C2174" w:rsidRDefault="00170773" w:rsidP="00073BA1">
      <w:pPr>
        <w:ind w:firstLine="360"/>
      </w:pPr>
      <w:r>
        <w:t xml:space="preserve">For calibration, </w:t>
      </w:r>
      <w:r w:rsidR="00F4362D">
        <w:t xml:space="preserve">with </w:t>
      </w:r>
      <w:r w:rsidR="00ED7DCA" w:rsidRPr="00ED7DCA">
        <w:t xml:space="preserve">gregarious </w:t>
      </w:r>
      <w:r>
        <w:t xml:space="preserve">ones </w:t>
      </w:r>
      <w:r w:rsidR="00ED7DCA" w:rsidRPr="00ED7DCA">
        <w:t>fly</w:t>
      </w:r>
      <w:r w:rsidR="00F4362D">
        <w:t>ing</w:t>
      </w:r>
      <w:r w:rsidR="00ED7DCA" w:rsidRPr="00ED7DCA">
        <w:t xml:space="preserve"> further</w:t>
      </w:r>
      <w:r>
        <w:t xml:space="preserve">, </w:t>
      </w:r>
      <w:r w:rsidR="00F4362D">
        <w:t xml:space="preserve">the action of </w:t>
      </w:r>
      <w:r>
        <w:t>eat</w:t>
      </w:r>
      <w:r w:rsidR="00F4362D">
        <w:t>ing</w:t>
      </w:r>
      <w:r w:rsidR="00ED7DCA" w:rsidRPr="00ED7DCA">
        <w:t xml:space="preserve"> requires stopping</w:t>
      </w:r>
      <w:r w:rsidR="00F4362D">
        <w:t>,</w:t>
      </w:r>
      <w:r w:rsidR="00ED7DCA" w:rsidRPr="00ED7DCA">
        <w:t xml:space="preserve"> </w:t>
      </w:r>
      <w:r w:rsidR="00F4362D">
        <w:t xml:space="preserve">so, </w:t>
      </w:r>
      <w:r w:rsidR="00ED7DCA" w:rsidRPr="00ED7DCA">
        <w:t>there is no eating while flying</w:t>
      </w:r>
      <w:r w:rsidR="00F4362D">
        <w:t>.</w:t>
      </w:r>
      <w:r w:rsidR="00ED7DCA" w:rsidRPr="00ED7DCA">
        <w:t xml:space="preserve"> </w:t>
      </w:r>
      <w:r w:rsidR="00F4362D">
        <w:t>T</w:t>
      </w:r>
      <w:r w:rsidR="00ED7DCA" w:rsidRPr="00ED7DCA">
        <w:t xml:space="preserve">hey don't eat all the plants they pass, </w:t>
      </w:r>
      <w:r w:rsidR="00F4362D">
        <w:t>just</w:t>
      </w:r>
      <w:r w:rsidR="00ED7DCA" w:rsidRPr="00ED7DCA">
        <w:t xml:space="preserve"> </w:t>
      </w:r>
      <w:r w:rsidR="0073460F">
        <w:t xml:space="preserve">the grass </w:t>
      </w:r>
      <w:r w:rsidR="00ED7DCA" w:rsidRPr="00ED7DCA">
        <w:t>they stop</w:t>
      </w:r>
      <w:r w:rsidR="00A95F70">
        <w:t xml:space="preserve"> at</w:t>
      </w:r>
      <w:r w:rsidR="00ED7DCA" w:rsidRPr="00ED7DCA">
        <w:t>. In other words, flying further means eating further away, not eating more</w:t>
      </w:r>
      <w:r w:rsidR="00A95F70">
        <w:t>. To simplify the process,</w:t>
      </w:r>
      <w:r w:rsidR="00ED7DCA" w:rsidRPr="00ED7DCA">
        <w:t xml:space="preserve"> </w:t>
      </w:r>
      <w:r w:rsidR="00A95F70">
        <w:t>both</w:t>
      </w:r>
      <w:r w:rsidR="00ED7DCA" w:rsidRPr="00ED7DCA">
        <w:t xml:space="preserve"> </w:t>
      </w:r>
      <w:r w:rsidR="00A95F70" w:rsidRPr="00ED7DCA">
        <w:t>consumptions</w:t>
      </w:r>
      <w:r w:rsidR="00ED7DCA" w:rsidRPr="00ED7DCA">
        <w:t xml:space="preserve"> caused by moving </w:t>
      </w:r>
      <w:r w:rsidR="00A95F70">
        <w:t>are set as</w:t>
      </w:r>
      <w:r w:rsidR="00ED7DCA" w:rsidRPr="00ED7DCA">
        <w:t xml:space="preserve"> the sam</w:t>
      </w:r>
      <w:r w:rsidR="00A95F70">
        <w:t>e</w:t>
      </w:r>
      <w:r w:rsidR="00D0468A">
        <w:t>.</w:t>
      </w:r>
      <w:r w:rsidR="00B50953">
        <w:t xml:space="preserve"> </w:t>
      </w:r>
    </w:p>
    <w:p w14:paraId="2CFD7BE9" w14:textId="77777777" w:rsidR="002C2174" w:rsidRDefault="00D0468A" w:rsidP="00073BA1">
      <w:pPr>
        <w:ind w:firstLine="360"/>
        <w:rPr>
          <w:lang w:val="en-US"/>
        </w:rPr>
      </w:pPr>
      <w:r>
        <w:t xml:space="preserve">Furthermore, </w:t>
      </w:r>
      <w:r w:rsidR="00EA3F02">
        <w:t xml:space="preserve">when the </w:t>
      </w:r>
      <w:r w:rsidR="008A00E7">
        <w:t xml:space="preserve">99% of </w:t>
      </w:r>
      <w:r w:rsidR="00EA3F02">
        <w:t>locusts</w:t>
      </w:r>
      <w:r w:rsidR="008A00E7">
        <w:t xml:space="preserve"> are dead, the simulation </w:t>
      </w:r>
      <w:r w:rsidR="00EA3F02">
        <w:t>could</w:t>
      </w:r>
      <w:r w:rsidR="008A00E7">
        <w:t xml:space="preserve"> stop.</w:t>
      </w:r>
      <w:r w:rsidR="00EA3F02">
        <w:t xml:space="preserve"> </w:t>
      </w:r>
      <w:r w:rsidR="00375748">
        <w:t xml:space="preserve">Based on experiments, this would </w:t>
      </w:r>
      <w:r w:rsidR="00B50953">
        <w:t>never</w:t>
      </w:r>
      <w:r w:rsidR="00375748">
        <w:t xml:space="preserve"> cause the breakout of plagues. </w:t>
      </w:r>
      <w:r w:rsidR="000D40C6">
        <w:t xml:space="preserve">Setting this could </w:t>
      </w:r>
      <w:r w:rsidR="000D40C6">
        <w:rPr>
          <w:lang w:val="en-US"/>
        </w:rPr>
        <w:t>avoid pointless iterations.</w:t>
      </w:r>
      <w:r w:rsidR="00587160">
        <w:rPr>
          <w:lang w:val="en-US"/>
        </w:rPr>
        <w:t xml:space="preserve"> </w:t>
      </w:r>
    </w:p>
    <w:p w14:paraId="2DBA052F" w14:textId="1B97E373" w:rsidR="00073BA1" w:rsidRDefault="000D44C2" w:rsidP="00073BA1">
      <w:pPr>
        <w:ind w:firstLine="360"/>
        <w:rPr>
          <w:lang w:val="en-US"/>
        </w:rPr>
      </w:pPr>
      <w:r>
        <w:rPr>
          <w:lang w:val="en-US"/>
        </w:rPr>
        <w:t>In summary, the only 2 difference between gregarious and solitary are forward step and the number of offspring at each time.</w:t>
      </w:r>
    </w:p>
    <w:p w14:paraId="4A445D4F" w14:textId="3656C75E" w:rsidR="002C2174" w:rsidRDefault="00C81E96" w:rsidP="00D71C96">
      <w:pPr>
        <w:ind w:firstLine="360"/>
        <w:rPr>
          <w:lang w:val="en-US"/>
        </w:rPr>
      </w:pPr>
      <w:r>
        <w:rPr>
          <w:lang w:val="en-US"/>
        </w:rPr>
        <w:t xml:space="preserve">The regional restriction </w:t>
      </w:r>
      <w:r w:rsidR="00B50953">
        <w:rPr>
          <w:lang w:val="en-US"/>
        </w:rPr>
        <w:t>means</w:t>
      </w:r>
      <w:r>
        <w:rPr>
          <w:lang w:val="en-US"/>
        </w:rPr>
        <w:t xml:space="preserve"> the no wrapping world</w:t>
      </w:r>
      <w:r w:rsidR="00B50953">
        <w:rPr>
          <w:lang w:val="en-US"/>
        </w:rPr>
        <w:t xml:space="preserve"> in the model</w:t>
      </w:r>
      <w:r>
        <w:rPr>
          <w:lang w:val="en-US"/>
        </w:rPr>
        <w:t xml:space="preserve">. </w:t>
      </w:r>
      <w:r w:rsidR="00380F40">
        <w:rPr>
          <w:lang w:val="en-US"/>
        </w:rPr>
        <w:t xml:space="preserve">The 4 observations are used to measure </w:t>
      </w:r>
      <w:r w:rsidR="001F49FD">
        <w:rPr>
          <w:lang w:val="en-US"/>
        </w:rPr>
        <w:t>its</w:t>
      </w:r>
      <w:r w:rsidR="00380F40">
        <w:rPr>
          <w:lang w:val="en-US"/>
        </w:rPr>
        <w:t xml:space="preserve"> </w:t>
      </w:r>
      <w:r w:rsidR="009A283D">
        <w:rPr>
          <w:lang w:val="en-US"/>
        </w:rPr>
        <w:t>efficiency</w:t>
      </w:r>
      <w:r w:rsidR="001F49FD">
        <w:rPr>
          <w:lang w:val="en-US"/>
        </w:rPr>
        <w:t>. By changing the parameters in initialization, the model could simulate different scenarios.</w:t>
      </w:r>
    </w:p>
    <w:p w14:paraId="3A2B3C7D" w14:textId="77777777" w:rsidR="00D71C96" w:rsidRPr="00D71C96" w:rsidRDefault="00D71C96" w:rsidP="00D71C96">
      <w:pPr>
        <w:rPr>
          <w:lang w:val="en-US"/>
        </w:rPr>
      </w:pPr>
    </w:p>
    <w:p w14:paraId="12D7CA2B" w14:textId="1D09D745" w:rsidR="003E039B" w:rsidRDefault="00547F4D" w:rsidP="003E039B">
      <w:pPr>
        <w:pStyle w:val="Heading1"/>
        <w:numPr>
          <w:ilvl w:val="0"/>
          <w:numId w:val="2"/>
        </w:numPr>
      </w:pPr>
      <w:r>
        <w:t>Methodology</w:t>
      </w:r>
    </w:p>
    <w:p w14:paraId="1D943C53" w14:textId="77777777" w:rsidR="0076724D" w:rsidRPr="0076724D" w:rsidRDefault="0076724D" w:rsidP="0076724D"/>
    <w:p w14:paraId="108493FF" w14:textId="77777777" w:rsidR="00F25456" w:rsidRDefault="003E039B" w:rsidP="002C2174">
      <w:pPr>
        <w:ind w:firstLine="360"/>
      </w:pPr>
      <w:r>
        <w:t xml:space="preserve">The </w:t>
      </w:r>
      <w:r w:rsidR="004666FA">
        <w:t xml:space="preserve">simulation tool of agent-based model is implemented by </w:t>
      </w:r>
      <w:r w:rsidR="00F52088">
        <w:t xml:space="preserve">software </w:t>
      </w:r>
      <w:r w:rsidR="004666FA">
        <w:t>Netlogo</w:t>
      </w:r>
      <w:r w:rsidR="00F52088">
        <w:t xml:space="preserve"> (</w:t>
      </w:r>
      <w:r w:rsidR="00F52088" w:rsidRPr="0025213F">
        <w:t>Wilensky</w:t>
      </w:r>
      <w:r w:rsidR="00F52088" w:rsidRPr="00F52088">
        <w:t>, 1999</w:t>
      </w:r>
      <w:r w:rsidR="00F52088">
        <w:t>)</w:t>
      </w:r>
      <w:r w:rsidR="004666FA">
        <w:t>.</w:t>
      </w:r>
      <w:r w:rsidR="000D64E1">
        <w:t xml:space="preserve"> After finishing the coding part, it use</w:t>
      </w:r>
      <w:r w:rsidR="005C33CC">
        <w:t>s</w:t>
      </w:r>
      <w:r w:rsidR="000D64E1">
        <w:t xml:space="preserve"> a tool </w:t>
      </w:r>
      <w:r w:rsidR="005C33CC">
        <w:t xml:space="preserve">inside Netlogo </w:t>
      </w:r>
      <w:r w:rsidR="000D64E1">
        <w:t xml:space="preserve">called Behaviour Space to </w:t>
      </w:r>
      <w:r w:rsidR="005C33CC">
        <w:t xml:space="preserve">get the output. </w:t>
      </w:r>
    </w:p>
    <w:p w14:paraId="7421434C" w14:textId="77777777" w:rsidR="0076724D" w:rsidRDefault="0076724D" w:rsidP="00533390">
      <w:pPr>
        <w:rPr>
          <w:lang w:val="en-US"/>
        </w:rPr>
      </w:pPr>
    </w:p>
    <w:p w14:paraId="085652B0" w14:textId="1676BAD8" w:rsidR="006D70FD" w:rsidRDefault="006D70FD" w:rsidP="006D70FD">
      <w:pPr>
        <w:pStyle w:val="Caption"/>
        <w:keepNext/>
      </w:pPr>
      <w:r>
        <w:lastRenderedPageBreak/>
        <w:t xml:space="preserve">Table </w:t>
      </w:r>
      <w:fldSimple w:instr=" SEQ Table \* ARABIC ">
        <w:r w:rsidR="00CB5265">
          <w:rPr>
            <w:noProof/>
          </w:rPr>
          <w:t>3</w:t>
        </w:r>
      </w:fldSimple>
      <w:r>
        <w:t xml:space="preserve"> Fertil</w:t>
      </w:r>
      <w:r w:rsidR="00E203BB">
        <w:t>ity</w:t>
      </w:r>
      <w:r>
        <w:t xml:space="preserve"> Level and value of</w:t>
      </w:r>
      <w:r w:rsidR="00533390">
        <w:t xml:space="preserve"> locust group</w:t>
      </w:r>
      <w:r>
        <w:t xml:space="preserve"> parameters</w:t>
      </w:r>
    </w:p>
    <w:p w14:paraId="1C5C53DC" w14:textId="1382C964" w:rsidR="0076724D" w:rsidRDefault="00096ED3" w:rsidP="00F25456">
      <w:r>
        <w:rPr>
          <w:noProof/>
        </w:rPr>
        <w:drawing>
          <wp:inline distT="0" distB="0" distL="0" distR="0" wp14:anchorId="1B74CED8" wp14:editId="049C2510">
            <wp:extent cx="4067866" cy="1765300"/>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4782" cy="1776981"/>
                    </a:xfrm>
                    <a:prstGeom prst="rect">
                      <a:avLst/>
                    </a:prstGeom>
                  </pic:spPr>
                </pic:pic>
              </a:graphicData>
            </a:graphic>
          </wp:inline>
        </w:drawing>
      </w:r>
    </w:p>
    <w:p w14:paraId="764A1CBA" w14:textId="02D4754F" w:rsidR="00533390" w:rsidRPr="00533390" w:rsidRDefault="00533390" w:rsidP="00533390">
      <w:pPr>
        <w:ind w:firstLine="360"/>
        <w:rPr>
          <w:lang w:val="en-US"/>
        </w:rPr>
      </w:pPr>
      <w:r>
        <w:t xml:space="preserve">The first step is to consider different fertility level of the resources. When a land is more fertile, </w:t>
      </w:r>
      <w:r>
        <w:rPr>
          <w:lang w:val="en-US"/>
        </w:rPr>
        <w:t>there is less or even no wasteland, each part would have more energy and the grass would grow back quicker. The details of the groups are included in table 2.</w:t>
      </w:r>
    </w:p>
    <w:p w14:paraId="49A8023F" w14:textId="2754ABA8" w:rsidR="0076724D" w:rsidRDefault="00F25456" w:rsidP="0076724D">
      <w:pPr>
        <w:ind w:firstLine="360"/>
      </w:pPr>
      <w:r>
        <w:t>Next, notice there is no exact figure about how many locusts stay together would lead to gregarization. In this model, ‘stay together’ is defined as the number of locusts in the 9 patches. So, say there is more than half of the patches are occupied by at least one locust would lead to gregarization. Thus, ‘num_gregarious’ is 5.</w:t>
      </w:r>
    </w:p>
    <w:p w14:paraId="6EF5C80F" w14:textId="390B0DEE" w:rsidR="003C678A" w:rsidRDefault="00F25456" w:rsidP="0076724D">
      <w:pPr>
        <w:ind w:firstLine="360"/>
      </w:pPr>
      <w:r>
        <w:t xml:space="preserve">For locusts, this model would examine them at 2 levels. Note the minimum energy to reproduce and its cost are linked to initial energy and cost of moving. It is designed to test for </w:t>
      </w:r>
      <w:r w:rsidR="003C678A">
        <w:t>large and small</w:t>
      </w:r>
      <w:r>
        <w:t xml:space="preserve"> locust group, how would they act in different levels of fertility of land under regional restrictions.</w:t>
      </w:r>
      <w:r w:rsidR="0076724D">
        <w:t xml:space="preserve"> </w:t>
      </w:r>
      <w:r w:rsidR="003C678A">
        <w:t xml:space="preserve">The detailed figure of parameters is in table </w:t>
      </w:r>
      <w:r w:rsidR="00233551">
        <w:t>2</w:t>
      </w:r>
      <w:r w:rsidR="003C678A">
        <w:t>.</w:t>
      </w:r>
    </w:p>
    <w:p w14:paraId="6DD6E108" w14:textId="7E27FCA4" w:rsidR="007A7F84" w:rsidRPr="000F28ED" w:rsidRDefault="008F7E13" w:rsidP="00533390">
      <w:pPr>
        <w:ind w:firstLine="360"/>
        <w:rPr>
          <w:lang w:val="en-US"/>
        </w:rPr>
      </w:pPr>
      <w:r>
        <w:t>In summary</w:t>
      </w:r>
      <w:r w:rsidR="006C2E79">
        <w:t xml:space="preserve">, there are </w:t>
      </w:r>
      <w:r w:rsidR="00580B54">
        <w:t>2</w:t>
      </w:r>
      <w:r w:rsidR="006C2E79">
        <w:t xml:space="preserve"> </w:t>
      </w:r>
      <w:r w:rsidR="00D65BF0">
        <w:t xml:space="preserve">types of </w:t>
      </w:r>
      <w:r w:rsidR="006C2E79">
        <w:t>fertility and</w:t>
      </w:r>
      <w:r w:rsidR="00E450A1">
        <w:t xml:space="preserve"> 2 levels of</w:t>
      </w:r>
      <w:r w:rsidR="006C2E79">
        <w:t xml:space="preserve"> </w:t>
      </w:r>
      <w:r w:rsidR="00322D65">
        <w:t>l</w:t>
      </w:r>
      <w:r w:rsidR="00E450A1">
        <w:t xml:space="preserve">ocust </w:t>
      </w:r>
      <w:r w:rsidR="00D65BF0">
        <w:t xml:space="preserve">groups </w:t>
      </w:r>
      <w:r w:rsidR="006C2E79">
        <w:t xml:space="preserve">to </w:t>
      </w:r>
      <w:r w:rsidR="00E450A1">
        <w:t>investigate.</w:t>
      </w:r>
      <w:r w:rsidR="00B140CC">
        <w:t xml:space="preserve"> </w:t>
      </w:r>
      <w:r w:rsidR="00D65BF0">
        <w:t xml:space="preserve">There would be </w:t>
      </w:r>
      <w:r w:rsidR="00580B54">
        <w:t>4</w:t>
      </w:r>
      <w:r w:rsidR="00D65BF0">
        <w:t xml:space="preserve"> groups of output to compare. </w:t>
      </w:r>
      <w:r>
        <w:t xml:space="preserve">For each </w:t>
      </w:r>
      <w:r w:rsidR="00D65BF0">
        <w:t>test</w:t>
      </w:r>
      <w:r>
        <w:t xml:space="preserve">, </w:t>
      </w:r>
      <w:r w:rsidR="00D65BF0">
        <w:t xml:space="preserve">it </w:t>
      </w:r>
      <w:r w:rsidR="00350FF9">
        <w:t xml:space="preserve">would be run for 10 times </w:t>
      </w:r>
      <w:r w:rsidR="00580B54">
        <w:t xml:space="preserve">and use the average values </w:t>
      </w:r>
      <w:r w:rsidR="00350FF9">
        <w:t>to avoid possible bias.</w:t>
      </w:r>
    </w:p>
    <w:p w14:paraId="2FB0D620" w14:textId="2F6EFCE1" w:rsidR="00547F4D" w:rsidRDefault="00547F4D" w:rsidP="00547F4D"/>
    <w:p w14:paraId="4FE803A7" w14:textId="71F05AEA" w:rsidR="00547F4D" w:rsidRDefault="000653C6" w:rsidP="00547F4D">
      <w:pPr>
        <w:pStyle w:val="Heading1"/>
        <w:numPr>
          <w:ilvl w:val="0"/>
          <w:numId w:val="2"/>
        </w:numPr>
      </w:pPr>
      <w:r>
        <w:t>Results</w:t>
      </w:r>
    </w:p>
    <w:p w14:paraId="2CDCA6D0" w14:textId="27F8514E" w:rsidR="003F6251" w:rsidRDefault="003F6251" w:rsidP="003F6251"/>
    <w:p w14:paraId="7C53EBB5" w14:textId="75468258" w:rsidR="003F6251" w:rsidRDefault="003F6251" w:rsidP="003F6251">
      <w:r>
        <w:t xml:space="preserve">For </w:t>
      </w:r>
      <w:r w:rsidR="00A93CE0">
        <w:t xml:space="preserve">low fertility, the model stops at 100 tick, while for high fertility, it ends at 1000 tick. Notice their trend would be stable at some point. The diagrams are adjusted for </w:t>
      </w:r>
      <w:r w:rsidR="007167B0">
        <w:t>better view.</w:t>
      </w:r>
    </w:p>
    <w:p w14:paraId="2D035844" w14:textId="77777777" w:rsidR="007167B0" w:rsidRPr="003F6251" w:rsidRDefault="007167B0" w:rsidP="003F6251"/>
    <w:p w14:paraId="1DBA9A52" w14:textId="39DCFE45" w:rsidR="001D2AFE" w:rsidRDefault="001D2AFE" w:rsidP="001D2AFE">
      <w:pPr>
        <w:pStyle w:val="Caption"/>
        <w:keepNext/>
      </w:pPr>
      <w:r>
        <w:t xml:space="preserve">Figure </w:t>
      </w:r>
      <w:r w:rsidR="00B23C5E">
        <w:fldChar w:fldCharType="begin"/>
      </w:r>
      <w:r w:rsidR="00B23C5E">
        <w:instrText xml:space="preserve"> SEQ Figure \* ARABIC </w:instrText>
      </w:r>
      <w:r w:rsidR="00B23C5E">
        <w:fldChar w:fldCharType="separate"/>
      </w:r>
      <w:r w:rsidR="00C5099D">
        <w:rPr>
          <w:noProof/>
        </w:rPr>
        <w:t>1</w:t>
      </w:r>
      <w:r w:rsidR="00B23C5E">
        <w:rPr>
          <w:noProof/>
        </w:rPr>
        <w:fldChar w:fldCharType="end"/>
      </w:r>
      <w:r>
        <w:t xml:space="preserve"> </w:t>
      </w:r>
      <w:r w:rsidRPr="004A505A">
        <w:t>Low fertility</w:t>
      </w:r>
      <w:r w:rsidR="00C5099D">
        <w:t>:</w:t>
      </w:r>
      <w:r w:rsidRPr="004A505A">
        <w:t xml:space="preserve"> locust count (small VS large)</w:t>
      </w:r>
    </w:p>
    <w:p w14:paraId="742EC6EB" w14:textId="67311255" w:rsidR="00C53D5D" w:rsidRDefault="00343A89" w:rsidP="00AD4E05">
      <w:r>
        <w:rPr>
          <w:noProof/>
          <w:lang w:val="en-US"/>
        </w:rPr>
        <w:drawing>
          <wp:inline distT="0" distB="0" distL="0" distR="0" wp14:anchorId="755C38DE" wp14:editId="63760249">
            <wp:extent cx="4800600" cy="1840247"/>
            <wp:effectExtent l="0" t="0" r="0" b="127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4721" cy="1845660"/>
                    </a:xfrm>
                    <a:prstGeom prst="rect">
                      <a:avLst/>
                    </a:prstGeom>
                  </pic:spPr>
                </pic:pic>
              </a:graphicData>
            </a:graphic>
          </wp:inline>
        </w:drawing>
      </w:r>
    </w:p>
    <w:p w14:paraId="6099243D" w14:textId="77777777" w:rsidR="00DD11BB" w:rsidRDefault="00DD11BB" w:rsidP="00AD4E05"/>
    <w:p w14:paraId="64A191DA" w14:textId="42C53977" w:rsidR="001D2AFE" w:rsidRDefault="001D2AFE" w:rsidP="001D2AFE">
      <w:pPr>
        <w:pStyle w:val="Caption"/>
        <w:keepNext/>
      </w:pPr>
      <w:r>
        <w:lastRenderedPageBreak/>
        <w:t xml:space="preserve">Figure </w:t>
      </w:r>
      <w:r w:rsidR="00B23C5E">
        <w:fldChar w:fldCharType="begin"/>
      </w:r>
      <w:r w:rsidR="00B23C5E">
        <w:instrText xml:space="preserve"> SEQ Figure \* ARABIC </w:instrText>
      </w:r>
      <w:r w:rsidR="00B23C5E">
        <w:fldChar w:fldCharType="separate"/>
      </w:r>
      <w:r w:rsidR="00C5099D">
        <w:rPr>
          <w:noProof/>
        </w:rPr>
        <w:t>2</w:t>
      </w:r>
      <w:r w:rsidR="00B23C5E">
        <w:rPr>
          <w:noProof/>
        </w:rPr>
        <w:fldChar w:fldCharType="end"/>
      </w:r>
      <w:r>
        <w:t xml:space="preserve"> High fertility</w:t>
      </w:r>
      <w:r w:rsidR="00C5099D">
        <w:t xml:space="preserve">: </w:t>
      </w:r>
      <w:r>
        <w:t>locust count (small VS large)</w:t>
      </w:r>
    </w:p>
    <w:p w14:paraId="13A8013F" w14:textId="58A39876" w:rsidR="00C53D5D" w:rsidRDefault="001D2AFE" w:rsidP="00AD4E05">
      <w:r>
        <w:rPr>
          <w:noProof/>
        </w:rPr>
        <w:drawing>
          <wp:inline distT="0" distB="0" distL="0" distR="0" wp14:anchorId="7EE210EE" wp14:editId="41B06B87">
            <wp:extent cx="4953000" cy="175325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7369" cy="1761876"/>
                    </a:xfrm>
                    <a:prstGeom prst="rect">
                      <a:avLst/>
                    </a:prstGeom>
                  </pic:spPr>
                </pic:pic>
              </a:graphicData>
            </a:graphic>
          </wp:inline>
        </w:drawing>
      </w:r>
    </w:p>
    <w:p w14:paraId="56781AF8" w14:textId="02A0C44E" w:rsidR="001307FE" w:rsidRDefault="00C17FA5" w:rsidP="00350B32">
      <w:pPr>
        <w:ind w:firstLine="360"/>
      </w:pPr>
      <w:r>
        <w:t xml:space="preserve">The restriction method works well </w:t>
      </w:r>
      <w:r w:rsidR="00350B32">
        <w:t xml:space="preserve">for </w:t>
      </w:r>
      <w:r w:rsidR="001307FE">
        <w:t>less fertile area</w:t>
      </w:r>
      <w:r>
        <w:t xml:space="preserve">, the size of 2 locust groups decrease to 0 </w:t>
      </w:r>
      <w:r w:rsidR="00485266">
        <w:t>quickly</w:t>
      </w:r>
      <w:r>
        <w:t>.</w:t>
      </w:r>
      <w:r w:rsidR="00350B32">
        <w:t xml:space="preserve"> </w:t>
      </w:r>
    </w:p>
    <w:p w14:paraId="7EE8DD48" w14:textId="7AA18B8C" w:rsidR="00485266" w:rsidRPr="000C03C4" w:rsidRDefault="001307FE" w:rsidP="00350B32">
      <w:pPr>
        <w:ind w:firstLine="360"/>
      </w:pPr>
      <w:r>
        <w:t>For fertile place, t</w:t>
      </w:r>
      <w:r w:rsidR="00485266">
        <w:t xml:space="preserve">he conclusion of larger group is similar as above. However, </w:t>
      </w:r>
      <w:r>
        <w:t>the</w:t>
      </w:r>
      <w:r w:rsidR="006F6A32">
        <w:t xml:space="preserve"> influence on smaller groups</w:t>
      </w:r>
      <w:r>
        <w:t xml:space="preserve"> is too </w:t>
      </w:r>
      <w:r w:rsidR="007624F2">
        <w:t>tiny</w:t>
      </w:r>
      <w:r w:rsidR="006F6A32">
        <w:t>. The</w:t>
      </w:r>
      <w:r w:rsidR="000C03C4">
        <w:t xml:space="preserve"> whole</w:t>
      </w:r>
      <w:r w:rsidR="006F6A32">
        <w:t xml:space="preserve"> size remains at its initial number and solitary and gregarious</w:t>
      </w:r>
      <w:r w:rsidR="000C03C4">
        <w:t xml:space="preserve"> type</w:t>
      </w:r>
      <w:r w:rsidR="006F6A32">
        <w:t xml:space="preserve"> </w:t>
      </w:r>
      <w:r w:rsidR="000C03C4" w:rsidRPr="00532527">
        <w:t>floats around 250.</w:t>
      </w:r>
    </w:p>
    <w:p w14:paraId="755B849F" w14:textId="77777777" w:rsidR="0003164A" w:rsidRDefault="0003164A" w:rsidP="00AD4E05"/>
    <w:p w14:paraId="3609C6F8" w14:textId="4C79A8C8" w:rsidR="008E7266" w:rsidRDefault="008E7266" w:rsidP="008E7266">
      <w:pPr>
        <w:pStyle w:val="Caption"/>
        <w:keepNext/>
      </w:pPr>
      <w:r>
        <w:t xml:space="preserve">Figure </w:t>
      </w:r>
      <w:fldSimple w:instr=" SEQ Figure \* ARABIC ">
        <w:r w:rsidR="00C5099D">
          <w:rPr>
            <w:noProof/>
          </w:rPr>
          <w:t>3</w:t>
        </w:r>
      </w:fldSimple>
      <w:r>
        <w:t xml:space="preserve"> Low fertility</w:t>
      </w:r>
      <w:r w:rsidR="00C5099D">
        <w:t xml:space="preserve">: </w:t>
      </w:r>
      <w:r>
        <w:t>locust average energy (small VS large)</w:t>
      </w:r>
    </w:p>
    <w:p w14:paraId="7F1EC87A" w14:textId="78224371" w:rsidR="003B457A" w:rsidRDefault="00343A89" w:rsidP="00AD4E05">
      <w:r>
        <w:rPr>
          <w:noProof/>
          <w:lang w:val="en-US"/>
        </w:rPr>
        <w:drawing>
          <wp:inline distT="0" distB="0" distL="0" distR="0" wp14:anchorId="0F89A0EF" wp14:editId="45D394C6">
            <wp:extent cx="4953000" cy="1693892"/>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66787" cy="1698607"/>
                    </a:xfrm>
                    <a:prstGeom prst="rect">
                      <a:avLst/>
                    </a:prstGeom>
                  </pic:spPr>
                </pic:pic>
              </a:graphicData>
            </a:graphic>
          </wp:inline>
        </w:drawing>
      </w:r>
    </w:p>
    <w:p w14:paraId="55823A0A" w14:textId="77777777" w:rsidR="00233551" w:rsidRDefault="00233551" w:rsidP="00AD4E05"/>
    <w:p w14:paraId="75E6EF44" w14:textId="52314D98" w:rsidR="003B457A" w:rsidRDefault="003B457A" w:rsidP="003B457A">
      <w:pPr>
        <w:pStyle w:val="Caption"/>
        <w:keepNext/>
      </w:pPr>
      <w:r>
        <w:t xml:space="preserve">Figure </w:t>
      </w:r>
      <w:r w:rsidR="00B23C5E">
        <w:fldChar w:fldCharType="begin"/>
      </w:r>
      <w:r w:rsidR="00B23C5E">
        <w:instrText xml:space="preserve"> SEQ Figure \* ARABIC </w:instrText>
      </w:r>
      <w:r w:rsidR="00B23C5E">
        <w:fldChar w:fldCharType="separate"/>
      </w:r>
      <w:r w:rsidR="00C5099D">
        <w:rPr>
          <w:noProof/>
        </w:rPr>
        <w:t>4</w:t>
      </w:r>
      <w:r w:rsidR="00B23C5E">
        <w:rPr>
          <w:noProof/>
        </w:rPr>
        <w:fldChar w:fldCharType="end"/>
      </w:r>
      <w:r>
        <w:t xml:space="preserve"> High fertility</w:t>
      </w:r>
      <w:r w:rsidR="00C5099D">
        <w:t>:</w:t>
      </w:r>
      <w:r>
        <w:t xml:space="preserve"> locust average energy (small VS large)</w:t>
      </w:r>
    </w:p>
    <w:p w14:paraId="1FA546BC" w14:textId="2DFAFFFB" w:rsidR="00233551" w:rsidRDefault="003B457A" w:rsidP="00AD4E05">
      <w:r>
        <w:rPr>
          <w:noProof/>
        </w:rPr>
        <w:drawing>
          <wp:inline distT="0" distB="0" distL="0" distR="0" wp14:anchorId="476C6C9B" wp14:editId="449F1216">
            <wp:extent cx="5061798" cy="1651000"/>
            <wp:effectExtent l="0" t="0" r="5715"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8573" cy="1656471"/>
                    </a:xfrm>
                    <a:prstGeom prst="rect">
                      <a:avLst/>
                    </a:prstGeom>
                  </pic:spPr>
                </pic:pic>
              </a:graphicData>
            </a:graphic>
          </wp:inline>
        </w:drawing>
      </w:r>
    </w:p>
    <w:p w14:paraId="0E038B98" w14:textId="3EBAFB23" w:rsidR="00DB2B3A" w:rsidRDefault="00A32DFD" w:rsidP="007624F2">
      <w:pPr>
        <w:ind w:firstLine="360"/>
      </w:pPr>
      <w:r>
        <w:t xml:space="preserve">To consider the average energy, the </w:t>
      </w:r>
      <w:r w:rsidR="00930334">
        <w:t xml:space="preserve">lower left diagram is more important than the others. By comparison, it is found </w:t>
      </w:r>
      <w:r w:rsidR="009C3D11">
        <w:t>when</w:t>
      </w:r>
      <w:r w:rsidR="00930334">
        <w:t xml:space="preserve"> the average energy of gregarious </w:t>
      </w:r>
      <w:r w:rsidR="00DB2B3A">
        <w:t xml:space="preserve">type </w:t>
      </w:r>
      <w:r w:rsidR="009C3D11">
        <w:t xml:space="preserve">decreases, </w:t>
      </w:r>
      <w:r w:rsidR="00DB2B3A">
        <w:t>all 3 size</w:t>
      </w:r>
      <w:r w:rsidR="007624F2">
        <w:t>s</w:t>
      </w:r>
      <w:r w:rsidR="00DB2B3A">
        <w:t xml:space="preserve"> would drop.</w:t>
      </w:r>
      <w:r w:rsidR="002C5886">
        <w:t xml:space="preserve"> It suggests </w:t>
      </w:r>
      <w:r w:rsidR="007624F2">
        <w:t>limiting the gregarious</w:t>
      </w:r>
      <w:r w:rsidR="002C5886">
        <w:t xml:space="preserve"> type </w:t>
      </w:r>
      <w:r w:rsidR="00F84093">
        <w:t>should be</w:t>
      </w:r>
      <w:r w:rsidR="002C5886">
        <w:t xml:space="preserve"> the key </w:t>
      </w:r>
      <w:r w:rsidR="00F84093">
        <w:t>to</w:t>
      </w:r>
      <w:r w:rsidR="002C5886">
        <w:t xml:space="preserve"> </w:t>
      </w:r>
      <w:r w:rsidR="00F84093">
        <w:t xml:space="preserve">solve </w:t>
      </w:r>
      <w:r w:rsidR="002C5886">
        <w:t>the problem</w:t>
      </w:r>
      <w:r w:rsidR="00F84093">
        <w:t>, rather than the solitary one</w:t>
      </w:r>
      <w:r w:rsidR="002C5886">
        <w:t>.</w:t>
      </w:r>
      <w:r w:rsidR="00F84093">
        <w:t xml:space="preserve"> Without</w:t>
      </w:r>
      <w:r w:rsidR="002B3EB5">
        <w:t xml:space="preserve"> efficient control</w:t>
      </w:r>
      <w:r w:rsidR="00F84093">
        <w:t xml:space="preserve">, they could </w:t>
      </w:r>
      <w:r w:rsidR="002B3EB5">
        <w:t>acquire 2 times of their initial energy.</w:t>
      </w:r>
    </w:p>
    <w:p w14:paraId="19CA22BA" w14:textId="77777777" w:rsidR="00930334" w:rsidRDefault="00930334" w:rsidP="00AD4E05"/>
    <w:p w14:paraId="66878753" w14:textId="60268BB5" w:rsidR="008E7266" w:rsidRDefault="008E7266" w:rsidP="008E7266">
      <w:pPr>
        <w:pStyle w:val="Caption"/>
        <w:keepNext/>
      </w:pPr>
      <w:r>
        <w:lastRenderedPageBreak/>
        <w:t xml:space="preserve">Figure </w:t>
      </w:r>
      <w:fldSimple w:instr=" SEQ Figure \* ARABIC ">
        <w:r w:rsidR="00C5099D">
          <w:rPr>
            <w:noProof/>
          </w:rPr>
          <w:t>5</w:t>
        </w:r>
      </w:fldSimple>
      <w:r>
        <w:t xml:space="preserve"> Low </w:t>
      </w:r>
      <w:r w:rsidR="00C5099D">
        <w:t>fertility:</w:t>
      </w:r>
      <w:r>
        <w:t xml:space="preserve"> total grass energy (small VS large)</w:t>
      </w:r>
    </w:p>
    <w:p w14:paraId="1840C157" w14:textId="6DFE02F0" w:rsidR="00AD4E05" w:rsidRPr="00AD4E05" w:rsidRDefault="00906AF8" w:rsidP="00AD4E05">
      <w:r>
        <w:rPr>
          <w:noProof/>
        </w:rPr>
        <w:drawing>
          <wp:inline distT="0" distB="0" distL="0" distR="0" wp14:anchorId="1FCBE978" wp14:editId="2E008389">
            <wp:extent cx="4013200" cy="2085298"/>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13200" cy="2085298"/>
                    </a:xfrm>
                    <a:prstGeom prst="rect">
                      <a:avLst/>
                    </a:prstGeom>
                  </pic:spPr>
                </pic:pic>
              </a:graphicData>
            </a:graphic>
          </wp:inline>
        </w:drawing>
      </w:r>
    </w:p>
    <w:p w14:paraId="37CD1AC4" w14:textId="4B96765E" w:rsidR="00C5099D" w:rsidRDefault="00C5099D" w:rsidP="00C5099D">
      <w:pPr>
        <w:pStyle w:val="Caption"/>
        <w:keepNext/>
      </w:pPr>
      <w:r>
        <w:t xml:space="preserve">Figure </w:t>
      </w:r>
      <w:r w:rsidR="00B23C5E">
        <w:fldChar w:fldCharType="begin"/>
      </w:r>
      <w:r w:rsidR="00B23C5E">
        <w:instrText xml:space="preserve"> SEQ Figure \* ARABIC </w:instrText>
      </w:r>
      <w:r w:rsidR="00B23C5E">
        <w:fldChar w:fldCharType="separate"/>
      </w:r>
      <w:r>
        <w:rPr>
          <w:noProof/>
        </w:rPr>
        <w:t>6</w:t>
      </w:r>
      <w:r w:rsidR="00B23C5E">
        <w:rPr>
          <w:noProof/>
        </w:rPr>
        <w:fldChar w:fldCharType="end"/>
      </w:r>
      <w:r>
        <w:t xml:space="preserve"> High fertility: total grass energy (small VS large)</w:t>
      </w:r>
    </w:p>
    <w:p w14:paraId="61409138" w14:textId="6B30D71C" w:rsidR="00017EDB" w:rsidRPr="00CE4AB4" w:rsidRDefault="00C5099D" w:rsidP="00CE4AB4">
      <w:pPr>
        <w:pStyle w:val="Heading3"/>
        <w:shd w:val="clear" w:color="auto" w:fill="FFFFFF"/>
        <w:rPr>
          <w:rFonts w:ascii="Source Sans Pro" w:hAnsi="Source Sans Pro"/>
          <w:color w:val="2C3E50"/>
        </w:rPr>
      </w:pPr>
      <w:r>
        <w:rPr>
          <w:noProof/>
        </w:rPr>
        <w:drawing>
          <wp:inline distT="0" distB="0" distL="0" distR="0" wp14:anchorId="1F428473" wp14:editId="540BFE8A">
            <wp:extent cx="4013200" cy="2272409"/>
            <wp:effectExtent l="0" t="0" r="0" b="127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29680" cy="2281741"/>
                    </a:xfrm>
                    <a:prstGeom prst="rect">
                      <a:avLst/>
                    </a:prstGeom>
                  </pic:spPr>
                </pic:pic>
              </a:graphicData>
            </a:graphic>
          </wp:inline>
        </w:drawing>
      </w:r>
    </w:p>
    <w:p w14:paraId="59CB6CF3" w14:textId="33BD4F97" w:rsidR="00D803A4" w:rsidRDefault="00D803A4" w:rsidP="00C84E33">
      <w:pPr>
        <w:ind w:firstLine="360"/>
      </w:pPr>
      <w:r>
        <w:t xml:space="preserve">Larger group at both </w:t>
      </w:r>
      <w:r w:rsidR="00BD0017">
        <w:t>cases</w:t>
      </w:r>
      <w:r>
        <w:t xml:space="preserve"> would have larger </w:t>
      </w:r>
      <w:r w:rsidR="002228C3" w:rsidRPr="004F3968">
        <w:t xml:space="preserve">damage </w:t>
      </w:r>
      <w:r w:rsidR="00C27887" w:rsidRPr="004F3968">
        <w:t>than smaller ones</w:t>
      </w:r>
      <w:r w:rsidR="00521881" w:rsidRPr="004F3968">
        <w:t>.</w:t>
      </w:r>
      <w:r w:rsidR="00017EDB" w:rsidRPr="004F3968">
        <w:t xml:space="preserve"> </w:t>
      </w:r>
      <w:r w:rsidR="00C27887" w:rsidRPr="004F3968">
        <w:t xml:space="preserve">They could cause huge damage quickly </w:t>
      </w:r>
      <w:r w:rsidR="004F3968" w:rsidRPr="004F3968">
        <w:t>at both level of fertility, but with the population drops, the grass could gradually recover.</w:t>
      </w:r>
      <w:r w:rsidR="00C84E33">
        <w:t xml:space="preserve"> </w:t>
      </w:r>
      <w:r w:rsidR="00BD0017" w:rsidRPr="004F3968">
        <w:t xml:space="preserve">The break in figure 5 is due to </w:t>
      </w:r>
      <w:r w:rsidR="003A2CA7">
        <w:t>the disappearance of the locusts. Actually, the land could grow back when time goes by.</w:t>
      </w:r>
    </w:p>
    <w:p w14:paraId="2C15F2C7" w14:textId="44870CF9" w:rsidR="00B948BE" w:rsidRPr="00B948BE" w:rsidRDefault="00C84E33" w:rsidP="004F3968">
      <w:pPr>
        <w:ind w:firstLine="360"/>
        <w:rPr>
          <w:lang w:val="en-US"/>
        </w:rPr>
      </w:pPr>
      <w:r>
        <w:t>In</w:t>
      </w:r>
      <w:r w:rsidR="009B37C7">
        <w:t xml:space="preserve"> figure 6, there is a </w:t>
      </w:r>
      <w:r w:rsidR="00F51572">
        <w:t xml:space="preserve">serious </w:t>
      </w:r>
      <w:r w:rsidR="009B37C7">
        <w:t>problem, the smaller</w:t>
      </w:r>
      <w:r w:rsidR="00F51572">
        <w:t xml:space="preserve"> locust</w:t>
      </w:r>
      <w:r w:rsidR="009B37C7">
        <w:t xml:space="preserve"> group would pillage over half of the </w:t>
      </w:r>
      <w:r w:rsidR="00F51572">
        <w:t>energy of the grass</w:t>
      </w:r>
      <w:r>
        <w:t xml:space="preserve"> quickly and constantly.</w:t>
      </w:r>
      <w:r w:rsidR="00E61681">
        <w:t xml:space="preserve"> </w:t>
      </w:r>
      <w:r w:rsidR="00B948BE">
        <w:t xml:space="preserve">The method </w:t>
      </w:r>
      <w:r w:rsidR="00B948BE">
        <w:rPr>
          <w:lang w:val="en-US"/>
        </w:rPr>
        <w:t>is less useful.</w:t>
      </w:r>
    </w:p>
    <w:p w14:paraId="4361B3D3" w14:textId="7D82C292" w:rsidR="00C22455" w:rsidRPr="00627BAA" w:rsidRDefault="00AC4DB2" w:rsidP="00627BAA">
      <w:pPr>
        <w:ind w:firstLine="360"/>
        <w:rPr>
          <w:lang w:val="en-US"/>
        </w:rPr>
      </w:pPr>
      <w:r>
        <w:t xml:space="preserve">To summarise, when the locust group appears, it is </w:t>
      </w:r>
      <w:r w:rsidR="00FC51BD">
        <w:t>effective</w:t>
      </w:r>
      <w:r w:rsidR="00B948BE">
        <w:t xml:space="preserve"> to </w:t>
      </w:r>
      <w:r w:rsidR="00FC51BD">
        <w:t xml:space="preserve">suppress their population size by limiting their </w:t>
      </w:r>
      <w:r w:rsidR="00FC51BD">
        <w:rPr>
          <w:lang w:val="en-US"/>
        </w:rPr>
        <w:t xml:space="preserve">activity areas. However, if the land is </w:t>
      </w:r>
      <w:r w:rsidR="00D27E3D">
        <w:rPr>
          <w:lang w:val="en-US"/>
        </w:rPr>
        <w:t xml:space="preserve">highly fertile and their group is relatively small, the result of this way </w:t>
      </w:r>
      <w:r w:rsidR="00627BAA">
        <w:rPr>
          <w:lang w:val="en-US"/>
        </w:rPr>
        <w:t>is unsatisfied.</w:t>
      </w:r>
    </w:p>
    <w:p w14:paraId="7B763934" w14:textId="77777777" w:rsidR="00C22455" w:rsidRDefault="00C22455" w:rsidP="00547F4D"/>
    <w:p w14:paraId="75853CDB" w14:textId="601535B5" w:rsidR="00627BAA" w:rsidRDefault="000653C6" w:rsidP="00627BAA">
      <w:pPr>
        <w:pStyle w:val="Heading1"/>
        <w:numPr>
          <w:ilvl w:val="0"/>
          <w:numId w:val="2"/>
        </w:numPr>
      </w:pPr>
      <w:r>
        <w:t>Conclusion</w:t>
      </w:r>
    </w:p>
    <w:p w14:paraId="28BA514C" w14:textId="77777777" w:rsidR="003A6F7F" w:rsidRPr="003A6F7F" w:rsidRDefault="003A6F7F" w:rsidP="003A6F7F"/>
    <w:p w14:paraId="2D784247" w14:textId="70167B2D" w:rsidR="00627BAA" w:rsidRPr="00A40252" w:rsidRDefault="003A6F7F" w:rsidP="003A6F7F">
      <w:pPr>
        <w:ind w:firstLine="360"/>
        <w:rPr>
          <w:lang w:val="en-US"/>
        </w:rPr>
      </w:pPr>
      <w:r>
        <w:t>This model constructs an ABM model to simulate the feeding, breeding a</w:t>
      </w:r>
      <w:r w:rsidR="00200328">
        <w:t xml:space="preserve">nd moving </w:t>
      </w:r>
      <w:r>
        <w:t xml:space="preserve">activities </w:t>
      </w:r>
      <w:r w:rsidR="00200328">
        <w:t>of desert locust using Netlogo. Then th</w:t>
      </w:r>
      <w:r w:rsidR="00DE46D5">
        <w:t>r</w:t>
      </w:r>
      <w:r w:rsidR="00200328">
        <w:t xml:space="preserve">ough the tool, behaviour space, it compares </w:t>
      </w:r>
      <w:r w:rsidR="00885EC1">
        <w:t xml:space="preserve">the count, average energy of </w:t>
      </w:r>
      <w:r w:rsidR="00DE46D5">
        <w:t xml:space="preserve">the </w:t>
      </w:r>
      <w:r w:rsidR="00885EC1">
        <w:t xml:space="preserve">small and large locust group </w:t>
      </w:r>
      <w:r w:rsidR="00B0776F">
        <w:t xml:space="preserve">and the total energy of land, which </w:t>
      </w:r>
      <w:r w:rsidR="00885EC1">
        <w:t xml:space="preserve">is less </w:t>
      </w:r>
      <w:r w:rsidR="00DE46D5">
        <w:t>or highly fertile</w:t>
      </w:r>
      <w:r w:rsidR="00D71C96">
        <w:t>,</w:t>
      </w:r>
      <w:r w:rsidR="00B0776F">
        <w:t xml:space="preserve"> at different tick</w:t>
      </w:r>
      <w:r w:rsidR="00DE46D5">
        <w:t>.</w:t>
      </w:r>
      <w:r w:rsidR="00D71C96">
        <w:t xml:space="preserve"> From that, it is </w:t>
      </w:r>
      <w:r w:rsidR="00A40252">
        <w:t xml:space="preserve">found the regional restrictions is </w:t>
      </w:r>
      <w:r w:rsidR="00B533D1">
        <w:t xml:space="preserve">sufficient and </w:t>
      </w:r>
      <w:r w:rsidR="00A40252">
        <w:rPr>
          <w:lang w:val="en-US"/>
        </w:rPr>
        <w:t xml:space="preserve">applicable in most cases, unless the smaller locust group in highly fertile </w:t>
      </w:r>
      <w:r w:rsidR="009725C0">
        <w:rPr>
          <w:lang w:val="en-US"/>
        </w:rPr>
        <w:t>area.</w:t>
      </w:r>
    </w:p>
    <w:p w14:paraId="5EF12C81" w14:textId="16F8B0C6" w:rsidR="004032CD" w:rsidRDefault="004032CD">
      <w:pPr>
        <w:rPr>
          <w:rFonts w:asciiTheme="majorHAnsi" w:eastAsiaTheme="majorEastAsia" w:hAnsiTheme="majorHAnsi" w:cstheme="majorBidi"/>
          <w:color w:val="2F5496" w:themeColor="accent1" w:themeShade="BF"/>
          <w:sz w:val="32"/>
          <w:szCs w:val="32"/>
        </w:rPr>
      </w:pPr>
    </w:p>
    <w:p w14:paraId="521602EE" w14:textId="2A4973EE" w:rsidR="00547F4D" w:rsidRDefault="00C6542C" w:rsidP="00965B68">
      <w:pPr>
        <w:pStyle w:val="Heading1"/>
        <w:numPr>
          <w:ilvl w:val="0"/>
          <w:numId w:val="2"/>
        </w:numPr>
      </w:pPr>
      <w:r>
        <w:lastRenderedPageBreak/>
        <w:t>Bibliography</w:t>
      </w:r>
    </w:p>
    <w:p w14:paraId="441530AE" w14:textId="0C37E33A" w:rsidR="00AF5B88" w:rsidRDefault="00AF5B88" w:rsidP="00AF5B88"/>
    <w:p w14:paraId="5905FB33" w14:textId="12053807" w:rsidR="00901937" w:rsidRDefault="00901937" w:rsidP="00901937">
      <w:r w:rsidRPr="00901937">
        <w:t xml:space="preserve">Ariel, G. and </w:t>
      </w:r>
      <w:proofErr w:type="spellStart"/>
      <w:r w:rsidRPr="00901937">
        <w:t>Ayali</w:t>
      </w:r>
      <w:proofErr w:type="spellEnd"/>
      <w:r w:rsidRPr="00901937">
        <w:t>, A., 2015. Locust collective motion and its modelling. </w:t>
      </w:r>
      <w:proofErr w:type="spellStart"/>
      <w:r w:rsidRPr="00901937">
        <w:rPr>
          <w:i/>
          <w:iCs/>
        </w:rPr>
        <w:t>PLoS</w:t>
      </w:r>
      <w:proofErr w:type="spellEnd"/>
      <w:r w:rsidRPr="00901937">
        <w:rPr>
          <w:i/>
          <w:iCs/>
        </w:rPr>
        <w:t xml:space="preserve"> Computational Biology</w:t>
      </w:r>
      <w:r w:rsidRPr="00901937">
        <w:t>, 11(12), p.e1004522.</w:t>
      </w:r>
    </w:p>
    <w:p w14:paraId="6D43323E" w14:textId="77777777" w:rsidR="00901937" w:rsidRPr="00901937" w:rsidRDefault="00901937" w:rsidP="00901937"/>
    <w:p w14:paraId="5582B276" w14:textId="77777777" w:rsidR="00901937" w:rsidRPr="00901937" w:rsidRDefault="00901937" w:rsidP="00901937">
      <w:proofErr w:type="spellStart"/>
      <w:r w:rsidRPr="00901937">
        <w:t>Bernoff</w:t>
      </w:r>
      <w:proofErr w:type="spellEnd"/>
      <w:r w:rsidRPr="00901937">
        <w:t xml:space="preserve">, A.J., Culshaw-Maurer, M., Everett, R.A., </w:t>
      </w:r>
      <w:proofErr w:type="spellStart"/>
      <w:r w:rsidRPr="00901937">
        <w:t>Hohn</w:t>
      </w:r>
      <w:proofErr w:type="spellEnd"/>
      <w:r w:rsidRPr="00901937">
        <w:t xml:space="preserve">, M.E., Strickland, W.C. and </w:t>
      </w:r>
      <w:proofErr w:type="spellStart"/>
      <w:r w:rsidRPr="00901937">
        <w:t>Weinburd</w:t>
      </w:r>
      <w:proofErr w:type="spellEnd"/>
      <w:r w:rsidRPr="00901937">
        <w:t>, J., 2020. Agent-based and continuous models of hopper bands for the Australian plague locust: How resource consumption mediates pulse formation and geometry</w:t>
      </w:r>
      <w:r w:rsidRPr="00901937">
        <w:rPr>
          <w:i/>
          <w:iCs/>
        </w:rPr>
        <w:t>. </w:t>
      </w:r>
      <w:proofErr w:type="spellStart"/>
      <w:r w:rsidRPr="00901937">
        <w:rPr>
          <w:i/>
          <w:iCs/>
        </w:rPr>
        <w:t>PLoS</w:t>
      </w:r>
      <w:proofErr w:type="spellEnd"/>
      <w:r w:rsidRPr="00901937">
        <w:rPr>
          <w:i/>
          <w:iCs/>
        </w:rPr>
        <w:t xml:space="preserve"> computational biology</w:t>
      </w:r>
      <w:r w:rsidRPr="00901937">
        <w:t>, 16(5), p.e1007820.</w:t>
      </w:r>
    </w:p>
    <w:p w14:paraId="5714EE47" w14:textId="77777777" w:rsidR="00901937" w:rsidRDefault="00901937" w:rsidP="00AF5B88"/>
    <w:p w14:paraId="46A5625A" w14:textId="63E817F1" w:rsidR="006E237F" w:rsidRPr="00901937" w:rsidRDefault="006E237F" w:rsidP="006E237F">
      <w:pPr>
        <w:rPr>
          <w:rFonts w:eastAsia="Times New Roman" w:cstheme="minorHAnsi"/>
          <w:color w:val="222222"/>
          <w:shd w:val="clear" w:color="auto" w:fill="FFFFFF"/>
        </w:rPr>
      </w:pPr>
      <w:r w:rsidRPr="00901937">
        <w:rPr>
          <w:rFonts w:eastAsia="Times New Roman" w:cstheme="minorHAnsi"/>
          <w:color w:val="222222"/>
          <w:shd w:val="clear" w:color="auto" w:fill="FFFFFF"/>
        </w:rPr>
        <w:t xml:space="preserve">Grimm, V., Berger, U., </w:t>
      </w:r>
      <w:proofErr w:type="spellStart"/>
      <w:r w:rsidRPr="00901937">
        <w:rPr>
          <w:rFonts w:eastAsia="Times New Roman" w:cstheme="minorHAnsi"/>
          <w:color w:val="222222"/>
          <w:shd w:val="clear" w:color="auto" w:fill="FFFFFF"/>
        </w:rPr>
        <w:t>Bastiansen</w:t>
      </w:r>
      <w:proofErr w:type="spellEnd"/>
      <w:r w:rsidRPr="00901937">
        <w:rPr>
          <w:rFonts w:eastAsia="Times New Roman" w:cstheme="minorHAnsi"/>
          <w:color w:val="222222"/>
          <w:shd w:val="clear" w:color="auto" w:fill="FFFFFF"/>
        </w:rPr>
        <w:t xml:space="preserve">, F., </w:t>
      </w:r>
      <w:proofErr w:type="spellStart"/>
      <w:r w:rsidRPr="00901937">
        <w:rPr>
          <w:rFonts w:eastAsia="Times New Roman" w:cstheme="minorHAnsi"/>
          <w:color w:val="222222"/>
          <w:shd w:val="clear" w:color="auto" w:fill="FFFFFF"/>
        </w:rPr>
        <w:t>Eliassen</w:t>
      </w:r>
      <w:proofErr w:type="spellEnd"/>
      <w:r w:rsidRPr="00901937">
        <w:rPr>
          <w:rFonts w:eastAsia="Times New Roman" w:cstheme="minorHAnsi"/>
          <w:color w:val="222222"/>
          <w:shd w:val="clear" w:color="auto" w:fill="FFFFFF"/>
        </w:rPr>
        <w:t xml:space="preserve">, S., </w:t>
      </w:r>
      <w:proofErr w:type="spellStart"/>
      <w:r w:rsidRPr="00901937">
        <w:rPr>
          <w:rFonts w:eastAsia="Times New Roman" w:cstheme="minorHAnsi"/>
          <w:color w:val="222222"/>
          <w:shd w:val="clear" w:color="auto" w:fill="FFFFFF"/>
        </w:rPr>
        <w:t>Ginot</w:t>
      </w:r>
      <w:proofErr w:type="spellEnd"/>
      <w:r w:rsidRPr="00901937">
        <w:rPr>
          <w:rFonts w:eastAsia="Times New Roman" w:cstheme="minorHAnsi"/>
          <w:color w:val="222222"/>
          <w:shd w:val="clear" w:color="auto" w:fill="FFFFFF"/>
        </w:rPr>
        <w:t xml:space="preserve">, V., </w:t>
      </w:r>
      <w:proofErr w:type="spellStart"/>
      <w:r w:rsidRPr="00901937">
        <w:rPr>
          <w:rFonts w:eastAsia="Times New Roman" w:cstheme="minorHAnsi"/>
          <w:color w:val="222222"/>
          <w:shd w:val="clear" w:color="auto" w:fill="FFFFFF"/>
        </w:rPr>
        <w:t>Giske</w:t>
      </w:r>
      <w:proofErr w:type="spellEnd"/>
      <w:r w:rsidRPr="00901937">
        <w:rPr>
          <w:rFonts w:eastAsia="Times New Roman" w:cstheme="minorHAnsi"/>
          <w:color w:val="222222"/>
          <w:shd w:val="clear" w:color="auto" w:fill="FFFFFF"/>
        </w:rPr>
        <w:t xml:space="preserve">, J., Goss-Custard, J., Grand, T., Heinz, S.K., </w:t>
      </w:r>
      <w:proofErr w:type="spellStart"/>
      <w:r w:rsidRPr="00901937">
        <w:rPr>
          <w:rFonts w:eastAsia="Times New Roman" w:cstheme="minorHAnsi"/>
          <w:color w:val="222222"/>
          <w:shd w:val="clear" w:color="auto" w:fill="FFFFFF"/>
        </w:rPr>
        <w:t>Huse</w:t>
      </w:r>
      <w:proofErr w:type="spellEnd"/>
      <w:r w:rsidRPr="00901937">
        <w:rPr>
          <w:rFonts w:eastAsia="Times New Roman" w:cstheme="minorHAnsi"/>
          <w:color w:val="222222"/>
          <w:shd w:val="clear" w:color="auto" w:fill="FFFFFF"/>
        </w:rPr>
        <w:t xml:space="preserve">, G. and </w:t>
      </w:r>
      <w:proofErr w:type="spellStart"/>
      <w:r w:rsidRPr="00901937">
        <w:rPr>
          <w:rFonts w:eastAsia="Times New Roman" w:cstheme="minorHAnsi"/>
          <w:color w:val="222222"/>
          <w:shd w:val="clear" w:color="auto" w:fill="FFFFFF"/>
        </w:rPr>
        <w:t>Huth</w:t>
      </w:r>
      <w:proofErr w:type="spellEnd"/>
      <w:r w:rsidRPr="00901937">
        <w:rPr>
          <w:rFonts w:eastAsia="Times New Roman" w:cstheme="minorHAnsi"/>
          <w:color w:val="222222"/>
          <w:shd w:val="clear" w:color="auto" w:fill="FFFFFF"/>
        </w:rPr>
        <w:t>, A., 2006. A standard protocol for describing individual-based and agent-based models. </w:t>
      </w:r>
      <w:r w:rsidRPr="00901937">
        <w:rPr>
          <w:rFonts w:eastAsia="Times New Roman" w:cstheme="minorHAnsi"/>
          <w:i/>
          <w:iCs/>
          <w:color w:val="222222"/>
          <w:shd w:val="clear" w:color="auto" w:fill="FFFFFF"/>
        </w:rPr>
        <w:t>Ecological modelling</w:t>
      </w:r>
      <w:r w:rsidRPr="00901937">
        <w:rPr>
          <w:rFonts w:eastAsia="Times New Roman" w:cstheme="minorHAnsi"/>
          <w:color w:val="222222"/>
          <w:shd w:val="clear" w:color="auto" w:fill="FFFFFF"/>
        </w:rPr>
        <w:t>, </w:t>
      </w:r>
      <w:r w:rsidRPr="00901937">
        <w:rPr>
          <w:rFonts w:eastAsia="Times New Roman" w:cstheme="minorHAnsi"/>
          <w:i/>
          <w:iCs/>
          <w:color w:val="222222"/>
          <w:shd w:val="clear" w:color="auto" w:fill="FFFFFF"/>
        </w:rPr>
        <w:t>198</w:t>
      </w:r>
      <w:r w:rsidRPr="00901937">
        <w:rPr>
          <w:rFonts w:eastAsia="Times New Roman" w:cstheme="minorHAnsi"/>
          <w:color w:val="222222"/>
          <w:shd w:val="clear" w:color="auto" w:fill="FFFFFF"/>
        </w:rPr>
        <w:t>(1-2), pp.115-126.</w:t>
      </w:r>
    </w:p>
    <w:p w14:paraId="59EB517D" w14:textId="33A2198E" w:rsidR="00C6542C" w:rsidRPr="00901937" w:rsidRDefault="00C6542C" w:rsidP="006E237F">
      <w:pPr>
        <w:rPr>
          <w:rFonts w:eastAsia="Times New Roman" w:cstheme="minorHAnsi"/>
          <w:color w:val="222222"/>
          <w:shd w:val="clear" w:color="auto" w:fill="FFFFFF"/>
        </w:rPr>
      </w:pPr>
    </w:p>
    <w:p w14:paraId="29F88DBE" w14:textId="6CD483C2" w:rsidR="00547F4D" w:rsidRPr="00901937" w:rsidRDefault="00C6542C">
      <w:pPr>
        <w:rPr>
          <w:rFonts w:eastAsia="Times New Roman" w:cstheme="minorHAnsi"/>
          <w:sz w:val="36"/>
          <w:szCs w:val="36"/>
        </w:rPr>
      </w:pPr>
      <w:r w:rsidRPr="00901937">
        <w:rPr>
          <w:rFonts w:eastAsia="Times New Roman" w:cstheme="minorHAnsi"/>
          <w:color w:val="222222"/>
          <w:shd w:val="clear" w:color="auto" w:fill="FFFFFF"/>
        </w:rPr>
        <w:t xml:space="preserve">Grimm, V., Berger, U., DeAngelis, D.L., Polhill, J.G., </w:t>
      </w:r>
      <w:proofErr w:type="spellStart"/>
      <w:r w:rsidRPr="00901937">
        <w:rPr>
          <w:rFonts w:eastAsia="Times New Roman" w:cstheme="minorHAnsi"/>
          <w:color w:val="222222"/>
          <w:shd w:val="clear" w:color="auto" w:fill="FFFFFF"/>
        </w:rPr>
        <w:t>Giske</w:t>
      </w:r>
      <w:proofErr w:type="spellEnd"/>
      <w:r w:rsidRPr="00901937">
        <w:rPr>
          <w:rFonts w:eastAsia="Times New Roman" w:cstheme="minorHAnsi"/>
          <w:color w:val="222222"/>
          <w:shd w:val="clear" w:color="auto" w:fill="FFFFFF"/>
        </w:rPr>
        <w:t>, J. and Railsback, S.F., 2010. The ODD protocol: a review and first update. </w:t>
      </w:r>
      <w:r w:rsidRPr="00901937">
        <w:rPr>
          <w:rFonts w:eastAsia="Times New Roman" w:cstheme="minorHAnsi"/>
          <w:i/>
          <w:iCs/>
          <w:color w:val="222222"/>
          <w:shd w:val="clear" w:color="auto" w:fill="FFFFFF"/>
        </w:rPr>
        <w:t>Ecological modelling</w:t>
      </w:r>
      <w:r w:rsidRPr="00901937">
        <w:rPr>
          <w:rFonts w:eastAsia="Times New Roman" w:cstheme="minorHAnsi"/>
          <w:color w:val="222222"/>
          <w:shd w:val="clear" w:color="auto" w:fill="FFFFFF"/>
        </w:rPr>
        <w:t>, </w:t>
      </w:r>
      <w:r w:rsidRPr="00901937">
        <w:rPr>
          <w:rFonts w:eastAsia="Times New Roman" w:cstheme="minorHAnsi"/>
          <w:i/>
          <w:iCs/>
          <w:color w:val="222222"/>
          <w:shd w:val="clear" w:color="auto" w:fill="FFFFFF"/>
        </w:rPr>
        <w:t>221</w:t>
      </w:r>
      <w:r w:rsidRPr="00901937">
        <w:rPr>
          <w:rFonts w:eastAsia="Times New Roman" w:cstheme="minorHAnsi"/>
          <w:color w:val="222222"/>
          <w:shd w:val="clear" w:color="auto" w:fill="FFFFFF"/>
        </w:rPr>
        <w:t>(23), pp.2760-2768.</w:t>
      </w:r>
    </w:p>
    <w:p w14:paraId="2FCF99F2" w14:textId="4A51A51E" w:rsidR="0025213F" w:rsidRPr="00901937" w:rsidRDefault="0025213F">
      <w:pPr>
        <w:rPr>
          <w:rFonts w:eastAsia="Times New Roman" w:cstheme="minorHAnsi"/>
          <w:sz w:val="36"/>
          <w:szCs w:val="36"/>
        </w:rPr>
      </w:pPr>
    </w:p>
    <w:p w14:paraId="1528763C" w14:textId="77777777" w:rsidR="0025213F" w:rsidRPr="00901937" w:rsidRDefault="0025213F" w:rsidP="0025213F">
      <w:pPr>
        <w:rPr>
          <w:rFonts w:eastAsia="Times New Roman" w:cstheme="minorHAnsi"/>
          <w:sz w:val="36"/>
          <w:szCs w:val="36"/>
        </w:rPr>
      </w:pPr>
      <w:r w:rsidRPr="00901937">
        <w:rPr>
          <w:rFonts w:eastAsia="Times New Roman" w:cstheme="minorHAnsi"/>
          <w:color w:val="222222"/>
          <w:shd w:val="clear" w:color="auto" w:fill="FFFFFF"/>
        </w:rPr>
        <w:t xml:space="preserve">Wilensky, U., 1999. </w:t>
      </w:r>
      <w:proofErr w:type="spellStart"/>
      <w:r w:rsidRPr="00901937">
        <w:rPr>
          <w:rFonts w:eastAsia="Times New Roman" w:cstheme="minorHAnsi"/>
          <w:color w:val="222222"/>
          <w:shd w:val="clear" w:color="auto" w:fill="FFFFFF"/>
        </w:rPr>
        <w:t>NetLogo</w:t>
      </w:r>
      <w:proofErr w:type="spellEnd"/>
      <w:r w:rsidRPr="00901937">
        <w:rPr>
          <w:rFonts w:eastAsia="Times New Roman" w:cstheme="minorHAnsi"/>
          <w:color w:val="222222"/>
          <w:shd w:val="clear" w:color="auto" w:fill="FFFFFF"/>
        </w:rPr>
        <w:t xml:space="preserve"> [computer software]. Evanston, IL: </w:t>
      </w:r>
      <w:proofErr w:type="spellStart"/>
      <w:r w:rsidRPr="00901937">
        <w:rPr>
          <w:rFonts w:eastAsia="Times New Roman" w:cstheme="minorHAnsi"/>
          <w:color w:val="222222"/>
          <w:shd w:val="clear" w:color="auto" w:fill="FFFFFF"/>
        </w:rPr>
        <w:t>Center</w:t>
      </w:r>
      <w:proofErr w:type="spellEnd"/>
      <w:r w:rsidRPr="00901937">
        <w:rPr>
          <w:rFonts w:eastAsia="Times New Roman" w:cstheme="minorHAnsi"/>
          <w:color w:val="222222"/>
          <w:shd w:val="clear" w:color="auto" w:fill="FFFFFF"/>
        </w:rPr>
        <w:t xml:space="preserve"> for Connected Learning and Computer-Based </w:t>
      </w:r>
      <w:proofErr w:type="spellStart"/>
      <w:r w:rsidRPr="00901937">
        <w:rPr>
          <w:rFonts w:eastAsia="Times New Roman" w:cstheme="minorHAnsi"/>
          <w:color w:val="222222"/>
          <w:shd w:val="clear" w:color="auto" w:fill="FFFFFF"/>
        </w:rPr>
        <w:t>Modeling</w:t>
      </w:r>
      <w:proofErr w:type="spellEnd"/>
      <w:r w:rsidRPr="00901937">
        <w:rPr>
          <w:rFonts w:eastAsia="Times New Roman" w:cstheme="minorHAnsi"/>
          <w:color w:val="222222"/>
          <w:shd w:val="clear" w:color="auto" w:fill="FFFFFF"/>
        </w:rPr>
        <w:t xml:space="preserve">, </w:t>
      </w:r>
      <w:proofErr w:type="spellStart"/>
      <w:r w:rsidRPr="00901937">
        <w:rPr>
          <w:rFonts w:eastAsia="Times New Roman" w:cstheme="minorHAnsi"/>
          <w:color w:val="222222"/>
          <w:shd w:val="clear" w:color="auto" w:fill="FFFFFF"/>
        </w:rPr>
        <w:t>Northwestern</w:t>
      </w:r>
      <w:proofErr w:type="spellEnd"/>
      <w:r w:rsidRPr="00901937">
        <w:rPr>
          <w:rFonts w:eastAsia="Times New Roman" w:cstheme="minorHAnsi"/>
          <w:color w:val="222222"/>
          <w:shd w:val="clear" w:color="auto" w:fill="FFFFFF"/>
        </w:rPr>
        <w:t xml:space="preserve"> University.</w:t>
      </w:r>
    </w:p>
    <w:p w14:paraId="39383F53" w14:textId="77777777" w:rsidR="0025213F" w:rsidRPr="0025213F" w:rsidRDefault="0025213F">
      <w:pPr>
        <w:rPr>
          <w:rFonts w:eastAsia="Times New Roman" w:cstheme="minorHAnsi"/>
        </w:rPr>
      </w:pPr>
    </w:p>
    <w:sectPr w:rsidR="0025213F" w:rsidRPr="00252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8410F"/>
    <w:multiLevelType w:val="multilevel"/>
    <w:tmpl w:val="500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E5655"/>
    <w:multiLevelType w:val="hybridMultilevel"/>
    <w:tmpl w:val="65B2CAEC"/>
    <w:lvl w:ilvl="0" w:tplc="F8264F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6B118A0"/>
    <w:multiLevelType w:val="multilevel"/>
    <w:tmpl w:val="E37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A75E3B"/>
    <w:multiLevelType w:val="multilevel"/>
    <w:tmpl w:val="7B8898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43337"/>
    <w:multiLevelType w:val="multilevel"/>
    <w:tmpl w:val="19702F7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93B5587"/>
    <w:multiLevelType w:val="multilevel"/>
    <w:tmpl w:val="A546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B90AED"/>
    <w:multiLevelType w:val="multilevel"/>
    <w:tmpl w:val="9242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306FD"/>
    <w:multiLevelType w:val="multilevel"/>
    <w:tmpl w:val="86A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015AF"/>
    <w:multiLevelType w:val="hybridMultilevel"/>
    <w:tmpl w:val="65E684AA"/>
    <w:lvl w:ilvl="0" w:tplc="4A447C56">
      <w:start w:val="1"/>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9185C41"/>
    <w:multiLevelType w:val="hybridMultilevel"/>
    <w:tmpl w:val="CCCE85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D771DF4"/>
    <w:multiLevelType w:val="hybridMultilevel"/>
    <w:tmpl w:val="40A2E1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7"/>
  </w:num>
  <w:num w:numId="7">
    <w:abstractNumId w:val="1"/>
  </w:num>
  <w:num w:numId="8">
    <w:abstractNumId w:val="8"/>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23"/>
    <w:rsid w:val="000073B6"/>
    <w:rsid w:val="00010F55"/>
    <w:rsid w:val="00015692"/>
    <w:rsid w:val="00017EDB"/>
    <w:rsid w:val="00021130"/>
    <w:rsid w:val="00025FAC"/>
    <w:rsid w:val="0003164A"/>
    <w:rsid w:val="000322A7"/>
    <w:rsid w:val="000514FC"/>
    <w:rsid w:val="000653C6"/>
    <w:rsid w:val="00066A8F"/>
    <w:rsid w:val="00073BA1"/>
    <w:rsid w:val="000968DB"/>
    <w:rsid w:val="00096ED3"/>
    <w:rsid w:val="000A72C9"/>
    <w:rsid w:val="000B733C"/>
    <w:rsid w:val="000C03C4"/>
    <w:rsid w:val="000D40C6"/>
    <w:rsid w:val="000D44C2"/>
    <w:rsid w:val="000D5467"/>
    <w:rsid w:val="000D5CE5"/>
    <w:rsid w:val="000D64E1"/>
    <w:rsid w:val="000E0255"/>
    <w:rsid w:val="000F1A77"/>
    <w:rsid w:val="000F28ED"/>
    <w:rsid w:val="000F3A89"/>
    <w:rsid w:val="000F4594"/>
    <w:rsid w:val="00103128"/>
    <w:rsid w:val="0010686C"/>
    <w:rsid w:val="00113F24"/>
    <w:rsid w:val="001244EB"/>
    <w:rsid w:val="00130088"/>
    <w:rsid w:val="001307FE"/>
    <w:rsid w:val="00150B1F"/>
    <w:rsid w:val="00157B2F"/>
    <w:rsid w:val="00170773"/>
    <w:rsid w:val="00191409"/>
    <w:rsid w:val="00197956"/>
    <w:rsid w:val="001A1E4B"/>
    <w:rsid w:val="001B0242"/>
    <w:rsid w:val="001B4CAC"/>
    <w:rsid w:val="001C29F7"/>
    <w:rsid w:val="001C70FC"/>
    <w:rsid w:val="001C7C14"/>
    <w:rsid w:val="001D21D3"/>
    <w:rsid w:val="001D2AFE"/>
    <w:rsid w:val="001E7E3A"/>
    <w:rsid w:val="001F1BE2"/>
    <w:rsid w:val="001F33C2"/>
    <w:rsid w:val="001F49FD"/>
    <w:rsid w:val="00200328"/>
    <w:rsid w:val="00200B4D"/>
    <w:rsid w:val="0020184F"/>
    <w:rsid w:val="00204B16"/>
    <w:rsid w:val="00212B22"/>
    <w:rsid w:val="0021346C"/>
    <w:rsid w:val="002228C3"/>
    <w:rsid w:val="00230F1A"/>
    <w:rsid w:val="00233551"/>
    <w:rsid w:val="00235337"/>
    <w:rsid w:val="002519C7"/>
    <w:rsid w:val="0025213F"/>
    <w:rsid w:val="00256DE9"/>
    <w:rsid w:val="00261A35"/>
    <w:rsid w:val="00261F7C"/>
    <w:rsid w:val="00262D9A"/>
    <w:rsid w:val="002649B1"/>
    <w:rsid w:val="0027155B"/>
    <w:rsid w:val="0028471C"/>
    <w:rsid w:val="00297C13"/>
    <w:rsid w:val="002A0A3C"/>
    <w:rsid w:val="002B05FA"/>
    <w:rsid w:val="002B3EB5"/>
    <w:rsid w:val="002C2174"/>
    <w:rsid w:val="002C5886"/>
    <w:rsid w:val="002E30C2"/>
    <w:rsid w:val="002E5280"/>
    <w:rsid w:val="002E715F"/>
    <w:rsid w:val="002F1777"/>
    <w:rsid w:val="00310A45"/>
    <w:rsid w:val="00315DF0"/>
    <w:rsid w:val="0031613A"/>
    <w:rsid w:val="00320402"/>
    <w:rsid w:val="0032172C"/>
    <w:rsid w:val="00322D65"/>
    <w:rsid w:val="00336D9C"/>
    <w:rsid w:val="00342F8C"/>
    <w:rsid w:val="00343A89"/>
    <w:rsid w:val="003451F1"/>
    <w:rsid w:val="00350B32"/>
    <w:rsid w:val="00350FF9"/>
    <w:rsid w:val="00352C09"/>
    <w:rsid w:val="00353E87"/>
    <w:rsid w:val="00356507"/>
    <w:rsid w:val="0035799F"/>
    <w:rsid w:val="00362FCB"/>
    <w:rsid w:val="0036772E"/>
    <w:rsid w:val="00374EA9"/>
    <w:rsid w:val="00375748"/>
    <w:rsid w:val="00380F40"/>
    <w:rsid w:val="00381F08"/>
    <w:rsid w:val="00393D15"/>
    <w:rsid w:val="0039484F"/>
    <w:rsid w:val="00394B92"/>
    <w:rsid w:val="0039768F"/>
    <w:rsid w:val="003A2CA7"/>
    <w:rsid w:val="003A4223"/>
    <w:rsid w:val="003A6F7F"/>
    <w:rsid w:val="003B457A"/>
    <w:rsid w:val="003C31D8"/>
    <w:rsid w:val="003C678A"/>
    <w:rsid w:val="003E039B"/>
    <w:rsid w:val="003E743B"/>
    <w:rsid w:val="003F1015"/>
    <w:rsid w:val="003F42A1"/>
    <w:rsid w:val="003F4B5B"/>
    <w:rsid w:val="003F6251"/>
    <w:rsid w:val="003F6FDF"/>
    <w:rsid w:val="004032CD"/>
    <w:rsid w:val="00424403"/>
    <w:rsid w:val="00435C89"/>
    <w:rsid w:val="00445CB5"/>
    <w:rsid w:val="004472E7"/>
    <w:rsid w:val="004612D9"/>
    <w:rsid w:val="00464CBF"/>
    <w:rsid w:val="004666FA"/>
    <w:rsid w:val="00466C64"/>
    <w:rsid w:val="00473FAF"/>
    <w:rsid w:val="004800FC"/>
    <w:rsid w:val="0048050D"/>
    <w:rsid w:val="00485266"/>
    <w:rsid w:val="004A1B90"/>
    <w:rsid w:val="004C0293"/>
    <w:rsid w:val="004E3A6C"/>
    <w:rsid w:val="004E64B2"/>
    <w:rsid w:val="004F1010"/>
    <w:rsid w:val="004F3968"/>
    <w:rsid w:val="00505705"/>
    <w:rsid w:val="00521881"/>
    <w:rsid w:val="0052317E"/>
    <w:rsid w:val="005233F7"/>
    <w:rsid w:val="00527543"/>
    <w:rsid w:val="00531505"/>
    <w:rsid w:val="00532527"/>
    <w:rsid w:val="00533390"/>
    <w:rsid w:val="00543C82"/>
    <w:rsid w:val="00545DB3"/>
    <w:rsid w:val="00546490"/>
    <w:rsid w:val="00547F4D"/>
    <w:rsid w:val="00565B40"/>
    <w:rsid w:val="00570633"/>
    <w:rsid w:val="00577D5D"/>
    <w:rsid w:val="00580318"/>
    <w:rsid w:val="00580B54"/>
    <w:rsid w:val="00581E31"/>
    <w:rsid w:val="005867F7"/>
    <w:rsid w:val="00587160"/>
    <w:rsid w:val="0059081A"/>
    <w:rsid w:val="00596B47"/>
    <w:rsid w:val="005A2D2E"/>
    <w:rsid w:val="005A3F7C"/>
    <w:rsid w:val="005A6217"/>
    <w:rsid w:val="005B1504"/>
    <w:rsid w:val="005C3230"/>
    <w:rsid w:val="005C33CC"/>
    <w:rsid w:val="005E753E"/>
    <w:rsid w:val="00610D3E"/>
    <w:rsid w:val="006122F0"/>
    <w:rsid w:val="00626CAD"/>
    <w:rsid w:val="00627BAA"/>
    <w:rsid w:val="006319CA"/>
    <w:rsid w:val="0063455D"/>
    <w:rsid w:val="00644988"/>
    <w:rsid w:val="006450CB"/>
    <w:rsid w:val="006512C0"/>
    <w:rsid w:val="0065222E"/>
    <w:rsid w:val="00652A4C"/>
    <w:rsid w:val="00652C83"/>
    <w:rsid w:val="00654240"/>
    <w:rsid w:val="00661D4E"/>
    <w:rsid w:val="00664A4C"/>
    <w:rsid w:val="00684958"/>
    <w:rsid w:val="00690152"/>
    <w:rsid w:val="00693C0F"/>
    <w:rsid w:val="00695E9C"/>
    <w:rsid w:val="00696395"/>
    <w:rsid w:val="006A07CA"/>
    <w:rsid w:val="006B051C"/>
    <w:rsid w:val="006B05D1"/>
    <w:rsid w:val="006B3B0A"/>
    <w:rsid w:val="006C155C"/>
    <w:rsid w:val="006C2E79"/>
    <w:rsid w:val="006C3B47"/>
    <w:rsid w:val="006D29FD"/>
    <w:rsid w:val="006D466D"/>
    <w:rsid w:val="006D70FD"/>
    <w:rsid w:val="006E237F"/>
    <w:rsid w:val="006E28FE"/>
    <w:rsid w:val="006F6A32"/>
    <w:rsid w:val="006F729C"/>
    <w:rsid w:val="007007CC"/>
    <w:rsid w:val="00700831"/>
    <w:rsid w:val="00710A95"/>
    <w:rsid w:val="007167B0"/>
    <w:rsid w:val="00721743"/>
    <w:rsid w:val="007241F1"/>
    <w:rsid w:val="00724BCB"/>
    <w:rsid w:val="0073460F"/>
    <w:rsid w:val="00747E32"/>
    <w:rsid w:val="00750457"/>
    <w:rsid w:val="00752A40"/>
    <w:rsid w:val="0075570E"/>
    <w:rsid w:val="007624F2"/>
    <w:rsid w:val="00763251"/>
    <w:rsid w:val="0076724D"/>
    <w:rsid w:val="007806CB"/>
    <w:rsid w:val="0078132A"/>
    <w:rsid w:val="007A2757"/>
    <w:rsid w:val="007A7F84"/>
    <w:rsid w:val="007B6CE3"/>
    <w:rsid w:val="007C09C9"/>
    <w:rsid w:val="007D6032"/>
    <w:rsid w:val="007E1B79"/>
    <w:rsid w:val="007F5B80"/>
    <w:rsid w:val="00806AB0"/>
    <w:rsid w:val="00810241"/>
    <w:rsid w:val="008113B8"/>
    <w:rsid w:val="00831698"/>
    <w:rsid w:val="00851A90"/>
    <w:rsid w:val="00857394"/>
    <w:rsid w:val="00872F59"/>
    <w:rsid w:val="00885EC1"/>
    <w:rsid w:val="00886822"/>
    <w:rsid w:val="008868C4"/>
    <w:rsid w:val="00886CBF"/>
    <w:rsid w:val="008A00E7"/>
    <w:rsid w:val="008A4616"/>
    <w:rsid w:val="008A5448"/>
    <w:rsid w:val="008A6109"/>
    <w:rsid w:val="008A7009"/>
    <w:rsid w:val="008B57E1"/>
    <w:rsid w:val="008B7B07"/>
    <w:rsid w:val="008C1B97"/>
    <w:rsid w:val="008C1BC7"/>
    <w:rsid w:val="008C4051"/>
    <w:rsid w:val="008D199D"/>
    <w:rsid w:val="008E2408"/>
    <w:rsid w:val="008E2D39"/>
    <w:rsid w:val="008E71F3"/>
    <w:rsid w:val="008E7266"/>
    <w:rsid w:val="008F09DB"/>
    <w:rsid w:val="008F7E13"/>
    <w:rsid w:val="00901937"/>
    <w:rsid w:val="00901A30"/>
    <w:rsid w:val="00904620"/>
    <w:rsid w:val="00906AF8"/>
    <w:rsid w:val="009078F1"/>
    <w:rsid w:val="00914330"/>
    <w:rsid w:val="00930334"/>
    <w:rsid w:val="00933A68"/>
    <w:rsid w:val="00952117"/>
    <w:rsid w:val="009652C7"/>
    <w:rsid w:val="00965B68"/>
    <w:rsid w:val="009725C0"/>
    <w:rsid w:val="009760F3"/>
    <w:rsid w:val="00984CE4"/>
    <w:rsid w:val="00990583"/>
    <w:rsid w:val="00996051"/>
    <w:rsid w:val="00997715"/>
    <w:rsid w:val="009A063E"/>
    <w:rsid w:val="009A283D"/>
    <w:rsid w:val="009B37C7"/>
    <w:rsid w:val="009C3D11"/>
    <w:rsid w:val="009C4015"/>
    <w:rsid w:val="009D6D6A"/>
    <w:rsid w:val="009E0487"/>
    <w:rsid w:val="009E0D59"/>
    <w:rsid w:val="009E2AE2"/>
    <w:rsid w:val="009E31DF"/>
    <w:rsid w:val="009F5273"/>
    <w:rsid w:val="009F5C0B"/>
    <w:rsid w:val="009F5E1B"/>
    <w:rsid w:val="009F77B3"/>
    <w:rsid w:val="00A12634"/>
    <w:rsid w:val="00A173B9"/>
    <w:rsid w:val="00A20F50"/>
    <w:rsid w:val="00A21003"/>
    <w:rsid w:val="00A32DFD"/>
    <w:rsid w:val="00A40252"/>
    <w:rsid w:val="00A60780"/>
    <w:rsid w:val="00A62BD9"/>
    <w:rsid w:val="00A643B2"/>
    <w:rsid w:val="00A823F2"/>
    <w:rsid w:val="00A840C3"/>
    <w:rsid w:val="00A923C6"/>
    <w:rsid w:val="00A93CE0"/>
    <w:rsid w:val="00A95D36"/>
    <w:rsid w:val="00A95F70"/>
    <w:rsid w:val="00AA0F86"/>
    <w:rsid w:val="00AA7D79"/>
    <w:rsid w:val="00AB0A48"/>
    <w:rsid w:val="00AB0C82"/>
    <w:rsid w:val="00AB157B"/>
    <w:rsid w:val="00AC210D"/>
    <w:rsid w:val="00AC2CA9"/>
    <w:rsid w:val="00AC4DB2"/>
    <w:rsid w:val="00AC65E9"/>
    <w:rsid w:val="00AD4E05"/>
    <w:rsid w:val="00AE358A"/>
    <w:rsid w:val="00AE6D51"/>
    <w:rsid w:val="00AF5B88"/>
    <w:rsid w:val="00B0776F"/>
    <w:rsid w:val="00B140CC"/>
    <w:rsid w:val="00B15E92"/>
    <w:rsid w:val="00B23C5E"/>
    <w:rsid w:val="00B340A2"/>
    <w:rsid w:val="00B40F63"/>
    <w:rsid w:val="00B45DCA"/>
    <w:rsid w:val="00B50953"/>
    <w:rsid w:val="00B50AD9"/>
    <w:rsid w:val="00B51347"/>
    <w:rsid w:val="00B533D1"/>
    <w:rsid w:val="00B66C90"/>
    <w:rsid w:val="00B67B6F"/>
    <w:rsid w:val="00B805F0"/>
    <w:rsid w:val="00B87923"/>
    <w:rsid w:val="00B948BE"/>
    <w:rsid w:val="00B95060"/>
    <w:rsid w:val="00BA2DB9"/>
    <w:rsid w:val="00BA7394"/>
    <w:rsid w:val="00BC60FA"/>
    <w:rsid w:val="00BD0017"/>
    <w:rsid w:val="00BE1F46"/>
    <w:rsid w:val="00BE780A"/>
    <w:rsid w:val="00BF369B"/>
    <w:rsid w:val="00C02CA7"/>
    <w:rsid w:val="00C04EE0"/>
    <w:rsid w:val="00C115A7"/>
    <w:rsid w:val="00C17FA5"/>
    <w:rsid w:val="00C2229B"/>
    <w:rsid w:val="00C22455"/>
    <w:rsid w:val="00C27887"/>
    <w:rsid w:val="00C310C8"/>
    <w:rsid w:val="00C3241F"/>
    <w:rsid w:val="00C41495"/>
    <w:rsid w:val="00C41B09"/>
    <w:rsid w:val="00C41C9D"/>
    <w:rsid w:val="00C44969"/>
    <w:rsid w:val="00C5099D"/>
    <w:rsid w:val="00C53D5D"/>
    <w:rsid w:val="00C570DF"/>
    <w:rsid w:val="00C57876"/>
    <w:rsid w:val="00C61FE2"/>
    <w:rsid w:val="00C6295C"/>
    <w:rsid w:val="00C6542C"/>
    <w:rsid w:val="00C81E96"/>
    <w:rsid w:val="00C84E33"/>
    <w:rsid w:val="00C878BE"/>
    <w:rsid w:val="00CA0B4C"/>
    <w:rsid w:val="00CA6D4E"/>
    <w:rsid w:val="00CB5265"/>
    <w:rsid w:val="00CC65A4"/>
    <w:rsid w:val="00CD123E"/>
    <w:rsid w:val="00CD6AE8"/>
    <w:rsid w:val="00CE20B8"/>
    <w:rsid w:val="00CE4AB4"/>
    <w:rsid w:val="00CF3890"/>
    <w:rsid w:val="00CF7D18"/>
    <w:rsid w:val="00D025EA"/>
    <w:rsid w:val="00D0468A"/>
    <w:rsid w:val="00D0762C"/>
    <w:rsid w:val="00D23249"/>
    <w:rsid w:val="00D238B9"/>
    <w:rsid w:val="00D27E3D"/>
    <w:rsid w:val="00D303E9"/>
    <w:rsid w:val="00D3079D"/>
    <w:rsid w:val="00D377AA"/>
    <w:rsid w:val="00D41B76"/>
    <w:rsid w:val="00D451BD"/>
    <w:rsid w:val="00D47893"/>
    <w:rsid w:val="00D47A92"/>
    <w:rsid w:val="00D521D5"/>
    <w:rsid w:val="00D56572"/>
    <w:rsid w:val="00D56EDB"/>
    <w:rsid w:val="00D65BF0"/>
    <w:rsid w:val="00D71C96"/>
    <w:rsid w:val="00D731EE"/>
    <w:rsid w:val="00D803A4"/>
    <w:rsid w:val="00D80643"/>
    <w:rsid w:val="00D84EF2"/>
    <w:rsid w:val="00D92DF1"/>
    <w:rsid w:val="00DB2B3A"/>
    <w:rsid w:val="00DB5DDF"/>
    <w:rsid w:val="00DC01CC"/>
    <w:rsid w:val="00DC127E"/>
    <w:rsid w:val="00DD11BB"/>
    <w:rsid w:val="00DE46D5"/>
    <w:rsid w:val="00DE6BB3"/>
    <w:rsid w:val="00DE7399"/>
    <w:rsid w:val="00DF0823"/>
    <w:rsid w:val="00DF247B"/>
    <w:rsid w:val="00DF5CE7"/>
    <w:rsid w:val="00DF7D19"/>
    <w:rsid w:val="00E022F4"/>
    <w:rsid w:val="00E17A1D"/>
    <w:rsid w:val="00E203BB"/>
    <w:rsid w:val="00E26DD0"/>
    <w:rsid w:val="00E27113"/>
    <w:rsid w:val="00E328DE"/>
    <w:rsid w:val="00E379C5"/>
    <w:rsid w:val="00E450A1"/>
    <w:rsid w:val="00E53E6D"/>
    <w:rsid w:val="00E61681"/>
    <w:rsid w:val="00E762F7"/>
    <w:rsid w:val="00E85B2A"/>
    <w:rsid w:val="00E87521"/>
    <w:rsid w:val="00E95276"/>
    <w:rsid w:val="00E960B1"/>
    <w:rsid w:val="00EA06AF"/>
    <w:rsid w:val="00EA3F02"/>
    <w:rsid w:val="00EB587B"/>
    <w:rsid w:val="00EC5717"/>
    <w:rsid w:val="00ED08FB"/>
    <w:rsid w:val="00ED2804"/>
    <w:rsid w:val="00ED519C"/>
    <w:rsid w:val="00ED7DCA"/>
    <w:rsid w:val="00EF086C"/>
    <w:rsid w:val="00F15EF9"/>
    <w:rsid w:val="00F218B8"/>
    <w:rsid w:val="00F22104"/>
    <w:rsid w:val="00F227C9"/>
    <w:rsid w:val="00F23CB7"/>
    <w:rsid w:val="00F25456"/>
    <w:rsid w:val="00F35B25"/>
    <w:rsid w:val="00F4362D"/>
    <w:rsid w:val="00F51572"/>
    <w:rsid w:val="00F52088"/>
    <w:rsid w:val="00F54A05"/>
    <w:rsid w:val="00F55B20"/>
    <w:rsid w:val="00F5731C"/>
    <w:rsid w:val="00F60CB5"/>
    <w:rsid w:val="00F6278A"/>
    <w:rsid w:val="00F62924"/>
    <w:rsid w:val="00F62ECB"/>
    <w:rsid w:val="00F658AC"/>
    <w:rsid w:val="00F83525"/>
    <w:rsid w:val="00F84093"/>
    <w:rsid w:val="00FA23E3"/>
    <w:rsid w:val="00FB4433"/>
    <w:rsid w:val="00FB5E4B"/>
    <w:rsid w:val="00FC1605"/>
    <w:rsid w:val="00FC1D91"/>
    <w:rsid w:val="00FC51BD"/>
    <w:rsid w:val="00FF0673"/>
    <w:rsid w:val="00FF10DF"/>
    <w:rsid w:val="00FF4E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DE8645"/>
  <w15:chartTrackingRefBased/>
  <w15:docId w15:val="{80EB8AE2-5C54-4144-AB42-110616BB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F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B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6D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F4D"/>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47F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F5B80"/>
    <w:rPr>
      <w:color w:val="0000FF"/>
      <w:u w:val="single"/>
    </w:rPr>
  </w:style>
  <w:style w:type="character" w:customStyle="1" w:styleId="Heading2Char">
    <w:name w:val="Heading 2 Char"/>
    <w:basedOn w:val="DefaultParagraphFont"/>
    <w:link w:val="Heading2"/>
    <w:uiPriority w:val="9"/>
    <w:rsid w:val="007E1B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1B79"/>
    <w:pPr>
      <w:ind w:left="720"/>
      <w:contextualSpacing/>
    </w:pPr>
  </w:style>
  <w:style w:type="character" w:styleId="Strong">
    <w:name w:val="Strong"/>
    <w:basedOn w:val="DefaultParagraphFont"/>
    <w:uiPriority w:val="22"/>
    <w:qFormat/>
    <w:rsid w:val="00BE780A"/>
    <w:rPr>
      <w:b/>
      <w:bCs/>
    </w:rPr>
  </w:style>
  <w:style w:type="character" w:customStyle="1" w:styleId="Heading3Char">
    <w:name w:val="Heading 3 Char"/>
    <w:basedOn w:val="DefaultParagraphFont"/>
    <w:link w:val="Heading3"/>
    <w:uiPriority w:val="9"/>
    <w:rsid w:val="00256DE9"/>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90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39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6476">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sChild>
        <w:div w:id="765424555">
          <w:marLeft w:val="0"/>
          <w:marRight w:val="0"/>
          <w:marTop w:val="0"/>
          <w:marBottom w:val="0"/>
          <w:divBdr>
            <w:top w:val="none" w:sz="0" w:space="0" w:color="auto"/>
            <w:left w:val="none" w:sz="0" w:space="0" w:color="auto"/>
            <w:bottom w:val="none" w:sz="0" w:space="0" w:color="auto"/>
            <w:right w:val="none" w:sz="0" w:space="0" w:color="auto"/>
          </w:divBdr>
          <w:divsChild>
            <w:div w:id="1430078663">
              <w:marLeft w:val="0"/>
              <w:marRight w:val="0"/>
              <w:marTop w:val="0"/>
              <w:marBottom w:val="0"/>
              <w:divBdr>
                <w:top w:val="none" w:sz="0" w:space="0" w:color="auto"/>
                <w:left w:val="none" w:sz="0" w:space="0" w:color="auto"/>
                <w:bottom w:val="none" w:sz="0" w:space="0" w:color="auto"/>
                <w:right w:val="none" w:sz="0" w:space="0" w:color="auto"/>
              </w:divBdr>
              <w:divsChild>
                <w:div w:id="9113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15857">
      <w:bodyDiv w:val="1"/>
      <w:marLeft w:val="0"/>
      <w:marRight w:val="0"/>
      <w:marTop w:val="0"/>
      <w:marBottom w:val="0"/>
      <w:divBdr>
        <w:top w:val="none" w:sz="0" w:space="0" w:color="auto"/>
        <w:left w:val="none" w:sz="0" w:space="0" w:color="auto"/>
        <w:bottom w:val="none" w:sz="0" w:space="0" w:color="auto"/>
        <w:right w:val="none" w:sz="0" w:space="0" w:color="auto"/>
      </w:divBdr>
    </w:div>
    <w:div w:id="334698325">
      <w:bodyDiv w:val="1"/>
      <w:marLeft w:val="0"/>
      <w:marRight w:val="0"/>
      <w:marTop w:val="0"/>
      <w:marBottom w:val="0"/>
      <w:divBdr>
        <w:top w:val="none" w:sz="0" w:space="0" w:color="auto"/>
        <w:left w:val="none" w:sz="0" w:space="0" w:color="auto"/>
        <w:bottom w:val="none" w:sz="0" w:space="0" w:color="auto"/>
        <w:right w:val="none" w:sz="0" w:space="0" w:color="auto"/>
      </w:divBdr>
      <w:divsChild>
        <w:div w:id="238636648">
          <w:marLeft w:val="0"/>
          <w:marRight w:val="0"/>
          <w:marTop w:val="0"/>
          <w:marBottom w:val="0"/>
          <w:divBdr>
            <w:top w:val="none" w:sz="0" w:space="0" w:color="auto"/>
            <w:left w:val="none" w:sz="0" w:space="0" w:color="auto"/>
            <w:bottom w:val="none" w:sz="0" w:space="0" w:color="auto"/>
            <w:right w:val="none" w:sz="0" w:space="0" w:color="auto"/>
          </w:divBdr>
          <w:divsChild>
            <w:div w:id="717365254">
              <w:marLeft w:val="0"/>
              <w:marRight w:val="0"/>
              <w:marTop w:val="0"/>
              <w:marBottom w:val="0"/>
              <w:divBdr>
                <w:top w:val="none" w:sz="0" w:space="0" w:color="auto"/>
                <w:left w:val="none" w:sz="0" w:space="0" w:color="auto"/>
                <w:bottom w:val="none" w:sz="0" w:space="0" w:color="auto"/>
                <w:right w:val="none" w:sz="0" w:space="0" w:color="auto"/>
              </w:divBdr>
              <w:divsChild>
                <w:div w:id="17428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8487">
      <w:bodyDiv w:val="1"/>
      <w:marLeft w:val="0"/>
      <w:marRight w:val="0"/>
      <w:marTop w:val="0"/>
      <w:marBottom w:val="0"/>
      <w:divBdr>
        <w:top w:val="none" w:sz="0" w:space="0" w:color="auto"/>
        <w:left w:val="none" w:sz="0" w:space="0" w:color="auto"/>
        <w:bottom w:val="none" w:sz="0" w:space="0" w:color="auto"/>
        <w:right w:val="none" w:sz="0" w:space="0" w:color="auto"/>
      </w:divBdr>
      <w:divsChild>
        <w:div w:id="1740784632">
          <w:marLeft w:val="0"/>
          <w:marRight w:val="0"/>
          <w:marTop w:val="0"/>
          <w:marBottom w:val="0"/>
          <w:divBdr>
            <w:top w:val="none" w:sz="0" w:space="0" w:color="auto"/>
            <w:left w:val="none" w:sz="0" w:space="0" w:color="auto"/>
            <w:bottom w:val="none" w:sz="0" w:space="0" w:color="auto"/>
            <w:right w:val="none" w:sz="0" w:space="0" w:color="auto"/>
          </w:divBdr>
          <w:divsChild>
            <w:div w:id="316812571">
              <w:marLeft w:val="0"/>
              <w:marRight w:val="0"/>
              <w:marTop w:val="0"/>
              <w:marBottom w:val="0"/>
              <w:divBdr>
                <w:top w:val="none" w:sz="0" w:space="0" w:color="auto"/>
                <w:left w:val="none" w:sz="0" w:space="0" w:color="auto"/>
                <w:bottom w:val="none" w:sz="0" w:space="0" w:color="auto"/>
                <w:right w:val="none" w:sz="0" w:space="0" w:color="auto"/>
              </w:divBdr>
              <w:divsChild>
                <w:div w:id="6975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4229">
      <w:bodyDiv w:val="1"/>
      <w:marLeft w:val="0"/>
      <w:marRight w:val="0"/>
      <w:marTop w:val="0"/>
      <w:marBottom w:val="0"/>
      <w:divBdr>
        <w:top w:val="none" w:sz="0" w:space="0" w:color="auto"/>
        <w:left w:val="none" w:sz="0" w:space="0" w:color="auto"/>
        <w:bottom w:val="none" w:sz="0" w:space="0" w:color="auto"/>
        <w:right w:val="none" w:sz="0" w:space="0" w:color="auto"/>
      </w:divBdr>
    </w:div>
    <w:div w:id="755399820">
      <w:bodyDiv w:val="1"/>
      <w:marLeft w:val="0"/>
      <w:marRight w:val="0"/>
      <w:marTop w:val="0"/>
      <w:marBottom w:val="0"/>
      <w:divBdr>
        <w:top w:val="none" w:sz="0" w:space="0" w:color="auto"/>
        <w:left w:val="none" w:sz="0" w:space="0" w:color="auto"/>
        <w:bottom w:val="none" w:sz="0" w:space="0" w:color="auto"/>
        <w:right w:val="none" w:sz="0" w:space="0" w:color="auto"/>
      </w:divBdr>
      <w:divsChild>
        <w:div w:id="978531326">
          <w:marLeft w:val="0"/>
          <w:marRight w:val="0"/>
          <w:marTop w:val="0"/>
          <w:marBottom w:val="0"/>
          <w:divBdr>
            <w:top w:val="none" w:sz="0" w:space="0" w:color="auto"/>
            <w:left w:val="none" w:sz="0" w:space="0" w:color="auto"/>
            <w:bottom w:val="none" w:sz="0" w:space="0" w:color="auto"/>
            <w:right w:val="none" w:sz="0" w:space="0" w:color="auto"/>
          </w:divBdr>
          <w:divsChild>
            <w:div w:id="39133805">
              <w:marLeft w:val="0"/>
              <w:marRight w:val="0"/>
              <w:marTop w:val="0"/>
              <w:marBottom w:val="0"/>
              <w:divBdr>
                <w:top w:val="none" w:sz="0" w:space="0" w:color="auto"/>
                <w:left w:val="none" w:sz="0" w:space="0" w:color="auto"/>
                <w:bottom w:val="none" w:sz="0" w:space="0" w:color="auto"/>
                <w:right w:val="none" w:sz="0" w:space="0" w:color="auto"/>
              </w:divBdr>
              <w:divsChild>
                <w:div w:id="1970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72390">
      <w:bodyDiv w:val="1"/>
      <w:marLeft w:val="0"/>
      <w:marRight w:val="0"/>
      <w:marTop w:val="0"/>
      <w:marBottom w:val="0"/>
      <w:divBdr>
        <w:top w:val="none" w:sz="0" w:space="0" w:color="auto"/>
        <w:left w:val="none" w:sz="0" w:space="0" w:color="auto"/>
        <w:bottom w:val="none" w:sz="0" w:space="0" w:color="auto"/>
        <w:right w:val="none" w:sz="0" w:space="0" w:color="auto"/>
      </w:divBdr>
      <w:divsChild>
        <w:div w:id="39138506">
          <w:marLeft w:val="0"/>
          <w:marRight w:val="0"/>
          <w:marTop w:val="0"/>
          <w:marBottom w:val="0"/>
          <w:divBdr>
            <w:top w:val="none" w:sz="0" w:space="0" w:color="auto"/>
            <w:left w:val="none" w:sz="0" w:space="0" w:color="auto"/>
            <w:bottom w:val="none" w:sz="0" w:space="0" w:color="auto"/>
            <w:right w:val="none" w:sz="0" w:space="0" w:color="auto"/>
          </w:divBdr>
          <w:divsChild>
            <w:div w:id="1448815165">
              <w:marLeft w:val="0"/>
              <w:marRight w:val="0"/>
              <w:marTop w:val="0"/>
              <w:marBottom w:val="0"/>
              <w:divBdr>
                <w:top w:val="none" w:sz="0" w:space="0" w:color="auto"/>
                <w:left w:val="none" w:sz="0" w:space="0" w:color="auto"/>
                <w:bottom w:val="none" w:sz="0" w:space="0" w:color="auto"/>
                <w:right w:val="none" w:sz="0" w:space="0" w:color="auto"/>
              </w:divBdr>
              <w:divsChild>
                <w:div w:id="20538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sChild>
        <w:div w:id="2097166398">
          <w:marLeft w:val="0"/>
          <w:marRight w:val="0"/>
          <w:marTop w:val="0"/>
          <w:marBottom w:val="0"/>
          <w:divBdr>
            <w:top w:val="none" w:sz="0" w:space="0" w:color="auto"/>
            <w:left w:val="none" w:sz="0" w:space="0" w:color="auto"/>
            <w:bottom w:val="none" w:sz="0" w:space="0" w:color="auto"/>
            <w:right w:val="none" w:sz="0" w:space="0" w:color="auto"/>
          </w:divBdr>
          <w:divsChild>
            <w:div w:id="469786901">
              <w:marLeft w:val="0"/>
              <w:marRight w:val="0"/>
              <w:marTop w:val="0"/>
              <w:marBottom w:val="0"/>
              <w:divBdr>
                <w:top w:val="none" w:sz="0" w:space="0" w:color="auto"/>
                <w:left w:val="none" w:sz="0" w:space="0" w:color="auto"/>
                <w:bottom w:val="none" w:sz="0" w:space="0" w:color="auto"/>
                <w:right w:val="none" w:sz="0" w:space="0" w:color="auto"/>
              </w:divBdr>
              <w:divsChild>
                <w:div w:id="173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3243">
      <w:bodyDiv w:val="1"/>
      <w:marLeft w:val="0"/>
      <w:marRight w:val="0"/>
      <w:marTop w:val="0"/>
      <w:marBottom w:val="0"/>
      <w:divBdr>
        <w:top w:val="none" w:sz="0" w:space="0" w:color="auto"/>
        <w:left w:val="none" w:sz="0" w:space="0" w:color="auto"/>
        <w:bottom w:val="none" w:sz="0" w:space="0" w:color="auto"/>
        <w:right w:val="none" w:sz="0" w:space="0" w:color="auto"/>
      </w:divBdr>
    </w:div>
    <w:div w:id="1081413122">
      <w:bodyDiv w:val="1"/>
      <w:marLeft w:val="0"/>
      <w:marRight w:val="0"/>
      <w:marTop w:val="0"/>
      <w:marBottom w:val="0"/>
      <w:divBdr>
        <w:top w:val="none" w:sz="0" w:space="0" w:color="auto"/>
        <w:left w:val="none" w:sz="0" w:space="0" w:color="auto"/>
        <w:bottom w:val="none" w:sz="0" w:space="0" w:color="auto"/>
        <w:right w:val="none" w:sz="0" w:space="0" w:color="auto"/>
      </w:divBdr>
    </w:div>
    <w:div w:id="1164934141">
      <w:bodyDiv w:val="1"/>
      <w:marLeft w:val="0"/>
      <w:marRight w:val="0"/>
      <w:marTop w:val="0"/>
      <w:marBottom w:val="0"/>
      <w:divBdr>
        <w:top w:val="none" w:sz="0" w:space="0" w:color="auto"/>
        <w:left w:val="none" w:sz="0" w:space="0" w:color="auto"/>
        <w:bottom w:val="none" w:sz="0" w:space="0" w:color="auto"/>
        <w:right w:val="none" w:sz="0" w:space="0" w:color="auto"/>
      </w:divBdr>
      <w:divsChild>
        <w:div w:id="785200757">
          <w:marLeft w:val="0"/>
          <w:marRight w:val="0"/>
          <w:marTop w:val="0"/>
          <w:marBottom w:val="0"/>
          <w:divBdr>
            <w:top w:val="none" w:sz="0" w:space="0" w:color="auto"/>
            <w:left w:val="none" w:sz="0" w:space="0" w:color="auto"/>
            <w:bottom w:val="none" w:sz="0" w:space="0" w:color="auto"/>
            <w:right w:val="none" w:sz="0" w:space="0" w:color="auto"/>
          </w:divBdr>
          <w:divsChild>
            <w:div w:id="263538481">
              <w:marLeft w:val="0"/>
              <w:marRight w:val="0"/>
              <w:marTop w:val="0"/>
              <w:marBottom w:val="0"/>
              <w:divBdr>
                <w:top w:val="none" w:sz="0" w:space="0" w:color="auto"/>
                <w:left w:val="none" w:sz="0" w:space="0" w:color="auto"/>
                <w:bottom w:val="none" w:sz="0" w:space="0" w:color="auto"/>
                <w:right w:val="none" w:sz="0" w:space="0" w:color="auto"/>
              </w:divBdr>
              <w:divsChild>
                <w:div w:id="11383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3407">
      <w:bodyDiv w:val="1"/>
      <w:marLeft w:val="0"/>
      <w:marRight w:val="0"/>
      <w:marTop w:val="0"/>
      <w:marBottom w:val="0"/>
      <w:divBdr>
        <w:top w:val="none" w:sz="0" w:space="0" w:color="auto"/>
        <w:left w:val="none" w:sz="0" w:space="0" w:color="auto"/>
        <w:bottom w:val="none" w:sz="0" w:space="0" w:color="auto"/>
        <w:right w:val="none" w:sz="0" w:space="0" w:color="auto"/>
      </w:divBdr>
    </w:div>
    <w:div w:id="1422606768">
      <w:bodyDiv w:val="1"/>
      <w:marLeft w:val="0"/>
      <w:marRight w:val="0"/>
      <w:marTop w:val="0"/>
      <w:marBottom w:val="0"/>
      <w:divBdr>
        <w:top w:val="none" w:sz="0" w:space="0" w:color="auto"/>
        <w:left w:val="none" w:sz="0" w:space="0" w:color="auto"/>
        <w:bottom w:val="none" w:sz="0" w:space="0" w:color="auto"/>
        <w:right w:val="none" w:sz="0" w:space="0" w:color="auto"/>
      </w:divBdr>
    </w:div>
    <w:div w:id="1564100166">
      <w:bodyDiv w:val="1"/>
      <w:marLeft w:val="0"/>
      <w:marRight w:val="0"/>
      <w:marTop w:val="0"/>
      <w:marBottom w:val="0"/>
      <w:divBdr>
        <w:top w:val="none" w:sz="0" w:space="0" w:color="auto"/>
        <w:left w:val="none" w:sz="0" w:space="0" w:color="auto"/>
        <w:bottom w:val="none" w:sz="0" w:space="0" w:color="auto"/>
        <w:right w:val="none" w:sz="0" w:space="0" w:color="auto"/>
      </w:divBdr>
      <w:divsChild>
        <w:div w:id="95255780">
          <w:marLeft w:val="0"/>
          <w:marRight w:val="0"/>
          <w:marTop w:val="0"/>
          <w:marBottom w:val="0"/>
          <w:divBdr>
            <w:top w:val="none" w:sz="0" w:space="0" w:color="auto"/>
            <w:left w:val="none" w:sz="0" w:space="0" w:color="auto"/>
            <w:bottom w:val="none" w:sz="0" w:space="0" w:color="auto"/>
            <w:right w:val="none" w:sz="0" w:space="0" w:color="auto"/>
          </w:divBdr>
          <w:divsChild>
            <w:div w:id="88165525">
              <w:marLeft w:val="0"/>
              <w:marRight w:val="0"/>
              <w:marTop w:val="0"/>
              <w:marBottom w:val="0"/>
              <w:divBdr>
                <w:top w:val="none" w:sz="0" w:space="0" w:color="auto"/>
                <w:left w:val="none" w:sz="0" w:space="0" w:color="auto"/>
                <w:bottom w:val="none" w:sz="0" w:space="0" w:color="auto"/>
                <w:right w:val="none" w:sz="0" w:space="0" w:color="auto"/>
              </w:divBdr>
              <w:divsChild>
                <w:div w:id="12584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2324">
      <w:bodyDiv w:val="1"/>
      <w:marLeft w:val="0"/>
      <w:marRight w:val="0"/>
      <w:marTop w:val="0"/>
      <w:marBottom w:val="0"/>
      <w:divBdr>
        <w:top w:val="none" w:sz="0" w:space="0" w:color="auto"/>
        <w:left w:val="none" w:sz="0" w:space="0" w:color="auto"/>
        <w:bottom w:val="none" w:sz="0" w:space="0" w:color="auto"/>
        <w:right w:val="none" w:sz="0" w:space="0" w:color="auto"/>
      </w:divBdr>
    </w:div>
    <w:div w:id="1648704654">
      <w:bodyDiv w:val="1"/>
      <w:marLeft w:val="0"/>
      <w:marRight w:val="0"/>
      <w:marTop w:val="0"/>
      <w:marBottom w:val="0"/>
      <w:divBdr>
        <w:top w:val="none" w:sz="0" w:space="0" w:color="auto"/>
        <w:left w:val="none" w:sz="0" w:space="0" w:color="auto"/>
        <w:bottom w:val="none" w:sz="0" w:space="0" w:color="auto"/>
        <w:right w:val="none" w:sz="0" w:space="0" w:color="auto"/>
      </w:divBdr>
    </w:div>
    <w:div w:id="1810128826">
      <w:bodyDiv w:val="1"/>
      <w:marLeft w:val="0"/>
      <w:marRight w:val="0"/>
      <w:marTop w:val="0"/>
      <w:marBottom w:val="0"/>
      <w:divBdr>
        <w:top w:val="none" w:sz="0" w:space="0" w:color="auto"/>
        <w:left w:val="none" w:sz="0" w:space="0" w:color="auto"/>
        <w:bottom w:val="none" w:sz="0" w:space="0" w:color="auto"/>
        <w:right w:val="none" w:sz="0" w:space="0" w:color="auto"/>
      </w:divBdr>
    </w:div>
    <w:div w:id="1892886996">
      <w:bodyDiv w:val="1"/>
      <w:marLeft w:val="0"/>
      <w:marRight w:val="0"/>
      <w:marTop w:val="0"/>
      <w:marBottom w:val="0"/>
      <w:divBdr>
        <w:top w:val="none" w:sz="0" w:space="0" w:color="auto"/>
        <w:left w:val="none" w:sz="0" w:space="0" w:color="auto"/>
        <w:bottom w:val="none" w:sz="0" w:space="0" w:color="auto"/>
        <w:right w:val="none" w:sz="0" w:space="0" w:color="auto"/>
      </w:divBdr>
    </w:div>
    <w:div w:id="194117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346E5-7EB2-0C42-9EFA-4CF20EC3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Yue</dc:creator>
  <cp:keywords/>
  <dc:description/>
  <cp:lastModifiedBy>Li, Yue</cp:lastModifiedBy>
  <cp:revision>20</cp:revision>
  <dcterms:created xsi:type="dcterms:W3CDTF">2021-05-10T01:43:00Z</dcterms:created>
  <dcterms:modified xsi:type="dcterms:W3CDTF">2021-05-10T03:56:00Z</dcterms:modified>
</cp:coreProperties>
</file>