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301C5B" w14:textId="746E4423" w:rsidR="00857137" w:rsidRPr="00857137" w:rsidRDefault="00C033A1" w:rsidP="00857137">
      <w:pPr>
        <w:pStyle w:val="Heading1"/>
        <w:shd w:val="clear" w:color="auto" w:fill="FFFFFF"/>
        <w:spacing w:before="240" w:beforeAutospacing="0" w:after="240" w:afterAutospacing="0"/>
        <w:rPr>
          <w:rFonts w:ascii="Helvetica Neue" w:hAnsi="Helvetica Neue"/>
          <w:color w:val="000000"/>
          <w:sz w:val="54"/>
          <w:szCs w:val="54"/>
        </w:rPr>
      </w:pPr>
      <w:bookmarkStart w:id="0" w:name="_Toc70725615"/>
      <w:r>
        <w:rPr>
          <w:rFonts w:ascii="Helvetica Neue" w:hAnsi="Helvetica Neue"/>
          <w:color w:val="000000"/>
          <w:sz w:val="54"/>
          <w:szCs w:val="54"/>
        </w:rPr>
        <w:t>1</w:t>
      </w:r>
      <w:r w:rsidR="00253A9A">
        <w:rPr>
          <w:rFonts w:ascii="Helvetica Neue" w:hAnsi="Helvetica Neue"/>
          <w:color w:val="000000"/>
          <w:sz w:val="54"/>
          <w:szCs w:val="54"/>
        </w:rPr>
        <w:t>.</w:t>
      </w:r>
      <w:r>
        <w:rPr>
          <w:rFonts w:ascii="Helvetica Neue" w:hAnsi="Helvetica Neue"/>
          <w:color w:val="000000"/>
          <w:sz w:val="54"/>
          <w:szCs w:val="54"/>
        </w:rPr>
        <w:t xml:space="preserve"> London’s underground resilience</w:t>
      </w:r>
      <w:bookmarkEnd w:id="0"/>
    </w:p>
    <w:p w14:paraId="6FCFDB71" w14:textId="2B6BFC2C" w:rsidR="00BB7F66" w:rsidRPr="00BB7F66" w:rsidRDefault="00C033A1" w:rsidP="00BB7F66">
      <w:pPr>
        <w:pStyle w:val="Heading2"/>
        <w:shd w:val="clear" w:color="auto" w:fill="FFFFFF"/>
        <w:spacing w:before="240" w:beforeAutospacing="0" w:after="240" w:afterAutospacing="0"/>
        <w:rPr>
          <w:rFonts w:ascii="Helvetica Neue" w:hAnsi="Helvetica Neue"/>
          <w:color w:val="000000"/>
          <w:sz w:val="42"/>
          <w:szCs w:val="42"/>
        </w:rPr>
      </w:pPr>
      <w:bookmarkStart w:id="1" w:name="_Toc70725616"/>
      <w:r>
        <w:rPr>
          <w:rFonts w:ascii="Helvetica Neue" w:hAnsi="Helvetica Neue"/>
          <w:color w:val="000000"/>
          <w:sz w:val="42"/>
          <w:szCs w:val="42"/>
        </w:rPr>
        <w:t>1.1. Measures</w:t>
      </w:r>
      <w:bookmarkEnd w:id="1"/>
    </w:p>
    <w:p w14:paraId="4BDCB4B5" w14:textId="5F9EF2A7"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The 3 </w:t>
      </w:r>
      <w:r>
        <w:rPr>
          <w:rStyle w:val="Strong"/>
          <w:rFonts w:ascii="Helvetica Neue" w:hAnsi="Helvetica Neue"/>
          <w:i/>
          <w:iCs/>
          <w:color w:val="000000"/>
        </w:rPr>
        <w:t>centrality</w:t>
      </w:r>
      <w:r>
        <w:rPr>
          <w:rFonts w:ascii="Helvetica Neue" w:hAnsi="Helvetica Neue"/>
          <w:color w:val="333333"/>
        </w:rPr>
        <w:t> measures would be introduced in the report are:</w:t>
      </w:r>
    </w:p>
    <w:p w14:paraId="6D0D709F" w14:textId="185390F5" w:rsidR="00C033A1" w:rsidRDefault="00C033A1" w:rsidP="00C033A1">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degree centrality</w:t>
      </w:r>
      <w:r>
        <w:rPr>
          <w:rFonts w:ascii="Helvetica Neue" w:hAnsi="Helvetica Neue"/>
          <w:color w:val="333333"/>
        </w:rPr>
        <w:br/>
        <w:t xml:space="preserve">According to Freeman </w:t>
      </w:r>
      <w:r w:rsidR="00FF24BC">
        <w:rPr>
          <w:rFonts w:ascii="Helvetica Neue" w:hAnsi="Helvetica Neue"/>
          <w:color w:val="333333"/>
        </w:rPr>
        <w:t xml:space="preserve">in </w:t>
      </w:r>
      <w:r>
        <w:rPr>
          <w:rFonts w:ascii="Helvetica Neue" w:hAnsi="Helvetica Neue"/>
          <w:color w:val="333333"/>
        </w:rPr>
        <w:t>1979, within a network, a point with a high degree, would be considered as "in the thick of things" which should be part of the mainstream of information flow. In short, it is the number of edges that link to the point.</w:t>
      </w:r>
    </w:p>
    <w:p w14:paraId="37A6810B" w14:textId="71C1B3D5" w:rsidR="00C033A1" w:rsidRDefault="00C033A1" w:rsidP="00C033A1">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betweenness centrality</w:t>
      </w:r>
      <w:r>
        <w:rPr>
          <w:rFonts w:ascii="Helvetica Neue" w:hAnsi="Helvetica Neue"/>
          <w:color w:val="333333"/>
        </w:rPr>
        <w:br/>
        <w:t xml:space="preserve">Another measure about nodes is defined as betweenness, which </w:t>
      </w:r>
      <w:r w:rsidR="00BB7F66">
        <w:rPr>
          <w:rFonts w:ascii="Helvetica Neue" w:hAnsi="Helvetica Neue"/>
          <w:color w:val="333333"/>
        </w:rPr>
        <w:t>calculates</w:t>
      </w:r>
      <w:r>
        <w:rPr>
          <w:rFonts w:ascii="Helvetica Neue" w:hAnsi="Helvetica Neue"/>
          <w:color w:val="333333"/>
        </w:rPr>
        <w:t xml:space="preserve"> the sum of the number of the shortest paths that pass through the vertex. With a low value, it would be less possible to express the network which is lack of centrality.</w:t>
      </w:r>
    </w:p>
    <w:p w14:paraId="478F3DF6" w14:textId="531E4B90" w:rsidR="00BB7F66" w:rsidRDefault="00C033A1" w:rsidP="00BB7F66">
      <w:pPr>
        <w:pStyle w:val="NormalWeb"/>
        <w:numPr>
          <w:ilvl w:val="0"/>
          <w:numId w:val="3"/>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closeness centrality</w:t>
      </w:r>
      <w:r>
        <w:rPr>
          <w:rFonts w:ascii="Helvetica Neue" w:hAnsi="Helvetica Neue"/>
          <w:color w:val="333333"/>
        </w:rPr>
        <w:br/>
        <w:t>Freeman also defined the closeness centrality of a node, which is a sum of all shortest path between it and other nodes. If it is low for a point, it indicates it should rely on other points to deliver information which illustrates a weak centrality.</w:t>
      </w:r>
    </w:p>
    <w:p w14:paraId="4C45C38E" w14:textId="77777777" w:rsidR="00BB7F66" w:rsidRPr="00BB7F66" w:rsidRDefault="00BB7F66" w:rsidP="00BB7F66">
      <w:pPr>
        <w:pStyle w:val="NormalWeb"/>
        <w:shd w:val="clear" w:color="auto" w:fill="FFFFFF"/>
        <w:spacing w:before="0" w:beforeAutospacing="0" w:after="0" w:afterAutospacing="0"/>
        <w:rPr>
          <w:rFonts w:ascii="Helvetica Neue" w:hAnsi="Helvetica Neue"/>
          <w:color w:val="333333"/>
        </w:rPr>
      </w:pPr>
    </w:p>
    <w:p w14:paraId="728E6312" w14:textId="4AFC2E76"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The 2 </w:t>
      </w:r>
      <w:r>
        <w:rPr>
          <w:rStyle w:val="Strong"/>
          <w:rFonts w:ascii="Helvetica Neue" w:hAnsi="Helvetica Neue"/>
          <w:i/>
          <w:iCs/>
          <w:color w:val="000000"/>
        </w:rPr>
        <w:t>evaluation</w:t>
      </w:r>
      <w:r>
        <w:rPr>
          <w:rFonts w:ascii="Helvetica Neue" w:hAnsi="Helvetica Neue"/>
          <w:color w:val="333333"/>
        </w:rPr>
        <w:t> measure of centrality are:</w:t>
      </w:r>
    </w:p>
    <w:p w14:paraId="5B7B8F84" w14:textId="77777777" w:rsidR="00C033A1" w:rsidRDefault="00C033A1" w:rsidP="00C033A1">
      <w:pPr>
        <w:pStyle w:val="NormalWeb"/>
        <w:numPr>
          <w:ilvl w:val="0"/>
          <w:numId w:val="4"/>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giant component size of network</w:t>
      </w:r>
      <w:r>
        <w:rPr>
          <w:rFonts w:ascii="Helvetica Neue" w:hAnsi="Helvetica Neue"/>
          <w:color w:val="333333"/>
        </w:rPr>
        <w:br/>
        <w:t>It calculates the sum of rest nodes in the network after the elimination of the node.</w:t>
      </w:r>
    </w:p>
    <w:p w14:paraId="02106B97" w14:textId="5E994E84" w:rsidR="00BB7F66" w:rsidRDefault="00C033A1" w:rsidP="00BB7F66">
      <w:pPr>
        <w:pStyle w:val="NormalWeb"/>
        <w:numPr>
          <w:ilvl w:val="0"/>
          <w:numId w:val="4"/>
        </w:numPr>
        <w:shd w:val="clear" w:color="auto" w:fill="FFFFFF"/>
        <w:spacing w:before="0" w:beforeAutospacing="0" w:after="0" w:afterAutospacing="0"/>
        <w:rPr>
          <w:rFonts w:ascii="Helvetica Neue" w:hAnsi="Helvetica Neue"/>
          <w:color w:val="333333"/>
        </w:rPr>
      </w:pPr>
      <w:r>
        <w:rPr>
          <w:rStyle w:val="Strong"/>
          <w:rFonts w:ascii="Helvetica Neue" w:hAnsi="Helvetica Neue"/>
          <w:color w:val="000000"/>
        </w:rPr>
        <w:t>normalized diameter of the network</w:t>
      </w:r>
      <w:r>
        <w:rPr>
          <w:rFonts w:ascii="Helvetica Neue" w:hAnsi="Helvetica Neue"/>
          <w:color w:val="333333"/>
        </w:rPr>
        <w:br/>
        <w:t xml:space="preserve">It equals to the maximum of the </w:t>
      </w:r>
      <w:r w:rsidR="00BB7F66">
        <w:rPr>
          <w:rFonts w:ascii="Helvetica Neue" w:hAnsi="Helvetica Neue"/>
          <w:color w:val="333333"/>
        </w:rPr>
        <w:t>calculated</w:t>
      </w:r>
      <w:r>
        <w:rPr>
          <w:rFonts w:ascii="Helvetica Neue" w:hAnsi="Helvetica Neue"/>
          <w:color w:val="333333"/>
        </w:rPr>
        <w:t xml:space="preserve"> shortest path in a network after the removal of the vertex.</w:t>
      </w:r>
    </w:p>
    <w:p w14:paraId="3A65F612" w14:textId="77777777" w:rsidR="00BB7F66" w:rsidRPr="00BB7F66" w:rsidRDefault="00BB7F66" w:rsidP="00BB7F66">
      <w:pPr>
        <w:pStyle w:val="NormalWeb"/>
        <w:shd w:val="clear" w:color="auto" w:fill="FFFFFF"/>
        <w:spacing w:before="0" w:beforeAutospacing="0" w:after="0" w:afterAutospacing="0"/>
        <w:rPr>
          <w:rFonts w:ascii="Helvetica Neue" w:hAnsi="Helvetica Neue"/>
          <w:color w:val="333333"/>
        </w:rPr>
      </w:pPr>
    </w:p>
    <w:p w14:paraId="0CBE3332" w14:textId="41B449AB"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The </w:t>
      </w:r>
      <w:r w:rsidR="00BB7F66">
        <w:rPr>
          <w:rStyle w:val="Strong"/>
          <w:rFonts w:ascii="Helvetica Neue" w:hAnsi="Helvetica Neue"/>
          <w:color w:val="000000"/>
        </w:rPr>
        <w:t>criterion</w:t>
      </w:r>
      <w:r>
        <w:rPr>
          <w:rStyle w:val="Strong"/>
          <w:rFonts w:ascii="Helvetica Neue" w:hAnsi="Helvetica Neue"/>
          <w:color w:val="000000"/>
        </w:rPr>
        <w:t xml:space="preserve"> of elimination</w:t>
      </w:r>
      <w:r>
        <w:rPr>
          <w:rFonts w:ascii="Helvetica Neue" w:hAnsi="Helvetica Neue"/>
          <w:color w:val="333333"/>
        </w:rPr>
        <w:t xml:space="preserve"> is to start with the node that has the highest value of centrality. Notice the highest "node" could be different for 3 different centrality measurements. After each removal, </w:t>
      </w:r>
      <w:r w:rsidR="00BB7F66">
        <w:rPr>
          <w:rFonts w:ascii="Helvetica Neue" w:hAnsi="Helvetica Neue"/>
          <w:color w:val="333333"/>
        </w:rPr>
        <w:t>calculate</w:t>
      </w:r>
      <w:r>
        <w:rPr>
          <w:rFonts w:ascii="Helvetica Neue" w:hAnsi="Helvetica Neue"/>
          <w:color w:val="333333"/>
        </w:rPr>
        <w:t xml:space="preserve"> the size and diameter of the network. In addition, there are 2 distinct </w:t>
      </w:r>
      <w:r>
        <w:rPr>
          <w:rStyle w:val="Strong"/>
          <w:rFonts w:ascii="Helvetica Neue" w:hAnsi="Helvetica Neue"/>
          <w:color w:val="000000"/>
        </w:rPr>
        <w:t>strategies</w:t>
      </w:r>
      <w:r>
        <w:rPr>
          <w:rFonts w:ascii="Helvetica Neue" w:hAnsi="Helvetica Neue"/>
          <w:color w:val="333333"/>
        </w:rPr>
        <w:t xml:space="preserve"> to follow. For sequential strategy, after calculating the size and diameter of removing last point, the calculation of the 3 centrality measures should be computed once again to get the next point that need be deleted. And this step of computation should be </w:t>
      </w:r>
      <w:r w:rsidR="00BB7F66">
        <w:rPr>
          <w:rFonts w:ascii="Helvetica Neue" w:hAnsi="Helvetica Neue"/>
          <w:color w:val="333333"/>
        </w:rPr>
        <w:t>running</w:t>
      </w:r>
      <w:r>
        <w:rPr>
          <w:rFonts w:ascii="Helvetica Neue" w:hAnsi="Helvetica Neue"/>
          <w:color w:val="333333"/>
        </w:rPr>
        <w:t xml:space="preserve"> at each step. But for non-sequential strategy, it is </w:t>
      </w:r>
      <w:r w:rsidR="00BB7F66">
        <w:rPr>
          <w:rFonts w:ascii="Helvetica Neue" w:hAnsi="Helvetica Neue"/>
          <w:color w:val="333333"/>
        </w:rPr>
        <w:t>enough</w:t>
      </w:r>
      <w:r>
        <w:rPr>
          <w:rFonts w:ascii="Helvetica Neue" w:hAnsi="Helvetica Neue"/>
          <w:color w:val="333333"/>
        </w:rPr>
        <w:t xml:space="preserve"> to just follow the list of first </w:t>
      </w:r>
      <w:r w:rsidR="00BB7F66">
        <w:rPr>
          <w:rFonts w:ascii="Helvetica Neue" w:hAnsi="Helvetica Neue"/>
          <w:color w:val="333333"/>
        </w:rPr>
        <w:t>calculation</w:t>
      </w:r>
      <w:r>
        <w:rPr>
          <w:rFonts w:ascii="Helvetica Neue" w:hAnsi="Helvetica Neue"/>
          <w:color w:val="333333"/>
        </w:rPr>
        <w:t xml:space="preserve"> of centrality to delete nodes and get the corresponding sizes and diameters.</w:t>
      </w:r>
    </w:p>
    <w:p w14:paraId="77BEBF3B" w14:textId="047AF398"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To consider </w:t>
      </w:r>
      <w:r>
        <w:rPr>
          <w:rStyle w:val="Strong"/>
          <w:rFonts w:ascii="Helvetica Neue" w:hAnsi="Helvetica Neue"/>
          <w:color w:val="000000"/>
        </w:rPr>
        <w:t>applicability</w:t>
      </w:r>
      <w:r>
        <w:rPr>
          <w:rFonts w:ascii="Helvetica Neue" w:hAnsi="Helvetica Neue"/>
          <w:color w:val="333333"/>
        </w:rPr>
        <w:t xml:space="preserve"> of </w:t>
      </w:r>
      <w:r w:rsidR="00BB7F66">
        <w:rPr>
          <w:rFonts w:ascii="Helvetica Neue" w:hAnsi="Helvetica Neue"/>
          <w:color w:val="333333"/>
        </w:rPr>
        <w:t>these 2 evaluations</w:t>
      </w:r>
      <w:r>
        <w:rPr>
          <w:rFonts w:ascii="Helvetica Neue" w:hAnsi="Helvetica Neue"/>
          <w:color w:val="333333"/>
        </w:rPr>
        <w:t xml:space="preserve">, it is able to measure the resilience of not only London underground but also other network. The logic behind this is to firstly "attack" the network by selecting some most important nodes in the network and eliminating them, then evaluate how many information the updated network </w:t>
      </w:r>
      <w:r>
        <w:rPr>
          <w:rFonts w:ascii="Helvetica Neue" w:hAnsi="Helvetica Neue"/>
          <w:color w:val="333333"/>
        </w:rPr>
        <w:lastRenderedPageBreak/>
        <w:t>would still contain. In other words, without considering flow, just for network, it wants to know how the left network would react after losing "essential" points.</w:t>
      </w:r>
    </w:p>
    <w:p w14:paraId="6BBB31DE" w14:textId="3F3D7ABA" w:rsidR="00C033A1" w:rsidRDefault="00C033A1" w:rsidP="00C033A1">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While thinking about the </w:t>
      </w:r>
      <w:r>
        <w:rPr>
          <w:rStyle w:val="Strong"/>
          <w:rFonts w:ascii="Helvetica Neue" w:hAnsi="Helvetica Neue"/>
          <w:color w:val="000000"/>
        </w:rPr>
        <w:t>selection</w:t>
      </w:r>
      <w:r>
        <w:rPr>
          <w:rFonts w:ascii="Helvetica Neue" w:hAnsi="Helvetica Neue"/>
          <w:color w:val="333333"/>
        </w:rPr>
        <w:t xml:space="preserve"> of measures, notice with more nodes being deleted, unconnected part </w:t>
      </w:r>
      <w:r w:rsidR="00BB7F66">
        <w:rPr>
          <w:rFonts w:ascii="Helvetica Neue" w:hAnsi="Helvetica Neue"/>
          <w:color w:val="333333"/>
        </w:rPr>
        <w:t>appears,</w:t>
      </w:r>
      <w:r>
        <w:rPr>
          <w:rFonts w:ascii="Helvetica Neue" w:hAnsi="Helvetica Neue"/>
          <w:color w:val="333333"/>
        </w:rPr>
        <w:t xml:space="preserve"> and the network would get smaller and smaller until finally cannot be considered as a network which means value 0 of size would decrease to 0. And for diameter, as the network gradually disintegrates, the number of nodes would decrease accompanied by the decreasing number of edges, the diameter which is the longest shortest path should be larger.</w:t>
      </w:r>
    </w:p>
    <w:p w14:paraId="78E5811E" w14:textId="09EFE450" w:rsidR="00A87304" w:rsidRDefault="00064A43" w:rsidP="00064A43">
      <w:pPr>
        <w:rPr>
          <w:rFonts w:ascii="Helvetica Neue" w:hAnsi="Helvetica Neue"/>
          <w:color w:val="333333"/>
          <w:shd w:val="clear" w:color="auto" w:fill="FFFFFF"/>
        </w:rPr>
      </w:pPr>
      <w:r>
        <w:rPr>
          <w:rFonts w:ascii="Helvetica Neue" w:hAnsi="Helvetica Neue"/>
          <w:color w:val="333333"/>
          <w:shd w:val="clear" w:color="auto" w:fill="FFFFFF"/>
        </w:rPr>
        <w:t>That is to say, though there are different types of network, with removing "important" nodes, size would always drop, and diameter would always rise. It should be noted that there may be fluctuations in growth or decline, and also the degree of growth and decline may vary depending on the type of network. Therefore, these should be carefully discussed in analysis. In general, if a network has a good performance in resilience, it should have relatively small changes in size and diameter after removing nodes, vice versa.</w:t>
      </w:r>
    </w:p>
    <w:p w14:paraId="5316776D" w14:textId="77777777" w:rsidR="00857137" w:rsidRPr="00A958CD" w:rsidRDefault="00857137" w:rsidP="00064A43">
      <w:pPr>
        <w:rPr>
          <w:rFonts w:ascii="Helvetica Neue" w:hAnsi="Helvetica Neue"/>
          <w:color w:val="333333"/>
          <w:shd w:val="clear" w:color="auto" w:fill="FFFFFF"/>
        </w:rPr>
      </w:pPr>
    </w:p>
    <w:p w14:paraId="642157BE" w14:textId="614A4534" w:rsidR="000F039B" w:rsidRPr="000F039B" w:rsidRDefault="000F039B" w:rsidP="000F039B">
      <w:pPr>
        <w:shd w:val="clear" w:color="auto" w:fill="FFFFFF"/>
        <w:spacing w:before="240" w:after="240"/>
        <w:outlineLvl w:val="1"/>
        <w:rPr>
          <w:rFonts w:ascii="Helvetica Neue" w:hAnsi="Helvetica Neue"/>
          <w:b/>
          <w:bCs/>
          <w:color w:val="000000"/>
          <w:sz w:val="42"/>
          <w:szCs w:val="42"/>
        </w:rPr>
      </w:pPr>
      <w:r w:rsidRPr="000F039B">
        <w:rPr>
          <w:rFonts w:ascii="Helvetica Neue" w:hAnsi="Helvetica Neue"/>
          <w:b/>
          <w:bCs/>
          <w:color w:val="000000"/>
          <w:sz w:val="42"/>
          <w:szCs w:val="42"/>
        </w:rPr>
        <w:t>1.2</w:t>
      </w:r>
      <w:r w:rsidR="00253A9A">
        <w:rPr>
          <w:rFonts w:ascii="Helvetica Neue" w:hAnsi="Helvetica Neue"/>
          <w:b/>
          <w:bCs/>
          <w:color w:val="000000"/>
          <w:sz w:val="42"/>
          <w:szCs w:val="42"/>
        </w:rPr>
        <w:t>.</w:t>
      </w:r>
      <w:r w:rsidRPr="000F039B">
        <w:rPr>
          <w:rFonts w:ascii="Helvetica Neue" w:hAnsi="Helvetica Neue"/>
          <w:b/>
          <w:bCs/>
          <w:color w:val="000000"/>
          <w:sz w:val="42"/>
          <w:szCs w:val="42"/>
        </w:rPr>
        <w:t xml:space="preserve"> Analysis</w:t>
      </w:r>
    </w:p>
    <w:p w14:paraId="37A5863D" w14:textId="77777777" w:rsidR="0002505B" w:rsidRPr="0002505B" w:rsidRDefault="000F039B" w:rsidP="0002505B">
      <w:r>
        <w:softHyphen/>
      </w:r>
      <w:r w:rsidR="0002505B" w:rsidRPr="0002505B">
        <w:rPr>
          <w:rFonts w:ascii="Helvetica Neue" w:hAnsi="Helvetica Neue"/>
          <w:color w:val="333333"/>
          <w:shd w:val="clear" w:color="auto" w:fill="FFFFFF"/>
        </w:rPr>
        <w:t>Below is the sketch of the network graph of London Tube. Red points are stations and grey edges are the link between them. As in network, direction is not important, there is no arrow in this part.</w:t>
      </w:r>
    </w:p>
    <w:p w14:paraId="6C8B247F" w14:textId="77777777" w:rsidR="0002505B" w:rsidRDefault="0002505B" w:rsidP="0002505B"/>
    <w:p w14:paraId="069FE4D4" w14:textId="2401ED42" w:rsidR="0002505B" w:rsidRDefault="0002505B" w:rsidP="0002505B">
      <w:pPr>
        <w:pStyle w:val="Caption"/>
        <w:keepNext/>
      </w:pPr>
      <w:r>
        <w:t xml:space="preserve">Figure </w:t>
      </w:r>
      <w:r>
        <w:fldChar w:fldCharType="begin"/>
      </w:r>
      <w:r>
        <w:instrText xml:space="preserve"> SEQ Figure \* ARABIC </w:instrText>
      </w:r>
      <w:r>
        <w:fldChar w:fldCharType="separate"/>
      </w:r>
      <w:r w:rsidR="00277377">
        <w:rPr>
          <w:noProof/>
        </w:rPr>
        <w:t>1</w:t>
      </w:r>
      <w:r>
        <w:fldChar w:fldCharType="end"/>
      </w:r>
      <w:r w:rsidR="008015BD">
        <w:t xml:space="preserve"> London tube network sketch</w:t>
      </w:r>
    </w:p>
    <w:p w14:paraId="769CAF1F" w14:textId="7673DFB5" w:rsidR="009A11DF" w:rsidRDefault="009A11DF" w:rsidP="00BB7F66">
      <w:pPr>
        <w:keepNext/>
      </w:pPr>
      <w:r>
        <w:rPr>
          <w:noProof/>
        </w:rPr>
        <w:drawing>
          <wp:inline distT="0" distB="0" distL="0" distR="0" wp14:anchorId="1792FA00" wp14:editId="0547EF23">
            <wp:extent cx="4025261" cy="2487168"/>
            <wp:effectExtent l="0" t="0" r="0" b="0"/>
            <wp:docPr id="7" name="Picture 7" descr="A picture containing dark, outdoor object, nigh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ark, outdoor object, night, night sky&#10;&#10;Description automatically generated"/>
                    <pic:cNvPicPr/>
                  </pic:nvPicPr>
                  <pic:blipFill rotWithShape="1">
                    <a:blip r:embed="rId6">
                      <a:extLst>
                        <a:ext uri="{28A0092B-C50C-407E-A947-70E740481C1C}">
                          <a14:useLocalDpi xmlns:a14="http://schemas.microsoft.com/office/drawing/2010/main" val="0"/>
                        </a:ext>
                      </a:extLst>
                    </a:blip>
                    <a:srcRect l="13716" t="9996" b="10030"/>
                    <a:stretch/>
                  </pic:blipFill>
                  <pic:spPr bwMode="auto">
                    <a:xfrm>
                      <a:off x="0" y="0"/>
                      <a:ext cx="4025900" cy="2487563"/>
                    </a:xfrm>
                    <a:prstGeom prst="rect">
                      <a:avLst/>
                    </a:prstGeom>
                    <a:ln>
                      <a:noFill/>
                    </a:ln>
                    <a:extLst>
                      <a:ext uri="{53640926-AAD7-44D8-BBD7-CCE9431645EC}">
                        <a14:shadowObscured xmlns:a14="http://schemas.microsoft.com/office/drawing/2010/main"/>
                      </a:ext>
                    </a:extLst>
                  </pic:spPr>
                </pic:pic>
              </a:graphicData>
            </a:graphic>
          </wp:inline>
        </w:drawing>
      </w:r>
    </w:p>
    <w:p w14:paraId="7BAE08BD" w14:textId="5A524A4E"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In this analysis, to ensure enough iteration of measurements, every centrality </w:t>
      </w:r>
      <w:r w:rsidR="00BB7F66" w:rsidRPr="0002505B">
        <w:rPr>
          <w:rFonts w:ascii="Helvetica Neue" w:hAnsi="Helvetica Neue"/>
          <w:color w:val="333333"/>
        </w:rPr>
        <w:t>method</w:t>
      </w:r>
      <w:r w:rsidRPr="0002505B">
        <w:rPr>
          <w:rFonts w:ascii="Helvetica Neue" w:hAnsi="Helvetica Neue"/>
          <w:color w:val="333333"/>
        </w:rPr>
        <w:t xml:space="preserve"> would all move 15 vertexes. For better visualisation of comparison, show the 2 different strategies side by side, while left is for non-sequential and right for sequential. Firstly, use network graph to show the change in map. Then, use line graph to compare stations with corresponding sizes and diameters.</w:t>
      </w:r>
    </w:p>
    <w:p w14:paraId="7603B251" w14:textId="50B7115F" w:rsidR="00A87304" w:rsidRDefault="00A87304" w:rsidP="00A87304">
      <w:pPr>
        <w:pStyle w:val="Caption"/>
        <w:keepNext/>
      </w:pPr>
      <w:r>
        <w:lastRenderedPageBreak/>
        <w:t xml:space="preserve">Figure </w:t>
      </w:r>
      <w:r>
        <w:fldChar w:fldCharType="begin"/>
      </w:r>
      <w:r>
        <w:instrText xml:space="preserve"> SEQ Figure \* ARABIC </w:instrText>
      </w:r>
      <w:r>
        <w:fldChar w:fldCharType="separate"/>
      </w:r>
      <w:r w:rsidR="00277377">
        <w:rPr>
          <w:noProof/>
        </w:rPr>
        <w:t>2</w:t>
      </w:r>
      <w:r>
        <w:fldChar w:fldCharType="end"/>
      </w:r>
      <w:r w:rsidR="00C93E7F">
        <w:t xml:space="preserve"> Degree Map</w:t>
      </w:r>
    </w:p>
    <w:p w14:paraId="35B90BE4" w14:textId="54F070A4" w:rsidR="00A87304" w:rsidRDefault="00A87304" w:rsidP="0002505B">
      <w:pPr>
        <w:shd w:val="clear" w:color="auto" w:fill="FFFFFF"/>
        <w:spacing w:after="240"/>
        <w:rPr>
          <w:rFonts w:ascii="Helvetica Neue" w:hAnsi="Helvetica Neue"/>
          <w:color w:val="333333"/>
        </w:rPr>
      </w:pPr>
      <w:r>
        <w:rPr>
          <w:noProof/>
        </w:rPr>
        <w:drawing>
          <wp:inline distT="0" distB="0" distL="0" distR="0" wp14:anchorId="3EB413BA" wp14:editId="05242E45">
            <wp:extent cx="3685735" cy="1535791"/>
            <wp:effectExtent l="0" t="0" r="0" b="0"/>
            <wp:docPr id="24" name="Picture 24"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map of the world&#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3750742" cy="1562878"/>
                    </a:xfrm>
                    <a:prstGeom prst="rect">
                      <a:avLst/>
                    </a:prstGeom>
                  </pic:spPr>
                </pic:pic>
              </a:graphicData>
            </a:graphic>
          </wp:inline>
        </w:drawing>
      </w:r>
    </w:p>
    <w:p w14:paraId="4F1D519B" w14:textId="7B9DF207" w:rsidR="00A87304" w:rsidRDefault="00A87304" w:rsidP="00A87304">
      <w:pPr>
        <w:pStyle w:val="Caption"/>
        <w:keepNext/>
      </w:pPr>
      <w:r>
        <w:t xml:space="preserve">Figure </w:t>
      </w:r>
      <w:r>
        <w:fldChar w:fldCharType="begin"/>
      </w:r>
      <w:r>
        <w:instrText xml:space="preserve"> SEQ Figure \* ARABIC </w:instrText>
      </w:r>
      <w:r>
        <w:fldChar w:fldCharType="separate"/>
      </w:r>
      <w:r w:rsidR="00277377">
        <w:rPr>
          <w:noProof/>
        </w:rPr>
        <w:t>3</w:t>
      </w:r>
      <w:r>
        <w:fldChar w:fldCharType="end"/>
      </w:r>
      <w:r w:rsidR="00C93E7F">
        <w:t xml:space="preserve"> Degree Line Graph</w:t>
      </w:r>
    </w:p>
    <w:p w14:paraId="271E17A6" w14:textId="374B4975" w:rsidR="00A87304" w:rsidRPr="0002505B" w:rsidRDefault="00A87304" w:rsidP="0002505B">
      <w:pPr>
        <w:shd w:val="clear" w:color="auto" w:fill="FFFFFF"/>
        <w:spacing w:after="240"/>
        <w:rPr>
          <w:rFonts w:ascii="Helvetica Neue" w:hAnsi="Helvetica Neue"/>
          <w:color w:val="333333"/>
        </w:rPr>
      </w:pPr>
      <w:r>
        <w:rPr>
          <w:noProof/>
        </w:rPr>
        <w:drawing>
          <wp:inline distT="0" distB="0" distL="0" distR="0" wp14:anchorId="5E4DEA43" wp14:editId="0A3565EA">
            <wp:extent cx="3685540" cy="368554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730023" cy="3730023"/>
                    </a:xfrm>
                    <a:prstGeom prst="rect">
                      <a:avLst/>
                    </a:prstGeom>
                  </pic:spPr>
                </pic:pic>
              </a:graphicData>
            </a:graphic>
          </wp:inline>
        </w:drawing>
      </w:r>
    </w:p>
    <w:p w14:paraId="6989B3F1" w14:textId="77777777"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In Figure 2, there is no obvious difference by comparing them in map. The deleted points are both relatively concentrated in the city centre and its below.</w:t>
      </w:r>
    </w:p>
    <w:p w14:paraId="57A847E6" w14:textId="044787FE" w:rsidR="0002505B" w:rsidRDefault="0002505B" w:rsidP="005054BD">
      <w:pPr>
        <w:rPr>
          <w:rFonts w:ascii="Helvetica Neue" w:hAnsi="Helvetica Neue"/>
          <w:color w:val="333333"/>
        </w:rPr>
      </w:pPr>
      <w:r w:rsidRPr="0002505B">
        <w:rPr>
          <w:rFonts w:ascii="Helvetica Neue" w:hAnsi="Helvetica Neue"/>
          <w:color w:val="333333"/>
        </w:rPr>
        <w:t xml:space="preserve">While checking the station list, the first 4 stations are exactly the same, which are </w:t>
      </w:r>
      <w:r w:rsidR="005054BD">
        <w:rPr>
          <w:rStyle w:val="Strong"/>
          <w:rFonts w:ascii="Helvetica Neue" w:hAnsi="Helvetica Neue"/>
          <w:color w:val="000000"/>
          <w:shd w:val="clear" w:color="auto" w:fill="FFFFFF"/>
        </w:rPr>
        <w:t>Baker Street, King's Cross St. Pancras, Waterloo and Oxford Circus</w:t>
      </w:r>
      <w:r w:rsidRPr="0002505B">
        <w:rPr>
          <w:rFonts w:ascii="Helvetica Neue" w:hAnsi="Helvetica Neue"/>
          <w:color w:val="333333"/>
        </w:rPr>
        <w:t>. Besides, there is no particular difference in the degree of decline in size and uplift in diameter. For non-sequential, degree goes down from 306 to 169, while diameter goes up from 260.11 to 525.87. For sequential, degree decreases from 306 to 135, while diameter increases from 260.11 to 431.35. In terms of size, it seems that sequential is better. But in diameter, non-sequential is better</w:t>
      </w:r>
      <w:r w:rsidR="004014A9">
        <w:rPr>
          <w:rFonts w:ascii="Helvetica Neue" w:hAnsi="Helvetica Neue"/>
          <w:color w:val="333333"/>
        </w:rPr>
        <w:t xml:space="preserve">. </w:t>
      </w:r>
      <w:r w:rsidRPr="0002505B">
        <w:rPr>
          <w:rFonts w:ascii="Helvetica Neue" w:hAnsi="Helvetica Neue"/>
          <w:color w:val="333333"/>
        </w:rPr>
        <w:t>The result is expected as London Tube is a scale-free network with limited nodes having high degrees. That is to say, sequential or non-sequential has little impact on degree calculation. Thus, it is inclusive to tell which is better to evaluate this centrality measure. And degree is possibly not suitable for measure resilience of London Tube.</w:t>
      </w:r>
    </w:p>
    <w:p w14:paraId="4738CC5A" w14:textId="77777777" w:rsidR="0012459F" w:rsidRPr="0002505B" w:rsidRDefault="0012459F" w:rsidP="005054BD"/>
    <w:p w14:paraId="3DE3F1AB" w14:textId="379E6484" w:rsidR="00FD59D8" w:rsidRDefault="00FD59D8" w:rsidP="00FD59D8">
      <w:pPr>
        <w:pStyle w:val="Caption"/>
        <w:keepNext/>
      </w:pPr>
      <w:r>
        <w:lastRenderedPageBreak/>
        <w:t xml:space="preserve">Figure </w:t>
      </w:r>
      <w:r>
        <w:fldChar w:fldCharType="begin"/>
      </w:r>
      <w:r>
        <w:instrText xml:space="preserve"> SEQ Figure \* ARABIC </w:instrText>
      </w:r>
      <w:r>
        <w:fldChar w:fldCharType="separate"/>
      </w:r>
      <w:r w:rsidR="00277377">
        <w:rPr>
          <w:noProof/>
        </w:rPr>
        <w:t>4</w:t>
      </w:r>
      <w:r>
        <w:fldChar w:fldCharType="end"/>
      </w:r>
      <w:r w:rsidR="0012459F">
        <w:t xml:space="preserve"> Betweenness Map</w:t>
      </w:r>
    </w:p>
    <w:p w14:paraId="1F330A50" w14:textId="29F1FAB5" w:rsidR="00BC1F18" w:rsidRDefault="00D5286F">
      <w:r>
        <w:rPr>
          <w:noProof/>
        </w:rPr>
        <w:drawing>
          <wp:inline distT="0" distB="0" distL="0" distR="0" wp14:anchorId="595A10A4" wp14:editId="125D0B9A">
            <wp:extent cx="3685735" cy="1535790"/>
            <wp:effectExtent l="0" t="0" r="0" b="0"/>
            <wp:docPr id="27" name="Picture 27"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map of the world&#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706026" cy="1544245"/>
                    </a:xfrm>
                    <a:prstGeom prst="rect">
                      <a:avLst/>
                    </a:prstGeom>
                  </pic:spPr>
                </pic:pic>
              </a:graphicData>
            </a:graphic>
          </wp:inline>
        </w:drawing>
      </w:r>
    </w:p>
    <w:p w14:paraId="04879061" w14:textId="43CA013D" w:rsidR="00A958CD" w:rsidRDefault="00A958CD" w:rsidP="00A958CD">
      <w:pPr>
        <w:pStyle w:val="Caption"/>
        <w:keepNext/>
      </w:pPr>
      <w:r>
        <w:t xml:space="preserve">Figure </w:t>
      </w:r>
      <w:r>
        <w:fldChar w:fldCharType="begin"/>
      </w:r>
      <w:r>
        <w:instrText xml:space="preserve"> SEQ Figure \* ARABIC </w:instrText>
      </w:r>
      <w:r>
        <w:fldChar w:fldCharType="separate"/>
      </w:r>
      <w:r w:rsidR="00277377">
        <w:rPr>
          <w:noProof/>
        </w:rPr>
        <w:t>5</w:t>
      </w:r>
      <w:r>
        <w:fldChar w:fldCharType="end"/>
      </w:r>
      <w:r w:rsidR="0012459F">
        <w:t xml:space="preserve"> Betweenness Line Graph</w:t>
      </w:r>
    </w:p>
    <w:p w14:paraId="0D4A4FFE" w14:textId="057F1ECA" w:rsidR="00BC1F18" w:rsidRDefault="00A958CD">
      <w:r>
        <w:rPr>
          <w:noProof/>
        </w:rPr>
        <w:drawing>
          <wp:inline distT="0" distB="0" distL="0" distR="0" wp14:anchorId="759E6575" wp14:editId="7C244D7A">
            <wp:extent cx="3685540" cy="3685540"/>
            <wp:effectExtent l="0" t="0" r="0" b="0"/>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6161" cy="3706161"/>
                    </a:xfrm>
                    <a:prstGeom prst="rect">
                      <a:avLst/>
                    </a:prstGeom>
                  </pic:spPr>
                </pic:pic>
              </a:graphicData>
            </a:graphic>
          </wp:inline>
        </w:drawing>
      </w:r>
    </w:p>
    <w:p w14:paraId="38E5F89A" w14:textId="201A363E" w:rsidR="00FF0BEF" w:rsidRDefault="00FF0BEF"/>
    <w:p w14:paraId="77CC92F3" w14:textId="52E41840" w:rsidR="00E576D3" w:rsidRPr="00E576D3" w:rsidRDefault="00E576D3" w:rsidP="00E576D3">
      <w:pPr>
        <w:shd w:val="clear" w:color="auto" w:fill="FFFFFF"/>
        <w:spacing w:after="240"/>
        <w:rPr>
          <w:rFonts w:ascii="Helvetica Neue" w:hAnsi="Helvetica Neue"/>
          <w:color w:val="333333"/>
        </w:rPr>
      </w:pPr>
      <w:r w:rsidRPr="00E576D3">
        <w:rPr>
          <w:rFonts w:ascii="Helvetica Neue" w:hAnsi="Helvetica Neue"/>
          <w:color w:val="333333"/>
        </w:rPr>
        <w:t>In figure 4, it is clear that for non-sequential, the selected points are clustered in the central of the city and very close to each other, while for sequential, the location of the deleted points is far more dispersed.</w:t>
      </w:r>
      <w:r>
        <w:rPr>
          <w:rFonts w:ascii="Helvetica Neue" w:hAnsi="Helvetica Neue"/>
          <w:color w:val="333333"/>
        </w:rPr>
        <w:t xml:space="preserve"> </w:t>
      </w:r>
      <w:r w:rsidRPr="00E576D3">
        <w:rPr>
          <w:rFonts w:ascii="Helvetica Neue" w:hAnsi="Helvetica Neue"/>
          <w:color w:val="333333"/>
        </w:rPr>
        <w:t>The station list in left and right are significantly different. Even without checking the detailed figures, it is known that </w:t>
      </w:r>
      <w:r w:rsidRPr="00E576D3">
        <w:rPr>
          <w:rFonts w:ascii="Helvetica Neue" w:hAnsi="Helvetica Neue"/>
          <w:b/>
          <w:bCs/>
          <w:color w:val="000000"/>
        </w:rPr>
        <w:t>sequential has the better performance</w:t>
      </w:r>
      <w:r w:rsidRPr="00E576D3">
        <w:rPr>
          <w:rFonts w:ascii="Helvetica Neue" w:hAnsi="Helvetica Neue"/>
          <w:color w:val="333333"/>
        </w:rPr>
        <w:t>.</w:t>
      </w:r>
    </w:p>
    <w:p w14:paraId="560C71E1" w14:textId="0C588B8D" w:rsidR="00E576D3" w:rsidRPr="00E576D3" w:rsidRDefault="00E576D3" w:rsidP="00E576D3">
      <w:pPr>
        <w:shd w:val="clear" w:color="auto" w:fill="FFFFFF"/>
        <w:spacing w:after="240"/>
        <w:rPr>
          <w:rFonts w:ascii="Helvetica Neue" w:hAnsi="Helvetica Neue"/>
          <w:color w:val="333333"/>
        </w:rPr>
      </w:pPr>
      <w:r w:rsidRPr="00E576D3">
        <w:rPr>
          <w:rFonts w:ascii="Helvetica Neue" w:hAnsi="Helvetica Neue"/>
          <w:color w:val="333333"/>
        </w:rPr>
        <w:t>One interesting finding is in the upper left size plot, there is distinct decrease after removing </w:t>
      </w:r>
      <w:r w:rsidRPr="00E576D3">
        <w:rPr>
          <w:rFonts w:ascii="Helvetica Neue" w:hAnsi="Helvetica Neue"/>
          <w:b/>
          <w:bCs/>
          <w:color w:val="000000"/>
        </w:rPr>
        <w:t>South Kensington</w:t>
      </w:r>
      <w:r w:rsidRPr="00E576D3">
        <w:rPr>
          <w:rFonts w:ascii="Helvetica Neue" w:hAnsi="Helvetica Neue"/>
          <w:color w:val="333333"/>
        </w:rPr>
        <w:t>. It is reasonable as it is the intersection station of 3 metro lines, District, Circle and Piccadilly. And for the upper right size plot, the serious dropping points occur at removing </w:t>
      </w:r>
      <w:r w:rsidRPr="00E576D3">
        <w:rPr>
          <w:rFonts w:ascii="Helvetica Neue" w:hAnsi="Helvetica Neue"/>
          <w:b/>
          <w:bCs/>
          <w:color w:val="000000"/>
        </w:rPr>
        <w:t>Notting Hill Gate and Canada Water</w:t>
      </w:r>
      <w:r w:rsidRPr="00E576D3">
        <w:rPr>
          <w:rFonts w:ascii="Helvetica Neue" w:hAnsi="Helvetica Neue"/>
          <w:color w:val="333333"/>
        </w:rPr>
        <w:t xml:space="preserve">. Notting </w:t>
      </w:r>
      <w:r w:rsidR="00FF7940" w:rsidRPr="00E576D3">
        <w:rPr>
          <w:rFonts w:ascii="Helvetica Neue" w:hAnsi="Helvetica Neue"/>
          <w:color w:val="333333"/>
        </w:rPr>
        <w:t>Hill</w:t>
      </w:r>
      <w:r w:rsidRPr="00E576D3">
        <w:rPr>
          <w:rFonts w:ascii="Helvetica Neue" w:hAnsi="Helvetica Neue"/>
          <w:color w:val="333333"/>
        </w:rPr>
        <w:t xml:space="preserve"> Gate is not only the changing station of 3 lines, District, Circle and Central but also the boundary of Zone 1 and 2. Canada Water is the crossing station of </w:t>
      </w:r>
      <w:r w:rsidR="00FF7940" w:rsidRPr="00E576D3">
        <w:rPr>
          <w:rFonts w:ascii="Helvetica Neue" w:hAnsi="Helvetica Neue"/>
          <w:color w:val="333333"/>
        </w:rPr>
        <w:t>Overground</w:t>
      </w:r>
      <w:r w:rsidRPr="00E576D3">
        <w:rPr>
          <w:rFonts w:ascii="Helvetica Neue" w:hAnsi="Helvetica Neue"/>
          <w:color w:val="333333"/>
        </w:rPr>
        <w:t xml:space="preserve"> and Jubilee and is topped at the list of the most crowded stations. In addition, it is the closest changing station of Canary Wharf.</w:t>
      </w:r>
      <w:r w:rsidR="00277377">
        <w:rPr>
          <w:rFonts w:ascii="Helvetica Neue" w:hAnsi="Helvetica Neue"/>
          <w:color w:val="333333"/>
        </w:rPr>
        <w:t xml:space="preserve"> </w:t>
      </w:r>
      <w:r w:rsidRPr="00E576D3">
        <w:rPr>
          <w:rFonts w:ascii="Helvetica Neue" w:hAnsi="Helvetica Neue"/>
          <w:color w:val="333333"/>
        </w:rPr>
        <w:t>The left diameter line is less informative. But the right one is more interesting. After deleting the stations </w:t>
      </w:r>
      <w:r w:rsidRPr="00E576D3">
        <w:rPr>
          <w:rFonts w:ascii="Helvetica Neue" w:hAnsi="Helvetica Neue"/>
          <w:b/>
          <w:bCs/>
          <w:color w:val="000000"/>
        </w:rPr>
        <w:t>Ealing Common</w:t>
      </w:r>
      <w:r w:rsidRPr="00E576D3">
        <w:rPr>
          <w:rFonts w:ascii="Helvetica Neue" w:hAnsi="Helvetica Neue"/>
          <w:color w:val="333333"/>
        </w:rPr>
        <w:t>, </w:t>
      </w:r>
      <w:r w:rsidRPr="00E576D3">
        <w:rPr>
          <w:rFonts w:ascii="Helvetica Neue" w:hAnsi="Helvetica Neue"/>
          <w:b/>
          <w:bCs/>
          <w:color w:val="000000"/>
        </w:rPr>
        <w:t>Stratford</w:t>
      </w:r>
      <w:r w:rsidRPr="00E576D3">
        <w:rPr>
          <w:rFonts w:ascii="Helvetica Neue" w:hAnsi="Helvetica Neue"/>
          <w:color w:val="333333"/>
        </w:rPr>
        <w:t> and </w:t>
      </w:r>
      <w:r w:rsidRPr="00E576D3">
        <w:rPr>
          <w:rFonts w:ascii="Helvetica Neue" w:hAnsi="Helvetica Neue"/>
          <w:b/>
          <w:bCs/>
          <w:color w:val="000000"/>
        </w:rPr>
        <w:t>Paddington</w:t>
      </w:r>
      <w:r w:rsidRPr="00E576D3">
        <w:rPr>
          <w:rFonts w:ascii="Helvetica Neue" w:hAnsi="Helvetica Neue"/>
          <w:color w:val="333333"/>
        </w:rPr>
        <w:t xml:space="preserve">, the curve that should </w:t>
      </w:r>
      <w:r w:rsidRPr="00E576D3">
        <w:rPr>
          <w:rFonts w:ascii="Helvetica Neue" w:hAnsi="Helvetica Neue"/>
          <w:color w:val="333333"/>
        </w:rPr>
        <w:lastRenderedPageBreak/>
        <w:t>have gone up, but instead drop. Recall the definition of diameter is the longest shortest path, which is in other words, the shortest path between the 2 most distant nodes. There is a strong possibility that this is because the 2 most distant nodes are different before and after elimination. The removal of these points disconnects the network where the previous longest shortest path is located. And new network with smaller size would doubtlessly has shorter diameter than the larger one. In brief, elimination of points results in disconnection of network and newly produced network affects the diameter. From this perspective, </w:t>
      </w:r>
      <w:r w:rsidRPr="00E576D3">
        <w:rPr>
          <w:rFonts w:ascii="Helvetica Neue" w:hAnsi="Helvetica Neue"/>
          <w:b/>
          <w:bCs/>
          <w:color w:val="000000"/>
        </w:rPr>
        <w:t>diameter is more sensitive to the changes of network than size within sequential strategy</w:t>
      </w:r>
      <w:r w:rsidRPr="00E576D3">
        <w:rPr>
          <w:rFonts w:ascii="Helvetica Neue" w:hAnsi="Helvetica Neue"/>
          <w:color w:val="333333"/>
        </w:rPr>
        <w:t>.</w:t>
      </w:r>
    </w:p>
    <w:p w14:paraId="11109602" w14:textId="4B844E5C" w:rsidR="00FD59D8" w:rsidRDefault="00FD59D8" w:rsidP="00FD59D8">
      <w:pPr>
        <w:pStyle w:val="Caption"/>
        <w:keepNext/>
      </w:pPr>
      <w:r>
        <w:t xml:space="preserve">Figure </w:t>
      </w:r>
      <w:r>
        <w:fldChar w:fldCharType="begin"/>
      </w:r>
      <w:r>
        <w:instrText xml:space="preserve"> SEQ Figure \* ARABIC </w:instrText>
      </w:r>
      <w:r>
        <w:fldChar w:fldCharType="separate"/>
      </w:r>
      <w:r w:rsidR="00277377">
        <w:rPr>
          <w:noProof/>
        </w:rPr>
        <w:t>6</w:t>
      </w:r>
      <w:r>
        <w:fldChar w:fldCharType="end"/>
      </w:r>
      <w:r w:rsidR="00277377">
        <w:t xml:space="preserve"> Closeness Map</w:t>
      </w:r>
    </w:p>
    <w:p w14:paraId="7A040806" w14:textId="26F09593" w:rsidR="00AD1553" w:rsidRDefault="00D5286F" w:rsidP="00AD1553">
      <w:r>
        <w:rPr>
          <w:noProof/>
        </w:rPr>
        <w:drawing>
          <wp:inline distT="0" distB="0" distL="0" distR="0" wp14:anchorId="2D3A2CB1" wp14:editId="4BA3DC01">
            <wp:extent cx="3685540" cy="1535710"/>
            <wp:effectExtent l="0" t="0" r="0" b="0"/>
            <wp:docPr id="29" name="Picture 29"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map of the world&#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3726187" cy="1552647"/>
                    </a:xfrm>
                    <a:prstGeom prst="rect">
                      <a:avLst/>
                    </a:prstGeom>
                  </pic:spPr>
                </pic:pic>
              </a:graphicData>
            </a:graphic>
          </wp:inline>
        </w:drawing>
      </w:r>
      <w:r w:rsidR="00AD1553">
        <w:t xml:space="preserve"> </w:t>
      </w:r>
    </w:p>
    <w:p w14:paraId="1B047A9E" w14:textId="12106CBE" w:rsidR="00277377" w:rsidRDefault="00277377" w:rsidP="00277377">
      <w:pPr>
        <w:pStyle w:val="Caption"/>
        <w:keepNext/>
      </w:pPr>
      <w:r>
        <w:t xml:space="preserve">Figure </w:t>
      </w:r>
      <w:r>
        <w:fldChar w:fldCharType="begin"/>
      </w:r>
      <w:r>
        <w:instrText xml:space="preserve"> SEQ Figure \* ARABIC </w:instrText>
      </w:r>
      <w:r>
        <w:fldChar w:fldCharType="separate"/>
      </w:r>
      <w:r>
        <w:rPr>
          <w:noProof/>
        </w:rPr>
        <w:t>7</w:t>
      </w:r>
      <w:r>
        <w:fldChar w:fldCharType="end"/>
      </w:r>
      <w:r>
        <w:t xml:space="preserve"> Closeness Line Graph</w:t>
      </w:r>
    </w:p>
    <w:p w14:paraId="45E9589F" w14:textId="05B7C3FE" w:rsidR="000341A0" w:rsidRDefault="00D5286F">
      <w:r>
        <w:rPr>
          <w:noProof/>
        </w:rPr>
        <w:drawing>
          <wp:inline distT="0" distB="0" distL="0" distR="0" wp14:anchorId="75E68E3C" wp14:editId="34B5AF4C">
            <wp:extent cx="3685735" cy="3685735"/>
            <wp:effectExtent l="0" t="0" r="0" b="0"/>
            <wp:docPr id="30" name="Picture 3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diagram&#10;&#10;Description automatically generated"/>
                    <pic:cNvPicPr/>
                  </pic:nvPicPr>
                  <pic:blipFill rotWithShape="1">
                    <a:blip r:embed="rId12">
                      <a:extLst>
                        <a:ext uri="{28A0092B-C50C-407E-A947-70E740481C1C}">
                          <a14:useLocalDpi xmlns:a14="http://schemas.microsoft.com/office/drawing/2010/main" val="0"/>
                        </a:ext>
                      </a:extLst>
                    </a:blip>
                    <a:srcRect l="13" r="13"/>
                    <a:stretch/>
                  </pic:blipFill>
                  <pic:spPr>
                    <a:xfrm>
                      <a:off x="0" y="0"/>
                      <a:ext cx="3688993" cy="3688993"/>
                    </a:xfrm>
                    <a:prstGeom prst="rect">
                      <a:avLst/>
                    </a:prstGeom>
                  </pic:spPr>
                </pic:pic>
              </a:graphicData>
            </a:graphic>
          </wp:inline>
        </w:drawing>
      </w:r>
    </w:p>
    <w:p w14:paraId="0404C65E" w14:textId="2969F326" w:rsidR="001E1A5F" w:rsidRDefault="001E1A5F"/>
    <w:p w14:paraId="78A41645" w14:textId="1BEAD7A1" w:rsidR="0002505B" w:rsidRPr="0002505B"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In figure 6, it is similar as </w:t>
      </w:r>
      <w:r w:rsidR="00D5286F" w:rsidRPr="0002505B">
        <w:rPr>
          <w:rFonts w:ascii="Helvetica Neue" w:hAnsi="Helvetica Neue"/>
          <w:color w:val="333333"/>
        </w:rPr>
        <w:t>betweenness</w:t>
      </w:r>
      <w:r w:rsidRPr="0002505B">
        <w:rPr>
          <w:rFonts w:ascii="Helvetica Neue" w:hAnsi="Helvetica Neue"/>
          <w:color w:val="333333"/>
        </w:rPr>
        <w:t>. The results of non-</w:t>
      </w:r>
      <w:r w:rsidR="00D5286F" w:rsidRPr="0002505B">
        <w:rPr>
          <w:rFonts w:ascii="Helvetica Neue" w:hAnsi="Helvetica Neue"/>
          <w:color w:val="333333"/>
        </w:rPr>
        <w:t>sequential</w:t>
      </w:r>
      <w:r w:rsidRPr="0002505B">
        <w:rPr>
          <w:rFonts w:ascii="Helvetica Neue" w:hAnsi="Helvetica Neue"/>
          <w:color w:val="333333"/>
        </w:rPr>
        <w:t xml:space="preserve"> tend to concentrate in the city centre and the one of sequential is more spread out.</w:t>
      </w:r>
    </w:p>
    <w:p w14:paraId="29FA7F3C" w14:textId="17BCDC56" w:rsidR="00857137" w:rsidRDefault="0002505B" w:rsidP="0002505B">
      <w:pPr>
        <w:shd w:val="clear" w:color="auto" w:fill="FFFFFF"/>
        <w:spacing w:after="240"/>
        <w:rPr>
          <w:rFonts w:ascii="Helvetica Neue" w:hAnsi="Helvetica Neue"/>
          <w:color w:val="333333"/>
        </w:rPr>
      </w:pPr>
      <w:r w:rsidRPr="0002505B">
        <w:rPr>
          <w:rFonts w:ascii="Helvetica Neue" w:hAnsi="Helvetica Neue"/>
          <w:color w:val="333333"/>
        </w:rPr>
        <w:t xml:space="preserve">For the upper left graph of size, it has the largest size among the three centrality measures after nodes removal, which is 249. Though its diameter result is not as bad as size, this strategy is inefficient. After carefully looking into the nodes, they </w:t>
      </w:r>
      <w:r w:rsidRPr="0002505B">
        <w:rPr>
          <w:rFonts w:ascii="Helvetica Neue" w:hAnsi="Helvetica Neue"/>
          <w:color w:val="333333"/>
        </w:rPr>
        <w:lastRenderedPageBreak/>
        <w:t xml:space="preserve">are all located around SOHO area, which is not a surprise. Because non-sequential method doesn't require recalculation of closeness centrality. Then it would </w:t>
      </w:r>
      <w:r w:rsidR="00D5286F" w:rsidRPr="0002505B">
        <w:rPr>
          <w:rFonts w:ascii="Helvetica Neue" w:hAnsi="Helvetica Neue"/>
          <w:color w:val="333333"/>
        </w:rPr>
        <w:t>always</w:t>
      </w:r>
      <w:r w:rsidRPr="0002505B">
        <w:rPr>
          <w:rFonts w:ascii="Helvetica Neue" w:hAnsi="Helvetica Neue"/>
          <w:color w:val="333333"/>
        </w:rPr>
        <w:t xml:space="preserve"> ignore the influence of </w:t>
      </w:r>
      <w:r w:rsidR="00D5286F" w:rsidRPr="0002505B">
        <w:rPr>
          <w:rFonts w:ascii="Helvetica Neue" w:hAnsi="Helvetica Neue"/>
          <w:color w:val="333333"/>
        </w:rPr>
        <w:t>disconnection</w:t>
      </w:r>
      <w:r w:rsidRPr="0002505B">
        <w:rPr>
          <w:rFonts w:ascii="Helvetica Neue" w:hAnsi="Helvetica Neue"/>
          <w:color w:val="333333"/>
        </w:rPr>
        <w:t xml:space="preserve"> of network</w:t>
      </w:r>
      <w:r w:rsidR="00F37084">
        <w:rPr>
          <w:rFonts w:ascii="Helvetica Neue" w:hAnsi="Helvetica Neue"/>
          <w:color w:val="333333"/>
        </w:rPr>
        <w:t xml:space="preserve">. </w:t>
      </w:r>
      <w:r w:rsidRPr="0002505B">
        <w:rPr>
          <w:rFonts w:ascii="Helvetica Neue" w:hAnsi="Helvetica Neue"/>
          <w:color w:val="333333"/>
        </w:rPr>
        <w:t xml:space="preserve">For the right diagrams, the huge drop of size happens after removing the station </w:t>
      </w:r>
      <w:r w:rsidR="005054BD">
        <w:rPr>
          <w:rStyle w:val="Strong"/>
          <w:rFonts w:ascii="Helvetica Neue" w:hAnsi="Helvetica Neue"/>
          <w:color w:val="000000"/>
          <w:shd w:val="clear" w:color="auto" w:fill="FFFFFF"/>
        </w:rPr>
        <w:t>King's Cross St. Pancras</w:t>
      </w:r>
      <w:r w:rsidRPr="0002505B">
        <w:rPr>
          <w:rFonts w:ascii="Helvetica Neue" w:hAnsi="Helvetica Neue"/>
          <w:color w:val="333333"/>
        </w:rPr>
        <w:t>, following the distinct growth of diameter. It is expected as it is calculated as the busiest London tube station for several years.</w:t>
      </w:r>
    </w:p>
    <w:p w14:paraId="435D8F02" w14:textId="77777777" w:rsidR="00D038FC" w:rsidRPr="0002505B" w:rsidRDefault="00D038FC" w:rsidP="0002505B">
      <w:pPr>
        <w:shd w:val="clear" w:color="auto" w:fill="FFFFFF"/>
        <w:spacing w:after="240"/>
        <w:rPr>
          <w:rFonts w:ascii="Helvetica Neue" w:hAnsi="Helvetica Neue"/>
          <w:color w:val="333333"/>
        </w:rPr>
      </w:pPr>
    </w:p>
    <w:p w14:paraId="05F29C78" w14:textId="0D08EE90" w:rsidR="00E86CE8" w:rsidRDefault="00E86CE8" w:rsidP="00E86CE8">
      <w:pPr>
        <w:pStyle w:val="Heading2"/>
        <w:shd w:val="clear" w:color="auto" w:fill="FFFFFF"/>
        <w:spacing w:before="240" w:beforeAutospacing="0" w:after="240" w:afterAutospacing="0"/>
        <w:rPr>
          <w:rFonts w:ascii="Helvetica Neue" w:hAnsi="Helvetica Neue"/>
          <w:color w:val="000000"/>
          <w:sz w:val="42"/>
          <w:szCs w:val="42"/>
        </w:rPr>
      </w:pPr>
      <w:bookmarkStart w:id="2" w:name="_Toc70725617"/>
      <w:r>
        <w:rPr>
          <w:rFonts w:ascii="Helvetica Neue" w:hAnsi="Helvetica Neue"/>
          <w:color w:val="000000"/>
          <w:sz w:val="42"/>
          <w:szCs w:val="42"/>
        </w:rPr>
        <w:t>1.3. Discussion.</w:t>
      </w:r>
      <w:bookmarkEnd w:id="2"/>
    </w:p>
    <w:p w14:paraId="3CD00B59" w14:textId="74B1D614" w:rsidR="00845CBE" w:rsidRPr="009F3918" w:rsidRDefault="00E86CE8" w:rsidP="009F3918">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Before drawing conclusions, it is necessary to add all methods together and make comparisons. At this stage, the exact station list is not the same important as before. So, label them as number in x axes to visualise the methods.</w:t>
      </w:r>
    </w:p>
    <w:p w14:paraId="2B41C525" w14:textId="337AC392" w:rsidR="003D71FA" w:rsidRDefault="003D71FA" w:rsidP="003D71FA">
      <w:pPr>
        <w:pStyle w:val="Caption"/>
        <w:keepNext/>
      </w:pPr>
      <w:r>
        <w:t xml:space="preserve">Figure </w:t>
      </w:r>
      <w:r>
        <w:fldChar w:fldCharType="begin"/>
      </w:r>
      <w:r>
        <w:instrText xml:space="preserve"> SEQ Figure \* ARABIC </w:instrText>
      </w:r>
      <w:r>
        <w:fldChar w:fldCharType="separate"/>
      </w:r>
      <w:r w:rsidR="00277377">
        <w:rPr>
          <w:noProof/>
        </w:rPr>
        <w:t>8</w:t>
      </w:r>
      <w:r>
        <w:fldChar w:fldCharType="end"/>
      </w:r>
      <w:r w:rsidR="00951E19">
        <w:t xml:space="preserve"> </w:t>
      </w:r>
      <w:r w:rsidR="00732852">
        <w:t>Centrality comparison</w:t>
      </w:r>
    </w:p>
    <w:p w14:paraId="64ACCB74" w14:textId="65A24920" w:rsidR="00845CBE" w:rsidRDefault="009F3918">
      <w:r>
        <w:rPr>
          <w:noProof/>
        </w:rPr>
        <w:drawing>
          <wp:inline distT="0" distB="0" distL="0" distR="0" wp14:anchorId="02E30ECB" wp14:editId="7528CB48">
            <wp:extent cx="3987800" cy="3429000"/>
            <wp:effectExtent l="0" t="0" r="0" b="0"/>
            <wp:docPr id="31" name="Picture 3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diagram&#10;&#10;Description automatically generated"/>
                    <pic:cNvPicPr/>
                  </pic:nvPicPr>
                  <pic:blipFill rotWithShape="1">
                    <a:blip r:embed="rId13">
                      <a:extLst>
                        <a:ext uri="{28A0092B-C50C-407E-A947-70E740481C1C}">
                          <a14:useLocalDpi xmlns:a14="http://schemas.microsoft.com/office/drawing/2010/main" val="0"/>
                        </a:ext>
                      </a:extLst>
                    </a:blip>
                    <a:srcRect t="8280" b="5732"/>
                    <a:stretch/>
                  </pic:blipFill>
                  <pic:spPr bwMode="auto">
                    <a:xfrm>
                      <a:off x="0" y="0"/>
                      <a:ext cx="3987800" cy="3429000"/>
                    </a:xfrm>
                    <a:prstGeom prst="rect">
                      <a:avLst/>
                    </a:prstGeom>
                    <a:ln>
                      <a:noFill/>
                    </a:ln>
                    <a:extLst>
                      <a:ext uri="{53640926-AAD7-44D8-BBD7-CCE9431645EC}">
                        <a14:shadowObscured xmlns:a14="http://schemas.microsoft.com/office/drawing/2010/main"/>
                      </a:ext>
                    </a:extLst>
                  </pic:spPr>
                </pic:pic>
              </a:graphicData>
            </a:graphic>
          </wp:inline>
        </w:drawing>
      </w:r>
    </w:p>
    <w:p w14:paraId="22E29782" w14:textId="4351385A"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Among these 12 methods, the </w:t>
      </w:r>
      <w:r w:rsidRPr="00AC0984">
        <w:rPr>
          <w:rFonts w:ascii="Helvetica Neue" w:hAnsi="Helvetica Neue"/>
          <w:b/>
          <w:bCs/>
          <w:color w:val="000000"/>
        </w:rPr>
        <w:t>most relevant</w:t>
      </w:r>
      <w:r w:rsidRPr="00AC0984">
        <w:rPr>
          <w:rFonts w:ascii="Helvetica Neue" w:hAnsi="Helvetica Neue"/>
          <w:color w:val="333333"/>
        </w:rPr>
        <w:t> method of analysing London underground is using sequential strategy on betweenness centrality. It is shows as the red curves on the right-hand side diagrams. One major reason is it is the most sensitive one to the disconnection of network. Notice non-sequential totally ignores the disconnection. While dropping station points, it has the largest fluctuations in diameter curve. However, its </w:t>
      </w:r>
      <w:r w:rsidRPr="00AC0984">
        <w:rPr>
          <w:rFonts w:ascii="Helvetica Neue" w:hAnsi="Helvetica Neue"/>
          <w:b/>
          <w:bCs/>
          <w:color w:val="000000"/>
        </w:rPr>
        <w:t>limitation</w:t>
      </w:r>
      <w:r w:rsidRPr="00AC0984">
        <w:rPr>
          <w:rFonts w:ascii="Helvetica Neue" w:hAnsi="Helvetica Neue"/>
          <w:color w:val="333333"/>
        </w:rPr>
        <w:t> is also obvious. It only measures the distance among stations without caring about the flow of passengers. Notice the current framework of underground was constructed many years ago. But society is developing day by day, so does people's demand of taking tubes.</w:t>
      </w:r>
    </w:p>
    <w:p w14:paraId="69DB0880" w14:textId="76C441BB"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 xml:space="preserve">Being appropriate for discussing London underground is not equal to the same suitability for other networks. The relevance highly depends on the type and </w:t>
      </w:r>
      <w:r w:rsidRPr="00AC0984">
        <w:rPr>
          <w:rFonts w:ascii="Helvetica Neue" w:hAnsi="Helvetica Neue"/>
          <w:color w:val="333333"/>
        </w:rPr>
        <w:lastRenderedPageBreak/>
        <w:t>property of each network. Betweenness is widely used to find the "bridge" from one part of network to another.</w:t>
      </w:r>
    </w:p>
    <w:p w14:paraId="12E21222" w14:textId="0D32F888"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In addition, closeness is the method that care "too much" about distance which doesn't perform well in this case, though sequential performs a bit better than non-sequential. Resilience is not just about distance. For both sequential and non-sequential, degree centrality hardly works for this case, because distance is not the thing it cares.</w:t>
      </w:r>
    </w:p>
    <w:p w14:paraId="05DE70F5" w14:textId="59C036DC" w:rsidR="00AC0984" w:rsidRPr="00AC0984" w:rsidRDefault="00AC0984" w:rsidP="00AC0984">
      <w:pPr>
        <w:shd w:val="clear" w:color="auto" w:fill="FFFFFF"/>
        <w:spacing w:after="240"/>
        <w:rPr>
          <w:rFonts w:ascii="Helvetica Neue" w:hAnsi="Helvetica Neue"/>
          <w:color w:val="333333"/>
        </w:rPr>
      </w:pPr>
      <w:r w:rsidRPr="00AC0984">
        <w:rPr>
          <w:rFonts w:ascii="Helvetica Neue" w:hAnsi="Helvetica Neue"/>
          <w:color w:val="333333"/>
        </w:rPr>
        <w:t>At the end, there is a general limitation of the node’s removal approach. After dropping more and more points, the structure of network would be affected more and more. One concern is there might exist some important nodes in the disconnected area which would no longer be considered.</w:t>
      </w:r>
    </w:p>
    <w:p w14:paraId="1DDC467D" w14:textId="7744094E" w:rsidR="00FF345F" w:rsidRDefault="00FF345F"/>
    <w:p w14:paraId="0825DD6A" w14:textId="47C65FE5" w:rsidR="00D038FC" w:rsidRDefault="00D038FC"/>
    <w:p w14:paraId="2059B5D3" w14:textId="2CA12D21" w:rsidR="00D038FC" w:rsidRDefault="00D038FC"/>
    <w:p w14:paraId="3E4D1DC9" w14:textId="2F7C76D8" w:rsidR="00D038FC" w:rsidRDefault="00D038FC"/>
    <w:p w14:paraId="54E8199B" w14:textId="672B20AE" w:rsidR="00D038FC" w:rsidRDefault="00D038FC"/>
    <w:p w14:paraId="7C919716" w14:textId="785E2C10" w:rsidR="00D038FC" w:rsidRDefault="00D038FC"/>
    <w:p w14:paraId="4FCD526E" w14:textId="12E0201A" w:rsidR="00D038FC" w:rsidRDefault="00D038FC"/>
    <w:p w14:paraId="3B3C4CA1" w14:textId="13548566" w:rsidR="00D038FC" w:rsidRDefault="00D038FC"/>
    <w:p w14:paraId="2C8E436B" w14:textId="68BD1D89" w:rsidR="00D038FC" w:rsidRDefault="00D038FC"/>
    <w:p w14:paraId="3A22FD6B" w14:textId="6B60B3E1" w:rsidR="00D038FC" w:rsidRDefault="00D038FC"/>
    <w:p w14:paraId="77E1BFE9" w14:textId="2A8C538B" w:rsidR="00D038FC" w:rsidRDefault="00D038FC"/>
    <w:p w14:paraId="646DC5C0" w14:textId="624830D0" w:rsidR="00D038FC" w:rsidRDefault="00D038FC"/>
    <w:p w14:paraId="06858225" w14:textId="4ADE6C1B" w:rsidR="00D038FC" w:rsidRDefault="00D038FC"/>
    <w:p w14:paraId="51E61728" w14:textId="03134116" w:rsidR="00D038FC" w:rsidRDefault="00D038FC"/>
    <w:p w14:paraId="14B49D85" w14:textId="700BB774" w:rsidR="00D038FC" w:rsidRDefault="00D038FC"/>
    <w:p w14:paraId="0C89E091" w14:textId="2078E53B" w:rsidR="00D038FC" w:rsidRDefault="00D038FC"/>
    <w:p w14:paraId="58FED802" w14:textId="43B19AD2" w:rsidR="00D038FC" w:rsidRDefault="00D038FC"/>
    <w:p w14:paraId="0F8D38D1" w14:textId="37C96B30" w:rsidR="00D038FC" w:rsidRDefault="00D038FC"/>
    <w:p w14:paraId="4521F24B" w14:textId="425909A1" w:rsidR="00D038FC" w:rsidRDefault="00D038FC"/>
    <w:p w14:paraId="6CD32BEB" w14:textId="7C48CCAE" w:rsidR="00D038FC" w:rsidRDefault="00D038FC"/>
    <w:p w14:paraId="0FE12839" w14:textId="4BD0D3AB" w:rsidR="00D038FC" w:rsidRDefault="00D038FC"/>
    <w:p w14:paraId="25553378" w14:textId="50A44F18" w:rsidR="00D038FC" w:rsidRDefault="00D038FC"/>
    <w:p w14:paraId="4A7B3704" w14:textId="73FA727C" w:rsidR="00D038FC" w:rsidRDefault="00D038FC"/>
    <w:p w14:paraId="6A06FDAC" w14:textId="293EAECA" w:rsidR="00D038FC" w:rsidRDefault="00D038FC"/>
    <w:p w14:paraId="64C44629" w14:textId="58C4775F" w:rsidR="00D038FC" w:rsidRDefault="00D038FC"/>
    <w:p w14:paraId="0424679C" w14:textId="03A774F6" w:rsidR="00D038FC" w:rsidRDefault="00D038FC"/>
    <w:p w14:paraId="4A3EB811" w14:textId="63282E94" w:rsidR="00D038FC" w:rsidRDefault="00D038FC"/>
    <w:p w14:paraId="178FCBC5" w14:textId="0288FC8B" w:rsidR="00D038FC" w:rsidRDefault="00D038FC"/>
    <w:p w14:paraId="5C4D07E8" w14:textId="12353DF5" w:rsidR="00D038FC" w:rsidRDefault="00D038FC"/>
    <w:p w14:paraId="1F968EFC" w14:textId="6DF82F1D" w:rsidR="00D038FC" w:rsidRDefault="00D038FC"/>
    <w:p w14:paraId="65345602" w14:textId="77777777" w:rsidR="00D038FC" w:rsidRPr="00AC0984" w:rsidRDefault="00D038FC"/>
    <w:p w14:paraId="561368C1" w14:textId="320B6EAC" w:rsidR="001E1A5F" w:rsidRDefault="001E1A5F"/>
    <w:p w14:paraId="61701821" w14:textId="245A894D" w:rsidR="00704528" w:rsidRDefault="00704528"/>
    <w:p w14:paraId="4A016CEB" w14:textId="77777777" w:rsidR="00AC2E32" w:rsidRPr="00AC2E32" w:rsidRDefault="00AB3222" w:rsidP="00AC2E32">
      <w:pPr>
        <w:pStyle w:val="Heading1"/>
        <w:rPr>
          <w:rFonts w:ascii="Helvetica Neue" w:hAnsi="Helvetica Neue"/>
        </w:rPr>
      </w:pPr>
      <w:bookmarkStart w:id="3" w:name="_Toc70725618"/>
      <w:r w:rsidRPr="00AC2E32">
        <w:rPr>
          <w:rFonts w:ascii="Helvetica Neue" w:hAnsi="Helvetica Neue"/>
        </w:rPr>
        <w:lastRenderedPageBreak/>
        <w:t>2. Networks with flows and Spatial Interaction models</w:t>
      </w:r>
      <w:bookmarkStart w:id="4" w:name="_Toc70725619"/>
      <w:bookmarkEnd w:id="3"/>
    </w:p>
    <w:p w14:paraId="682D5168" w14:textId="178FA400" w:rsidR="00951E19" w:rsidRPr="00951E19" w:rsidRDefault="00AB3222" w:rsidP="00AC2E32">
      <w:pPr>
        <w:pStyle w:val="Heading2"/>
        <w:rPr>
          <w:rFonts w:ascii="Helvetica Neue" w:hAnsi="Helvetica Neue"/>
        </w:rPr>
      </w:pPr>
      <w:r w:rsidRPr="00AC2E32">
        <w:rPr>
          <w:rFonts w:ascii="Helvetica Neue" w:hAnsi="Helvetica Neue"/>
        </w:rPr>
        <w:t>2.1.</w:t>
      </w:r>
      <w:r w:rsidR="00286CA7" w:rsidRPr="00AC2E32">
        <w:rPr>
          <w:rFonts w:ascii="Helvetica Neue" w:hAnsi="Helvetica Neue"/>
        </w:rPr>
        <w:t xml:space="preserve"> </w:t>
      </w:r>
      <w:r w:rsidR="00C55418" w:rsidRPr="00AC2E32">
        <w:rPr>
          <w:rFonts w:ascii="Helvetica Neue" w:hAnsi="Helvetica Neue"/>
        </w:rPr>
        <w:t>Network and Flow</w:t>
      </w:r>
      <w:bookmarkEnd w:id="4"/>
    </w:p>
    <w:p w14:paraId="0A04928C" w14:textId="6C76B0FD" w:rsidR="00951E19" w:rsidRDefault="00286CA7" w:rsidP="00283132">
      <w:pPr>
        <w:pStyle w:val="Caption"/>
        <w:keepNext/>
      </w:pPr>
      <w:r>
        <w:t xml:space="preserve">Figure </w:t>
      </w:r>
      <w:r>
        <w:fldChar w:fldCharType="begin"/>
      </w:r>
      <w:r>
        <w:instrText xml:space="preserve"> SEQ Figure \* ARABIC </w:instrText>
      </w:r>
      <w:r>
        <w:fldChar w:fldCharType="separate"/>
      </w:r>
      <w:r w:rsidR="00277377">
        <w:rPr>
          <w:noProof/>
        </w:rPr>
        <w:t>9</w:t>
      </w:r>
      <w:r>
        <w:fldChar w:fldCharType="end"/>
      </w:r>
      <w:r w:rsidR="00160EF3">
        <w:rPr>
          <w:noProof/>
        </w:rPr>
        <w:drawing>
          <wp:inline distT="0" distB="0" distL="0" distR="0" wp14:anchorId="03D357F3" wp14:editId="6552FBA5">
            <wp:extent cx="5731510" cy="2388235"/>
            <wp:effectExtent l="0" t="0" r="0" b="0"/>
            <wp:docPr id="35" name="Picture 35" descr="A picture containing indoor, coelenterate, dark, hydrozo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indoor, coelenterate, dark, hydrozoa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14:paraId="5E74D126" w14:textId="2070D997" w:rsidR="00951E19" w:rsidRPr="00951E19" w:rsidRDefault="00E63165" w:rsidP="00951E19">
      <w:pPr>
        <w:pStyle w:val="Caption"/>
        <w:keepNext/>
      </w:pPr>
      <w:r>
        <w:rPr>
          <w:noProof/>
        </w:rPr>
        <mc:AlternateContent>
          <mc:Choice Requires="wps">
            <w:drawing>
              <wp:anchor distT="0" distB="0" distL="114300" distR="114300" simplePos="0" relativeHeight="251660288" behindDoc="1" locked="0" layoutInCell="1" allowOverlap="1" wp14:anchorId="1343084E" wp14:editId="07EC3378">
                <wp:simplePos x="0" y="0"/>
                <wp:positionH relativeFrom="column">
                  <wp:posOffset>2658979</wp:posOffset>
                </wp:positionH>
                <wp:positionV relativeFrom="paragraph">
                  <wp:posOffset>36730</wp:posOffset>
                </wp:positionV>
                <wp:extent cx="2883535" cy="276726"/>
                <wp:effectExtent l="0" t="0" r="0" b="3175"/>
                <wp:wrapNone/>
                <wp:docPr id="2" name="Text Box 2"/>
                <wp:cNvGraphicFramePr/>
                <a:graphic xmlns:a="http://schemas.openxmlformats.org/drawingml/2006/main">
                  <a:graphicData uri="http://schemas.microsoft.com/office/word/2010/wordprocessingShape">
                    <wps:wsp>
                      <wps:cNvSpPr txBox="1"/>
                      <wps:spPr>
                        <a:xfrm>
                          <a:off x="0" y="0"/>
                          <a:ext cx="2883535" cy="276726"/>
                        </a:xfrm>
                        <a:prstGeom prst="rect">
                          <a:avLst/>
                        </a:prstGeom>
                        <a:solidFill>
                          <a:prstClr val="white"/>
                        </a:solidFill>
                        <a:ln>
                          <a:noFill/>
                        </a:ln>
                      </wps:spPr>
                      <wps:txbx>
                        <w:txbxContent>
                          <w:p w14:paraId="4C687E29" w14:textId="477945D8" w:rsidR="00E63165" w:rsidRPr="00C631B1" w:rsidRDefault="00E63165" w:rsidP="00E63165">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rsidR="006C526F">
                              <w:t xml:space="preserve"> </w:t>
                            </w:r>
                            <w:r w:rsidR="002E74C3">
                              <w:t>Station list by betweenness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43084E" id="_x0000_t202" coordsize="21600,21600" o:spt="202" path="m,l,21600r21600,l21600,xe">
                <v:stroke joinstyle="miter"/>
                <v:path gradientshapeok="t" o:connecttype="rect"/>
              </v:shapetype>
              <v:shape id="Text Box 2" o:spid="_x0000_s1026" type="#_x0000_t202" style="position:absolute;margin-left:209.35pt;margin-top:2.9pt;width:227.05pt;height:21.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" stroked="f">
                <v:textbox inset="0,0,0,0">
                  <w:txbxContent>
                    <w:p w14:paraId="4C687E29" w14:textId="477945D8" w:rsidR="00E63165" w:rsidRPr="00C631B1" w:rsidRDefault="00E63165" w:rsidP="00E63165">
                      <w:pPr>
                        <w:pStyle w:val="Caption"/>
                        <w:rPr>
                          <w:noProof/>
                        </w:rPr>
                      </w:pPr>
                      <w:r>
                        <w:t xml:space="preserve">Table </w:t>
                      </w:r>
                      <w:r>
                        <w:fldChar w:fldCharType="begin"/>
                      </w:r>
                      <w:r>
                        <w:instrText xml:space="preserve"> SEQ Table \* ARABIC </w:instrText>
                      </w:r>
                      <w:r>
                        <w:fldChar w:fldCharType="separate"/>
                      </w:r>
                      <w:r>
                        <w:rPr>
                          <w:noProof/>
                        </w:rPr>
                        <w:t>1</w:t>
                      </w:r>
                      <w:r>
                        <w:fldChar w:fldCharType="end"/>
                      </w:r>
                      <w:r w:rsidR="006C526F">
                        <w:t xml:space="preserve"> </w:t>
                      </w:r>
                      <w:r w:rsidR="002E74C3">
                        <w:t>Station list by betweenness</w:t>
                      </w:r>
                    </w:p>
                  </w:txbxContent>
                </v:textbox>
              </v:shape>
            </w:pict>
          </mc:Fallback>
        </mc:AlternateContent>
      </w:r>
      <w:r w:rsidR="00F35E35">
        <w:t xml:space="preserve">Figure </w:t>
      </w:r>
      <w:r w:rsidR="00F35E35">
        <w:fldChar w:fldCharType="begin"/>
      </w:r>
      <w:r w:rsidR="00F35E35">
        <w:instrText xml:space="preserve"> SEQ Figure \* ARABIC </w:instrText>
      </w:r>
      <w:r w:rsidR="00F35E35">
        <w:fldChar w:fldCharType="separate"/>
      </w:r>
      <w:r w:rsidR="00277377">
        <w:rPr>
          <w:noProof/>
        </w:rPr>
        <w:t>10</w:t>
      </w:r>
      <w:r w:rsidR="00F35E35">
        <w:fldChar w:fldCharType="end"/>
      </w:r>
      <w:r w:rsidR="002E74C3">
        <w:t xml:space="preserve"> Count of flows</w:t>
      </w:r>
    </w:p>
    <w:p w14:paraId="1E170692" w14:textId="3B15EA8B" w:rsidR="00C652B2" w:rsidRDefault="00283132">
      <w:r>
        <w:rPr>
          <w:noProof/>
        </w:rPr>
        <w:drawing>
          <wp:anchor distT="0" distB="0" distL="114300" distR="114300" simplePos="0" relativeHeight="251658240" behindDoc="1" locked="0" layoutInCell="1" allowOverlap="1" wp14:anchorId="6903401B" wp14:editId="1D7F409D">
            <wp:simplePos x="0" y="0"/>
            <wp:positionH relativeFrom="column">
              <wp:posOffset>2653665</wp:posOffset>
            </wp:positionH>
            <wp:positionV relativeFrom="paragraph">
              <wp:posOffset>58946</wp:posOffset>
            </wp:positionV>
            <wp:extent cx="2883535" cy="1929130"/>
            <wp:effectExtent l="0" t="0" r="0" b="1270"/>
            <wp:wrapNone/>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535" cy="1929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56A2CAA" wp14:editId="7A4E1FB8">
            <wp:extent cx="2617076" cy="2617076"/>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44623" cy="2644623"/>
                    </a:xfrm>
                    <a:prstGeom prst="rect">
                      <a:avLst/>
                    </a:prstGeom>
                  </pic:spPr>
                </pic:pic>
              </a:graphicData>
            </a:graphic>
          </wp:inline>
        </w:drawing>
      </w:r>
    </w:p>
    <w:p w14:paraId="3596CC2E" w14:textId="4F762299" w:rsidR="00C652B2" w:rsidRDefault="00C652B2"/>
    <w:p w14:paraId="26B1A01D" w14:textId="1C8017FC" w:rsidR="001036B0" w:rsidRDefault="001036B0" w:rsidP="001036B0">
      <w:r>
        <w:rPr>
          <w:rFonts w:ascii="Helvetica Neue" w:hAnsi="Helvetica Neue"/>
          <w:color w:val="333333"/>
          <w:shd w:val="clear" w:color="auto" w:fill="FFFFFF"/>
        </w:rPr>
        <w:t xml:space="preserve">The centrality selected from part 1 is the sequential betweenness method. The detailed table is shown on the right-hand side in </w:t>
      </w:r>
      <w:r w:rsidR="00652CC2">
        <w:rPr>
          <w:rFonts w:ascii="Helvetica Neue" w:hAnsi="Helvetica Neue"/>
          <w:color w:val="333333"/>
          <w:shd w:val="clear" w:color="auto" w:fill="FFFFFF"/>
        </w:rPr>
        <w:t>table 1</w:t>
      </w:r>
      <w:r>
        <w:rPr>
          <w:rFonts w:ascii="Helvetica Neue" w:hAnsi="Helvetica Neue"/>
          <w:color w:val="333333"/>
          <w:shd w:val="clear" w:color="auto" w:fill="FFFFFF"/>
        </w:rPr>
        <w:t xml:space="preserve">. As the flow from original station to destination means the number of population and jobs respectively, they should be plotted one by one. In figure 9, the removed 15 nodes are squared. </w:t>
      </w:r>
      <w:r w:rsidR="00652CC2">
        <w:rPr>
          <w:rFonts w:ascii="Helvetica Neue" w:hAnsi="Helvetica Neue"/>
          <w:color w:val="333333"/>
          <w:shd w:val="clear" w:color="auto" w:fill="FFFFFF"/>
        </w:rPr>
        <w:t>The</w:t>
      </w:r>
      <w:r>
        <w:rPr>
          <w:rFonts w:ascii="Helvetica Neue" w:hAnsi="Helvetica Neue"/>
          <w:color w:val="333333"/>
          <w:shd w:val="clear" w:color="auto" w:fill="FFFFFF"/>
        </w:rPr>
        <w:t xml:space="preserve"> diagram in figure 10 are the number of flows corresponding to each station. It is obvious that there are 4 stations, </w:t>
      </w:r>
      <w:r w:rsidRPr="00ED4FDF">
        <w:rPr>
          <w:rFonts w:ascii="Helvetica Neue" w:hAnsi="Helvetica Neue"/>
          <w:b/>
          <w:bCs/>
          <w:color w:val="333333"/>
          <w:shd w:val="clear" w:color="auto" w:fill="FFFFFF"/>
        </w:rPr>
        <w:t xml:space="preserve">King's Cross St. Pancras, Bank, </w:t>
      </w:r>
      <w:r w:rsidR="001F5A16" w:rsidRPr="00ED4FDF">
        <w:rPr>
          <w:rFonts w:ascii="Helvetica Neue" w:hAnsi="Helvetica Neue"/>
          <w:b/>
          <w:bCs/>
          <w:color w:val="333333"/>
          <w:shd w:val="clear" w:color="auto" w:fill="FFFFFF"/>
        </w:rPr>
        <w:t>Stra</w:t>
      </w:r>
      <w:r w:rsidR="00D13708">
        <w:rPr>
          <w:rFonts w:ascii="Helvetica Neue" w:hAnsi="Helvetica Neue"/>
          <w:b/>
          <w:bCs/>
          <w:color w:val="333333"/>
          <w:shd w:val="clear" w:color="auto" w:fill="FFFFFF"/>
        </w:rPr>
        <w:t>t</w:t>
      </w:r>
      <w:r w:rsidR="001F5A16" w:rsidRPr="00ED4FDF">
        <w:rPr>
          <w:rFonts w:ascii="Helvetica Neue" w:hAnsi="Helvetica Neue"/>
          <w:b/>
          <w:bCs/>
          <w:color w:val="333333"/>
          <w:shd w:val="clear" w:color="auto" w:fill="FFFFFF"/>
        </w:rPr>
        <w:t>ford</w:t>
      </w:r>
      <w:r w:rsidRPr="00ED4FDF">
        <w:rPr>
          <w:rFonts w:ascii="Helvetica Neue" w:hAnsi="Helvetica Neue"/>
          <w:b/>
          <w:bCs/>
          <w:color w:val="333333"/>
          <w:shd w:val="clear" w:color="auto" w:fill="FFFFFF"/>
        </w:rPr>
        <w:t xml:space="preserve"> and Paddington</w:t>
      </w:r>
      <w:r>
        <w:rPr>
          <w:rFonts w:ascii="Helvetica Neue" w:hAnsi="Helvetica Neue"/>
          <w:color w:val="333333"/>
          <w:shd w:val="clear" w:color="auto" w:fill="FFFFFF"/>
        </w:rPr>
        <w:t xml:space="preserve"> which have large </w:t>
      </w:r>
      <w:r w:rsidR="001F5A16">
        <w:rPr>
          <w:rFonts w:ascii="Helvetica Neue" w:hAnsi="Helvetica Neue"/>
          <w:color w:val="333333"/>
          <w:shd w:val="clear" w:color="auto" w:fill="FFFFFF"/>
        </w:rPr>
        <w:t>number</w:t>
      </w:r>
      <w:r>
        <w:rPr>
          <w:rFonts w:ascii="Helvetica Neue" w:hAnsi="Helvetica Neue"/>
          <w:color w:val="333333"/>
          <w:shd w:val="clear" w:color="auto" w:fill="FFFFFF"/>
        </w:rPr>
        <w:t xml:space="preserve"> of flows in both populations and jobs. Thus, their removal would bring inevitable influence on the network even without recomputing the measures.</w:t>
      </w:r>
    </w:p>
    <w:p w14:paraId="1FF8D2E4" w14:textId="54CE75EC" w:rsidR="00AB2A74" w:rsidRPr="00AE5B6A" w:rsidRDefault="008012A3">
      <w:pPr>
        <w:rPr>
          <w:lang w:val="en-US"/>
        </w:rPr>
      </w:pPr>
      <w:r>
        <w:rPr>
          <w:rFonts w:ascii="Helvetica Neue" w:hAnsi="Helvetica Neue"/>
          <w:color w:val="333333"/>
          <w:shd w:val="clear" w:color="auto" w:fill="FFFFFF"/>
        </w:rPr>
        <w:lastRenderedPageBreak/>
        <w:t>Same as part 1, it would still follow the order from degree, betweenness to closeness to present the results and discussion. For better view, the recomputing stuff are all located on the L.H.S while the previous plots on the R.H.S. Notice the station matrix in part 1 is 306 x 306, while in this part is 265 x 265. So, the y-axis in the line graph should not be aligned.</w:t>
      </w:r>
    </w:p>
    <w:p w14:paraId="111561C7" w14:textId="77777777" w:rsidR="008012A3" w:rsidRDefault="008012A3"/>
    <w:p w14:paraId="029ECF53" w14:textId="19288F48"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11</w:t>
      </w:r>
      <w:r>
        <w:fldChar w:fldCharType="end"/>
      </w:r>
      <w:r w:rsidR="006C526F">
        <w:t xml:space="preserve"> Degree map</w:t>
      </w:r>
    </w:p>
    <w:p w14:paraId="67EFA988" w14:textId="1FD5EFB0" w:rsidR="00EF66BE" w:rsidRDefault="001F5A16">
      <w:r>
        <w:rPr>
          <w:noProof/>
        </w:rPr>
        <w:drawing>
          <wp:inline distT="0" distB="0" distL="0" distR="0" wp14:anchorId="4A8006AE" wp14:editId="295A5EDB">
            <wp:extent cx="4086225" cy="1702670"/>
            <wp:effectExtent l="0" t="0" r="0" b="0"/>
            <wp:docPr id="37" name="Picture 37" descr="A picture containing text,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outdoor object, web&#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67396" cy="1736493"/>
                    </a:xfrm>
                    <a:prstGeom prst="rect">
                      <a:avLst/>
                    </a:prstGeom>
                  </pic:spPr>
                </pic:pic>
              </a:graphicData>
            </a:graphic>
          </wp:inline>
        </w:drawing>
      </w:r>
    </w:p>
    <w:p w14:paraId="20DF7D51" w14:textId="0C494EE1"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12</w:t>
      </w:r>
      <w:r>
        <w:fldChar w:fldCharType="end"/>
      </w:r>
      <w:r w:rsidR="006C526F">
        <w:t xml:space="preserve"> Degree line diagram</w:t>
      </w:r>
    </w:p>
    <w:p w14:paraId="6D58E3DD" w14:textId="335DF951" w:rsidR="001F5A16" w:rsidRDefault="001F5A16">
      <w:r>
        <w:rPr>
          <w:noProof/>
        </w:rPr>
        <w:drawing>
          <wp:inline distT="0" distB="0" distL="0" distR="0" wp14:anchorId="60D7279C" wp14:editId="5D91CE72">
            <wp:extent cx="3988676" cy="3988676"/>
            <wp:effectExtent l="0" t="0" r="0" b="0"/>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01552" cy="4001552"/>
                    </a:xfrm>
                    <a:prstGeom prst="rect">
                      <a:avLst/>
                    </a:prstGeom>
                  </pic:spPr>
                </pic:pic>
              </a:graphicData>
            </a:graphic>
          </wp:inline>
        </w:drawing>
      </w:r>
    </w:p>
    <w:p w14:paraId="37326A40" w14:textId="49EC7181" w:rsidR="001F5A16" w:rsidRDefault="001F5A16"/>
    <w:p w14:paraId="0294C688" w14:textId="715648EB" w:rsidR="00AE5B6A" w:rsidRDefault="00AE5B6A" w:rsidP="00AE5B6A">
      <w:r>
        <w:rPr>
          <w:rFonts w:ascii="Helvetica Neue" w:hAnsi="Helvetica Neue"/>
          <w:color w:val="333333"/>
          <w:shd w:val="clear" w:color="auto" w:fill="FFFFFF"/>
        </w:rPr>
        <w:t>In figure 11, the distribution of selected nodes on the upper left are more dispersive. While checking this carefully in figure 12, it is found that the first 9 selected stations, from Baker street to Green Park, are the same. The difference is slight.</w:t>
      </w:r>
      <w:r w:rsidR="00A8525A">
        <w:rPr>
          <w:rFonts w:ascii="Helvetica Neue" w:hAnsi="Helvetica Neue"/>
          <w:color w:val="333333"/>
          <w:shd w:val="clear" w:color="auto" w:fill="FFFFFF"/>
        </w:rPr>
        <w:t xml:space="preserve"> Also, the 4 stations mentioned above, 3 of them (without Stratford) are considered as important.</w:t>
      </w:r>
    </w:p>
    <w:p w14:paraId="0ECB4FF0" w14:textId="77777777" w:rsidR="00AE5B6A" w:rsidRDefault="00AE5B6A"/>
    <w:p w14:paraId="17170572" w14:textId="6938AF78" w:rsidR="001F5A16" w:rsidRDefault="001F5A16"/>
    <w:p w14:paraId="1AD0F920" w14:textId="0F61E6EF" w:rsidR="006E25EA" w:rsidRDefault="006E25EA" w:rsidP="006E25EA">
      <w:pPr>
        <w:pStyle w:val="Caption"/>
        <w:keepNext/>
      </w:pPr>
      <w:r>
        <w:lastRenderedPageBreak/>
        <w:t xml:space="preserve">Figure </w:t>
      </w:r>
      <w:r>
        <w:fldChar w:fldCharType="begin"/>
      </w:r>
      <w:r>
        <w:instrText xml:space="preserve"> SEQ Figure \* ARABIC </w:instrText>
      </w:r>
      <w:r>
        <w:fldChar w:fldCharType="separate"/>
      </w:r>
      <w:r w:rsidR="00277377">
        <w:rPr>
          <w:noProof/>
        </w:rPr>
        <w:t>13</w:t>
      </w:r>
      <w:r>
        <w:fldChar w:fldCharType="end"/>
      </w:r>
      <w:r w:rsidR="006C526F">
        <w:t xml:space="preserve"> Betweenness map</w:t>
      </w:r>
    </w:p>
    <w:p w14:paraId="2879A7D2" w14:textId="1C1DEF37" w:rsidR="001F5A16" w:rsidRDefault="001F5A16">
      <w:r>
        <w:rPr>
          <w:noProof/>
        </w:rPr>
        <w:drawing>
          <wp:inline distT="0" distB="0" distL="0" distR="0" wp14:anchorId="0A2F7C00" wp14:editId="0422337F">
            <wp:extent cx="4086241" cy="1702676"/>
            <wp:effectExtent l="0" t="0" r="0" b="0"/>
            <wp:docPr id="39" name="Picture 39" descr="A picture containing text, indoor, outdoor object, we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indoor, outdoor object, web&#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28168" cy="1720146"/>
                    </a:xfrm>
                    <a:prstGeom prst="rect">
                      <a:avLst/>
                    </a:prstGeom>
                  </pic:spPr>
                </pic:pic>
              </a:graphicData>
            </a:graphic>
          </wp:inline>
        </w:drawing>
      </w:r>
    </w:p>
    <w:p w14:paraId="7C3A042B" w14:textId="781E39B4"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14</w:t>
      </w:r>
      <w:r>
        <w:fldChar w:fldCharType="end"/>
      </w:r>
      <w:r w:rsidR="006C526F">
        <w:t xml:space="preserve"> Betweenness line diagram</w:t>
      </w:r>
    </w:p>
    <w:p w14:paraId="2EDF914A" w14:textId="3AFA573B" w:rsidR="001F5A16" w:rsidRDefault="001F5A16">
      <w:r>
        <w:rPr>
          <w:noProof/>
        </w:rPr>
        <w:drawing>
          <wp:inline distT="0" distB="0" distL="0" distR="0" wp14:anchorId="3E27CD04" wp14:editId="6D5793E1">
            <wp:extent cx="3988676" cy="3988676"/>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01754" cy="4001754"/>
                    </a:xfrm>
                    <a:prstGeom prst="rect">
                      <a:avLst/>
                    </a:prstGeom>
                  </pic:spPr>
                </pic:pic>
              </a:graphicData>
            </a:graphic>
          </wp:inline>
        </w:drawing>
      </w:r>
    </w:p>
    <w:p w14:paraId="0633EBE1" w14:textId="77777777" w:rsidR="001F5A16" w:rsidRDefault="001F5A16"/>
    <w:p w14:paraId="3D03199C" w14:textId="0BDC660C" w:rsidR="00940670" w:rsidRDefault="00940670" w:rsidP="00940670">
      <w:r>
        <w:rPr>
          <w:rFonts w:ascii="Helvetica Neue" w:hAnsi="Helvetica Neue"/>
          <w:color w:val="333333"/>
          <w:shd w:val="clear" w:color="auto" w:fill="FFFFFF"/>
        </w:rPr>
        <w:t>In figure 13, both distribution look fine. While checking details in figure 14, it is found that the order of "important" station list changes a lot. Different from the previous one, the new measure ranks </w:t>
      </w:r>
      <w:r>
        <w:rPr>
          <w:rStyle w:val="Strong"/>
          <w:rFonts w:ascii="Helvetica Neue" w:hAnsi="Helvetica Neue"/>
          <w:color w:val="000000"/>
          <w:shd w:val="clear" w:color="auto" w:fill="FFFFFF"/>
        </w:rPr>
        <w:t>Green Park</w:t>
      </w:r>
      <w:r>
        <w:rPr>
          <w:rFonts w:ascii="Helvetica Neue" w:hAnsi="Helvetica Neue"/>
          <w:color w:val="333333"/>
          <w:shd w:val="clear" w:color="auto" w:fill="FFFFFF"/>
        </w:rPr>
        <w:t> at first. It is reasonable for a station with 3 lines passing through. Considering the 4 stations with huge inflows and outflows in calculation, </w:t>
      </w:r>
      <w:r>
        <w:rPr>
          <w:rStyle w:val="Strong"/>
          <w:rFonts w:ascii="Helvetica Neue" w:hAnsi="Helvetica Neue"/>
          <w:color w:val="000000"/>
          <w:shd w:val="clear" w:color="auto" w:fill="FFFFFF"/>
        </w:rPr>
        <w:t>King's Cross</w:t>
      </w:r>
      <w:r>
        <w:rPr>
          <w:rFonts w:ascii="Helvetica Neue" w:hAnsi="Helvetica Neue"/>
          <w:color w:val="333333"/>
          <w:shd w:val="clear" w:color="auto" w:fill="FFFFFF"/>
        </w:rPr>
        <w:t> and </w:t>
      </w:r>
      <w:r>
        <w:rPr>
          <w:rStyle w:val="Strong"/>
          <w:rFonts w:ascii="Helvetica Neue" w:hAnsi="Helvetica Neue"/>
          <w:color w:val="000000"/>
          <w:shd w:val="clear" w:color="auto" w:fill="FFFFFF"/>
        </w:rPr>
        <w:t>Bank</w:t>
      </w:r>
      <w:r>
        <w:rPr>
          <w:rFonts w:ascii="Helvetica Neue" w:hAnsi="Helvetica Neue"/>
          <w:color w:val="333333"/>
          <w:shd w:val="clear" w:color="auto" w:fill="FFFFFF"/>
        </w:rPr>
        <w:t> are ranked higher than before.</w:t>
      </w:r>
    </w:p>
    <w:p w14:paraId="69082358" w14:textId="7840D2B6" w:rsidR="001F5A16" w:rsidRPr="00475ECF" w:rsidRDefault="001F5A16">
      <w:pPr>
        <w:rPr>
          <w:lang w:val="en-US"/>
        </w:rPr>
      </w:pPr>
    </w:p>
    <w:p w14:paraId="590647FE" w14:textId="691068E9" w:rsidR="006E25EA" w:rsidRDefault="006E25EA" w:rsidP="006E25EA">
      <w:pPr>
        <w:pStyle w:val="Caption"/>
        <w:keepNext/>
      </w:pPr>
      <w:r>
        <w:lastRenderedPageBreak/>
        <w:t xml:space="preserve">Figure </w:t>
      </w:r>
      <w:r>
        <w:fldChar w:fldCharType="begin"/>
      </w:r>
      <w:r>
        <w:instrText xml:space="preserve"> SEQ Figure \* ARABIC </w:instrText>
      </w:r>
      <w:r>
        <w:fldChar w:fldCharType="separate"/>
      </w:r>
      <w:r w:rsidR="00277377">
        <w:rPr>
          <w:noProof/>
        </w:rPr>
        <w:t>15</w:t>
      </w:r>
      <w:r>
        <w:fldChar w:fldCharType="end"/>
      </w:r>
      <w:r w:rsidR="0049383C">
        <w:t xml:space="preserve"> Closeness map</w:t>
      </w:r>
    </w:p>
    <w:p w14:paraId="69E097F6" w14:textId="48F60B0E" w:rsidR="001F5A16" w:rsidRDefault="001F5A16">
      <w:r>
        <w:rPr>
          <w:noProof/>
        </w:rPr>
        <w:drawing>
          <wp:inline distT="0" distB="0" distL="0" distR="0" wp14:anchorId="68D9BC6E" wp14:editId="2A61CD19">
            <wp:extent cx="4086241" cy="1702676"/>
            <wp:effectExtent l="0" t="0" r="0" b="0"/>
            <wp:docPr id="41" name="Picture 41"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map of the world&#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131274" cy="1721441"/>
                    </a:xfrm>
                    <a:prstGeom prst="rect">
                      <a:avLst/>
                    </a:prstGeom>
                  </pic:spPr>
                </pic:pic>
              </a:graphicData>
            </a:graphic>
          </wp:inline>
        </w:drawing>
      </w:r>
    </w:p>
    <w:p w14:paraId="41868684" w14:textId="0177043A" w:rsidR="006E25EA" w:rsidRDefault="006E25EA" w:rsidP="006E25EA">
      <w:pPr>
        <w:pStyle w:val="Caption"/>
        <w:keepNext/>
      </w:pPr>
      <w:r>
        <w:t xml:space="preserve">Figure </w:t>
      </w:r>
      <w:r>
        <w:fldChar w:fldCharType="begin"/>
      </w:r>
      <w:r>
        <w:instrText xml:space="preserve"> SEQ Figure \* ARABIC </w:instrText>
      </w:r>
      <w:r>
        <w:fldChar w:fldCharType="separate"/>
      </w:r>
      <w:r w:rsidR="00277377">
        <w:rPr>
          <w:noProof/>
        </w:rPr>
        <w:t>16</w:t>
      </w:r>
      <w:r>
        <w:fldChar w:fldCharType="end"/>
      </w:r>
      <w:r w:rsidR="0049383C">
        <w:t xml:space="preserve"> Closeness diagram</w:t>
      </w:r>
    </w:p>
    <w:p w14:paraId="2212FFB7" w14:textId="0FB8DB5B" w:rsidR="001F5A16" w:rsidRDefault="001F5A16">
      <w:r>
        <w:rPr>
          <w:noProof/>
        </w:rPr>
        <w:drawing>
          <wp:inline distT="0" distB="0" distL="0" distR="0" wp14:anchorId="41C3DF9D" wp14:editId="6178EE83">
            <wp:extent cx="3988676" cy="3988676"/>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96443" cy="3996443"/>
                    </a:xfrm>
                    <a:prstGeom prst="rect">
                      <a:avLst/>
                    </a:prstGeom>
                  </pic:spPr>
                </pic:pic>
              </a:graphicData>
            </a:graphic>
          </wp:inline>
        </w:drawing>
      </w:r>
    </w:p>
    <w:p w14:paraId="78261032" w14:textId="674854CF" w:rsidR="001F5A16" w:rsidRDefault="001F5A16"/>
    <w:p w14:paraId="7E767D26" w14:textId="77777777"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In figure 15, the new distribution is more clustered than previous one. The reason should link to the new factor, weight, which is calculated by flows. As mentioned before, closeness measure is the one "care a lot" about distance.</w:t>
      </w:r>
    </w:p>
    <w:p w14:paraId="22AC158A" w14:textId="7C7F05FA"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In line diagrams, there are 2 similarities like betweenness. The first one is station list still changes seriously. Then the other is </w:t>
      </w:r>
      <w:r w:rsidRPr="00475ECF">
        <w:rPr>
          <w:rFonts w:ascii="Helvetica Neue" w:hAnsi="Helvetica Neue"/>
          <w:b/>
          <w:bCs/>
          <w:color w:val="000000"/>
        </w:rPr>
        <w:t>Green Park</w:t>
      </w:r>
      <w:r w:rsidRPr="00475ECF">
        <w:rPr>
          <w:rFonts w:ascii="Helvetica Neue" w:hAnsi="Helvetica Neue"/>
          <w:color w:val="333333"/>
        </w:rPr>
        <w:t> still has the highest ranking of importance. In contrast, </w:t>
      </w:r>
      <w:r w:rsidRPr="00475ECF">
        <w:rPr>
          <w:rFonts w:ascii="Helvetica Neue" w:hAnsi="Helvetica Neue"/>
          <w:b/>
          <w:bCs/>
          <w:color w:val="000000"/>
        </w:rPr>
        <w:t>Bank</w:t>
      </w:r>
      <w:r w:rsidRPr="00475ECF">
        <w:rPr>
          <w:rFonts w:ascii="Helvetica Neue" w:hAnsi="Helvetica Neue"/>
          <w:color w:val="333333"/>
        </w:rPr>
        <w:t> has higher ranking but </w:t>
      </w:r>
      <w:r w:rsidRPr="00475ECF">
        <w:rPr>
          <w:rFonts w:ascii="Helvetica Neue" w:hAnsi="Helvetica Neue"/>
          <w:b/>
          <w:bCs/>
          <w:color w:val="000000"/>
        </w:rPr>
        <w:t>King's Cross</w:t>
      </w:r>
      <w:r w:rsidRPr="00475ECF">
        <w:rPr>
          <w:rFonts w:ascii="Helvetica Neue" w:hAnsi="Helvetica Neue"/>
          <w:color w:val="333333"/>
        </w:rPr>
        <w:t> drops.</w:t>
      </w:r>
    </w:p>
    <w:p w14:paraId="3EC316FD" w14:textId="3865435D" w:rsidR="00475ECF" w:rsidRPr="00475ECF" w:rsidRDefault="00475ECF" w:rsidP="00475ECF">
      <w:pPr>
        <w:shd w:val="clear" w:color="auto" w:fill="FFFFFF"/>
        <w:spacing w:after="240"/>
        <w:rPr>
          <w:rFonts w:ascii="Helvetica Neue" w:hAnsi="Helvetica Neue"/>
          <w:color w:val="333333"/>
        </w:rPr>
      </w:pPr>
      <w:r w:rsidRPr="00475ECF">
        <w:rPr>
          <w:rFonts w:ascii="Helvetica Neue" w:hAnsi="Helvetica Neue"/>
          <w:color w:val="333333"/>
        </w:rPr>
        <w:t>For the issue about vulnerability, degree is the most unresponsive and betweenness is the most sensitive. Besides, it is learnt that while considering how to take flow into account, more discussion about weight should be drawn attention to.</w:t>
      </w:r>
    </w:p>
    <w:p w14:paraId="78F177F9" w14:textId="62947BC6" w:rsidR="001F5A16" w:rsidRDefault="001F5A16"/>
    <w:p w14:paraId="755D3F8E" w14:textId="155C289E" w:rsidR="001F5A16" w:rsidRDefault="001F5A16"/>
    <w:p w14:paraId="7BCD9F71" w14:textId="1B39BA7F" w:rsidR="001F5A16" w:rsidRPr="001E1EE6" w:rsidRDefault="00B21C9F" w:rsidP="001E1EE6">
      <w:pPr>
        <w:shd w:val="clear" w:color="auto" w:fill="FFFFFF"/>
        <w:spacing w:before="240" w:after="240"/>
        <w:outlineLvl w:val="1"/>
        <w:rPr>
          <w:rFonts w:ascii="Helvetica Neue" w:hAnsi="Helvetica Neue"/>
          <w:b/>
          <w:bCs/>
          <w:color w:val="000000"/>
          <w:sz w:val="42"/>
          <w:szCs w:val="42"/>
        </w:rPr>
      </w:pPr>
      <w:r w:rsidRPr="00B21C9F">
        <w:rPr>
          <w:rFonts w:ascii="Helvetica Neue" w:hAnsi="Helvetica Neue"/>
          <w:b/>
          <w:bCs/>
          <w:color w:val="000000"/>
          <w:sz w:val="42"/>
          <w:szCs w:val="42"/>
        </w:rPr>
        <w:lastRenderedPageBreak/>
        <w:t>2.2. Spatial Interaction Models</w:t>
      </w:r>
    </w:p>
    <w:p w14:paraId="0C140478" w14:textId="76FC174D" w:rsidR="001F5A16" w:rsidRPr="001E1EE6" w:rsidRDefault="001F5A16">
      <w:pPr>
        <w:rPr>
          <w:rFonts w:ascii="Helvetica Neue" w:hAnsi="Helvetica Neue"/>
          <w:color w:val="333333"/>
        </w:rPr>
      </w:pPr>
    </w:p>
    <w:p w14:paraId="7630EC11" w14:textId="0F327C31" w:rsidR="00D83553" w:rsidRPr="001E1EE6" w:rsidRDefault="00A52CC6" w:rsidP="001E1EE6">
      <w:pPr>
        <w:rPr>
          <w:rFonts w:ascii="Helvetica Neue" w:hAnsi="Helvetica Neue"/>
          <w:color w:val="333333"/>
        </w:rPr>
      </w:pPr>
      <w:r w:rsidRPr="001E1EE6">
        <w:rPr>
          <w:rFonts w:ascii="Helvetica Neue" w:hAnsi="Helvetica Neue"/>
          <w:color w:val="333333"/>
        </w:rPr>
        <w:t xml:space="preserve">The </w:t>
      </w:r>
      <w:r w:rsidR="009A12F2">
        <w:rPr>
          <w:rFonts w:ascii="Helvetica Neue" w:hAnsi="Helvetica Neue"/>
          <w:color w:val="333333"/>
        </w:rPr>
        <w:t>Unc</w:t>
      </w:r>
      <w:r w:rsidRPr="001E1EE6">
        <w:rPr>
          <w:rFonts w:ascii="Helvetica Neue" w:hAnsi="Helvetica Neue"/>
          <w:color w:val="333333"/>
        </w:rPr>
        <w:t>onstrained Model</w:t>
      </w:r>
      <w:r w:rsidR="00D74FA1">
        <w:rPr>
          <w:rFonts w:ascii="Helvetica Neue" w:hAnsi="Helvetica Neue"/>
          <w:color w:val="333333"/>
        </w:rPr>
        <w:t xml:space="preserve"> (UM):</w:t>
      </w:r>
    </w:p>
    <w:p w14:paraId="23D2BE0A" w14:textId="06A6311E" w:rsidR="001E1EE6" w:rsidRPr="001E1EE6" w:rsidRDefault="00FB1A8D"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r>
          <w:rPr>
            <w:rFonts w:ascii="Cambria Math" w:hAnsi="Cambria Math"/>
            <w:color w:val="333333"/>
          </w:rPr>
          <m:t>k</m:t>
        </m:r>
        <m:sSubSup>
          <m:sSubSupPr>
            <m:ctrlPr>
              <w:rPr>
                <w:rFonts w:ascii="Cambria Math" w:hAnsi="Cambria Math"/>
                <w:color w:val="333333"/>
              </w:rPr>
            </m:ctrlPr>
          </m:sSubSupPr>
          <m:e>
            <m:r>
              <w:rPr>
                <w:rFonts w:ascii="Cambria Math" w:hAnsi="Cambria Math"/>
                <w:color w:val="333333"/>
              </w:rPr>
              <m:t>O</m:t>
            </m:r>
          </m:e>
          <m:sub>
            <m:r>
              <w:rPr>
                <w:rFonts w:ascii="Cambria Math" w:hAnsi="Cambria Math"/>
                <w:color w:val="333333"/>
              </w:rPr>
              <m:t>i</m:t>
            </m:r>
          </m:sub>
          <m:sup>
            <m:r>
              <w:rPr>
                <w:rFonts w:ascii="Cambria Math" w:hAnsi="Cambria Math"/>
                <w:color w:val="333333"/>
              </w:rPr>
              <m:t>α</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j</m:t>
            </m:r>
          </m:sub>
          <m:sup>
            <m:r>
              <w:rPr>
                <w:rFonts w:ascii="Cambria Math" w:hAnsi="Cambria Math"/>
                <w:color w:val="333333"/>
              </w:rPr>
              <m:t>γ</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0333F2" w:rsidRPr="001E1EE6">
        <w:rPr>
          <w:rFonts w:ascii="Helvetica Neue" w:hAnsi="Helvetica Neue"/>
          <w:color w:val="333333"/>
        </w:rPr>
        <w:t xml:space="preserve"> ,</w:t>
      </w:r>
    </w:p>
    <w:p w14:paraId="710E2A56" w14:textId="1E865E0C" w:rsidR="000333F2" w:rsidRPr="001E1EE6" w:rsidRDefault="000333F2" w:rsidP="001E1EE6">
      <w:pPr>
        <w:jc w:val="center"/>
        <w:rPr>
          <w:rFonts w:ascii="Helvetica Neue" w:hAnsi="Helvetica Neue"/>
          <w:color w:val="333333"/>
        </w:rPr>
      </w:pPr>
      <w:r w:rsidRPr="001E1EE6">
        <w:rPr>
          <w:rFonts w:ascii="Helvetica Neue" w:hAnsi="Helvetica Neue"/>
          <w:color w:val="333333"/>
        </w:rPr>
        <w:t xml:space="preserve">with respect to  </w:t>
      </w:r>
      <m:oMath>
        <m:r>
          <w:rPr>
            <w:rFonts w:ascii="Cambria Math" w:hAnsi="Cambria Math"/>
            <w:color w:val="333333"/>
          </w:rPr>
          <m:t>T</m:t>
        </m:r>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e>
        </m:nary>
      </m:oMath>
    </w:p>
    <w:p w14:paraId="335AEC90" w14:textId="50168AB5" w:rsidR="001F5A16" w:rsidRPr="001E1EE6" w:rsidRDefault="00A52CC6" w:rsidP="001E1EE6">
      <w:pPr>
        <w:rPr>
          <w:rFonts w:ascii="Helvetica Neue" w:hAnsi="Helvetica Neue"/>
          <w:color w:val="333333"/>
        </w:rPr>
      </w:pPr>
      <w:r w:rsidRPr="001E1EE6">
        <w:rPr>
          <w:rFonts w:ascii="Helvetica Neue" w:hAnsi="Helvetica Neue"/>
          <w:color w:val="333333"/>
        </w:rPr>
        <w:t>The Origin-Constrained Model</w:t>
      </w:r>
      <w:r w:rsidR="00D74FA1">
        <w:rPr>
          <w:rFonts w:ascii="Helvetica Neue" w:hAnsi="Helvetica Neue"/>
          <w:color w:val="333333"/>
        </w:rPr>
        <w:t xml:space="preserve"> (OM):</w:t>
      </w:r>
    </w:p>
    <w:p w14:paraId="06295A96" w14:textId="30B70A77" w:rsidR="001E1EE6" w:rsidRPr="001E1EE6" w:rsidRDefault="00FB1A8D"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j</m:t>
            </m:r>
          </m:sub>
          <m:sup>
            <m:r>
              <w:rPr>
                <w:rFonts w:ascii="Cambria Math" w:hAnsi="Cambria Math"/>
                <w:color w:val="333333"/>
              </w:rPr>
              <m:t>γ</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1D3C54" w:rsidRPr="001E1EE6">
        <w:rPr>
          <w:rFonts w:ascii="Helvetica Neue" w:hAnsi="Helvetica Neue"/>
          <w:color w:val="333333"/>
        </w:rPr>
        <w:t xml:space="preserve"> ,</w:t>
      </w:r>
    </w:p>
    <w:p w14:paraId="163AD1DD" w14:textId="66D14AA4" w:rsidR="001F5A16" w:rsidRPr="001E1EE6" w:rsidRDefault="001D3C54"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2F694EAD" w14:textId="3F9B9E59" w:rsidR="00EF66BE" w:rsidRPr="001E1EE6" w:rsidRDefault="00A52CC6" w:rsidP="001E1EE6">
      <w:pPr>
        <w:rPr>
          <w:rFonts w:ascii="Helvetica Neue" w:hAnsi="Helvetica Neue"/>
          <w:color w:val="333333"/>
        </w:rPr>
      </w:pPr>
      <w:r w:rsidRPr="001E1EE6">
        <w:rPr>
          <w:rFonts w:ascii="Helvetica Neue" w:hAnsi="Helvetica Neue"/>
          <w:color w:val="333333"/>
        </w:rPr>
        <w:t>The Destination-Constrained Model</w:t>
      </w:r>
      <w:r w:rsidR="00D74FA1">
        <w:rPr>
          <w:rFonts w:ascii="Helvetica Neue" w:hAnsi="Helvetica Neue"/>
          <w:color w:val="333333"/>
        </w:rPr>
        <w:t xml:space="preserve"> (DM):</w:t>
      </w:r>
    </w:p>
    <w:p w14:paraId="32B68898" w14:textId="79194467" w:rsidR="001E1EE6" w:rsidRPr="001E1EE6" w:rsidRDefault="00FB1A8D"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m:t>
            </m:r>
            <m:r>
              <m:rPr>
                <m:sty m:val="p"/>
              </m:rPr>
              <w:rPr>
                <w:rFonts w:ascii="Cambria Math" w:hAnsi="Cambria Math"/>
                <w:color w:val="333333"/>
              </w:rPr>
              <m:t>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sSubSup>
          <m:sSubSupPr>
            <m:ctrlPr>
              <w:rPr>
                <w:rFonts w:ascii="Cambria Math" w:hAnsi="Cambria Math"/>
                <w:color w:val="333333"/>
              </w:rPr>
            </m:ctrlPr>
          </m:sSubSupPr>
          <m:e>
            <m:r>
              <w:rPr>
                <w:rFonts w:ascii="Cambria Math" w:hAnsi="Cambria Math"/>
                <w:color w:val="333333"/>
              </w:rPr>
              <m:t>O</m:t>
            </m:r>
          </m:e>
          <m:sub>
            <m:r>
              <w:rPr>
                <w:rFonts w:ascii="Cambria Math" w:hAnsi="Cambria Math"/>
                <w:color w:val="333333"/>
              </w:rPr>
              <m:t>i</m:t>
            </m:r>
          </m:sub>
          <m:sup>
            <m:r>
              <w:rPr>
                <w:rFonts w:ascii="Cambria Math" w:hAnsi="Cambria Math"/>
                <w:color w:val="333333"/>
              </w:rPr>
              <m:t>α</m:t>
            </m:r>
          </m:sup>
        </m:sSubSup>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D83553" w:rsidRPr="001E1EE6">
        <w:rPr>
          <w:rFonts w:ascii="Helvetica Neue" w:hAnsi="Helvetica Neue"/>
          <w:color w:val="333333"/>
        </w:rPr>
        <w:t xml:space="preserve"> ,</w:t>
      </w:r>
    </w:p>
    <w:p w14:paraId="6127FD2A" w14:textId="7B84DA45" w:rsidR="00EF66BE" w:rsidRPr="001E1EE6" w:rsidRDefault="001D3C54"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607DE09B" w14:textId="48AD322B" w:rsidR="000333F2" w:rsidRPr="001E1EE6" w:rsidRDefault="00A52CC6" w:rsidP="001E1EE6">
      <w:pPr>
        <w:rPr>
          <w:rFonts w:ascii="Helvetica Neue" w:hAnsi="Helvetica Neue"/>
          <w:color w:val="333333"/>
        </w:rPr>
      </w:pPr>
      <w:r w:rsidRPr="001E1EE6">
        <w:rPr>
          <w:rFonts w:ascii="Helvetica Neue" w:hAnsi="Helvetica Neue"/>
          <w:color w:val="333333"/>
        </w:rPr>
        <w:t>The Doubly Constrained Model</w:t>
      </w:r>
      <w:r w:rsidR="00D74FA1">
        <w:rPr>
          <w:rFonts w:ascii="Helvetica Neue" w:hAnsi="Helvetica Neue"/>
          <w:color w:val="333333"/>
        </w:rPr>
        <w:t xml:space="preserve"> (DCM):</w:t>
      </w:r>
    </w:p>
    <w:p w14:paraId="4D854BC6" w14:textId="59622711" w:rsidR="001E1EE6" w:rsidRPr="001E1EE6" w:rsidRDefault="00FB1A8D" w:rsidP="001E1EE6">
      <w:pPr>
        <w:jc w:val="cente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r>
          <m:rPr>
            <m:sty m:val="p"/>
          </m:rPr>
          <w:rPr>
            <w:rFonts w:ascii="Cambria Math" w:hAnsi="Cambria Math"/>
            <w:color w:val="333333"/>
          </w:rPr>
          <m:t>=</m:t>
        </m:r>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sSubSup>
          <m:sSubSupPr>
            <m:ctrlPr>
              <w:rPr>
                <w:rFonts w:ascii="Cambria Math" w:hAnsi="Cambria Math"/>
                <w:color w:val="333333"/>
              </w:rPr>
            </m:ctrlPr>
          </m:sSubSupPr>
          <m:e>
            <m:r>
              <w:rPr>
                <w:rFonts w:ascii="Cambria Math" w:hAnsi="Cambria Math"/>
                <w:color w:val="333333"/>
              </w:rPr>
              <m:t>d</m:t>
            </m:r>
          </m:e>
          <m:sub>
            <m:r>
              <w:rPr>
                <w:rFonts w:ascii="Cambria Math" w:hAnsi="Cambria Math"/>
                <w:color w:val="333333"/>
              </w:rPr>
              <m:t>ij</m:t>
            </m:r>
          </m:sub>
          <m:sup>
            <m:r>
              <m:rPr>
                <m:sty m:val="p"/>
              </m:rPr>
              <w:rPr>
                <w:rFonts w:ascii="Cambria Math" w:hAnsi="Cambria Math"/>
                <w:color w:val="333333"/>
              </w:rPr>
              <m:t>-</m:t>
            </m:r>
            <m:r>
              <w:rPr>
                <w:rFonts w:ascii="Cambria Math" w:hAnsi="Cambria Math"/>
                <w:color w:val="333333"/>
              </w:rPr>
              <m:t>β</m:t>
            </m:r>
          </m:sup>
        </m:sSubSup>
      </m:oMath>
      <w:r w:rsidR="000333F2" w:rsidRPr="001E1EE6">
        <w:rPr>
          <w:rFonts w:ascii="Helvetica Neue" w:hAnsi="Helvetica Neue"/>
          <w:color w:val="333333"/>
        </w:rPr>
        <w:t xml:space="preserve"> ,</w:t>
      </w:r>
    </w:p>
    <w:p w14:paraId="265A24F3" w14:textId="1FA30F0E" w:rsidR="000333F2" w:rsidRPr="001E1EE6" w:rsidRDefault="000333F2" w:rsidP="001E1EE6">
      <w:pPr>
        <w:jc w:val="center"/>
        <w:rPr>
          <w:rFonts w:ascii="Helvetica Neue" w:hAnsi="Helvetica Neue"/>
          <w:color w:val="333333"/>
        </w:rPr>
      </w:pPr>
      <w:r w:rsidRPr="001E1EE6">
        <w:rPr>
          <w:rFonts w:ascii="Helvetica Neue" w:hAnsi="Helvetica Neue"/>
          <w:color w:val="333333"/>
        </w:rPr>
        <w:t xml:space="preserve">with respect to  </w:t>
      </w:r>
      <m:oMath>
        <m:sSub>
          <m:sSubPr>
            <m:ctrlPr>
              <w:rPr>
                <w:rFonts w:ascii="Cambria Math" w:hAnsi="Cambria Math"/>
                <w:color w:val="333333"/>
              </w:rPr>
            </m:ctrlPr>
          </m:sSubPr>
          <m:e>
            <m:r>
              <w:rPr>
                <w:rFonts w:ascii="Cambria Math" w:hAnsi="Cambria Math"/>
                <w:color w:val="333333"/>
              </w:rPr>
              <m:t>O</m:t>
            </m:r>
          </m:e>
          <m:sub>
            <m:r>
              <w:rPr>
                <w:rFonts w:ascii="Cambria Math" w:hAnsi="Cambria Math"/>
                <w:color w:val="333333"/>
              </w:rPr>
              <m:t>i</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j</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r w:rsidRPr="001E1EE6">
        <w:rPr>
          <w:rFonts w:ascii="Helvetica Neue" w:hAnsi="Helvetica Neue"/>
          <w:color w:val="333333"/>
        </w:rPr>
        <w:t xml:space="preserve"> and </w:t>
      </w:r>
      <m:oMath>
        <m:sSub>
          <m:sSubPr>
            <m:ctrlPr>
              <w:rPr>
                <w:rFonts w:ascii="Cambria Math" w:hAnsi="Cambria Math"/>
                <w:color w:val="333333"/>
              </w:rPr>
            </m:ctrlPr>
          </m:sSubPr>
          <m:e>
            <m:r>
              <w:rPr>
                <w:rFonts w:ascii="Cambria Math" w:hAnsi="Cambria Math"/>
                <w:color w:val="333333"/>
              </w:rPr>
              <m:t>D</m:t>
            </m:r>
          </m:e>
          <m:sub>
            <m:r>
              <w:rPr>
                <w:rFonts w:ascii="Cambria Math" w:hAnsi="Cambria Math"/>
                <w:color w:val="333333"/>
              </w:rPr>
              <m:t>j</m:t>
            </m:r>
          </m:sub>
        </m:sSub>
        <m:r>
          <m:rPr>
            <m:sty m:val="p"/>
          </m:rPr>
          <w:rPr>
            <w:rFonts w:ascii="Cambria Math" w:hAnsi="Cambria Math"/>
            <w:color w:val="333333"/>
          </w:rPr>
          <m:t>=</m:t>
        </m:r>
        <m:nary>
          <m:naryPr>
            <m:chr m:val="∑"/>
            <m:supHide m:val="1"/>
            <m:ctrlPr>
              <w:rPr>
                <w:rFonts w:ascii="Cambria Math" w:hAnsi="Cambria Math"/>
                <w:color w:val="333333"/>
              </w:rPr>
            </m:ctrlPr>
          </m:naryPr>
          <m:sub>
            <m:r>
              <w:rPr>
                <w:rFonts w:ascii="Cambria Math" w:hAnsi="Cambria Math"/>
                <w:color w:val="333333"/>
              </w:rPr>
              <m:t>i</m:t>
            </m:r>
          </m:sub>
          <m:sup/>
          <m:e>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e>
        </m:nary>
      </m:oMath>
    </w:p>
    <w:p w14:paraId="7EF3FE55" w14:textId="77777777" w:rsidR="000333F2" w:rsidRPr="001E1EE6" w:rsidRDefault="000333F2" w:rsidP="001E1EE6">
      <w:pPr>
        <w:rPr>
          <w:rFonts w:ascii="Helvetica Neue" w:hAnsi="Helvetica Neue"/>
          <w:color w:val="333333"/>
        </w:rPr>
      </w:pPr>
    </w:p>
    <w:p w14:paraId="3D026DA5" w14:textId="77777777" w:rsidR="00A52CC6" w:rsidRPr="00F5755A" w:rsidRDefault="00FB1A8D" w:rsidP="00F5755A">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oMath>
      <w:r w:rsidR="00A52CC6" w:rsidRPr="00F5755A">
        <w:rPr>
          <w:rFonts w:ascii="Helvetica Neue" w:hAnsi="Helvetica Neue"/>
          <w:color w:val="333333"/>
        </w:rPr>
        <w:t xml:space="preserve"> is the transition or flow matrix from origin </w:t>
      </w:r>
      <m:oMath>
        <m:r>
          <w:rPr>
            <w:rFonts w:ascii="Cambria Math" w:hAnsi="Cambria Math"/>
            <w:color w:val="333333"/>
          </w:rPr>
          <m:t>i</m:t>
        </m:r>
      </m:oMath>
      <w:r w:rsidR="00A52CC6" w:rsidRPr="00F5755A">
        <w:rPr>
          <w:rFonts w:ascii="Helvetica Neue" w:hAnsi="Helvetica Neue"/>
          <w:color w:val="333333"/>
        </w:rPr>
        <w:t xml:space="preserve"> to destination </w:t>
      </w:r>
      <m:oMath>
        <m:r>
          <w:rPr>
            <w:rFonts w:ascii="Cambria Math" w:hAnsi="Cambria Math"/>
            <w:color w:val="333333"/>
          </w:rPr>
          <m:t>j</m:t>
        </m:r>
      </m:oMath>
      <w:r w:rsidR="00A52CC6" w:rsidRPr="00F5755A">
        <w:rPr>
          <w:rFonts w:ascii="Helvetica Neue" w:hAnsi="Helvetica Neue"/>
          <w:color w:val="333333"/>
        </w:rPr>
        <w:t xml:space="preserve">. </w:t>
      </w:r>
    </w:p>
    <w:p w14:paraId="21353357" w14:textId="77777777" w:rsidR="00A52CC6" w:rsidRPr="00F5755A" w:rsidRDefault="00A52CC6" w:rsidP="00F5755A">
      <w:pPr>
        <w:pStyle w:val="ListParagraph"/>
        <w:numPr>
          <w:ilvl w:val="0"/>
          <w:numId w:val="5"/>
        </w:numPr>
        <w:rPr>
          <w:rFonts w:ascii="Helvetica Neue" w:hAnsi="Helvetica Neue"/>
          <w:color w:val="333333"/>
        </w:rPr>
      </w:pPr>
      <m:oMath>
        <m:r>
          <w:rPr>
            <w:rFonts w:ascii="Cambria Math" w:hAnsi="Cambria Math"/>
            <w:color w:val="333333"/>
          </w:rPr>
          <m:t>O</m:t>
        </m:r>
      </m:oMath>
      <w:r w:rsidRPr="00F5755A">
        <w:rPr>
          <w:rFonts w:ascii="Helvetica Neue" w:hAnsi="Helvetica Neue"/>
          <w:color w:val="333333"/>
        </w:rPr>
        <w:t xml:space="preserve"> is the origin attributes which relate to the emissiveness of all origins. </w:t>
      </w:r>
    </w:p>
    <w:p w14:paraId="10FF4B0E" w14:textId="77777777" w:rsidR="00A52CC6" w:rsidRPr="00F5755A" w:rsidRDefault="00A52CC6" w:rsidP="00F5755A">
      <w:pPr>
        <w:pStyle w:val="ListParagraph"/>
        <w:numPr>
          <w:ilvl w:val="0"/>
          <w:numId w:val="5"/>
        </w:numPr>
        <w:rPr>
          <w:rFonts w:ascii="Helvetica Neue" w:hAnsi="Helvetica Neue"/>
          <w:color w:val="333333"/>
        </w:rPr>
      </w:pPr>
      <m:oMath>
        <m:r>
          <w:rPr>
            <w:rFonts w:ascii="Cambria Math" w:hAnsi="Cambria Math"/>
            <w:color w:val="333333"/>
          </w:rPr>
          <m:t>D</m:t>
        </m:r>
      </m:oMath>
      <w:r w:rsidRPr="00F5755A">
        <w:rPr>
          <w:rFonts w:ascii="Helvetica Neue" w:hAnsi="Helvetica Neue"/>
          <w:color w:val="333333"/>
        </w:rPr>
        <w:t xml:space="preserve"> is the destination of attributes relating to the attractiveness of all destinations in the dataset.</w:t>
      </w:r>
    </w:p>
    <w:p w14:paraId="67C3FA31" w14:textId="1086E5A6" w:rsidR="00A52CC6" w:rsidRPr="00F5755A" w:rsidRDefault="00A52CC6" w:rsidP="001E1EE6">
      <w:pPr>
        <w:pStyle w:val="ListParagraph"/>
        <w:numPr>
          <w:ilvl w:val="0"/>
          <w:numId w:val="5"/>
        </w:numPr>
        <w:rPr>
          <w:rFonts w:ascii="Helvetica Neue" w:hAnsi="Helvetica Neue"/>
          <w:color w:val="333333"/>
        </w:rPr>
      </w:pPr>
      <m:oMath>
        <m:r>
          <w:rPr>
            <w:rFonts w:ascii="Cambria Math" w:hAnsi="Cambria Math"/>
            <w:color w:val="333333"/>
          </w:rPr>
          <m:t>d</m:t>
        </m:r>
      </m:oMath>
      <w:r w:rsidRPr="00F5755A">
        <w:rPr>
          <w:rFonts w:ascii="Helvetica Neue" w:hAnsi="Helvetica Neue"/>
          <w:color w:val="333333"/>
        </w:rPr>
        <w:t xml:space="preserve"> is a matrix of costs relating to the flows between </w:t>
      </w:r>
      <m:oMath>
        <m:r>
          <w:rPr>
            <w:rFonts w:ascii="Cambria Math" w:hAnsi="Cambria Math"/>
            <w:color w:val="333333"/>
          </w:rPr>
          <m:t>i</m:t>
        </m:r>
      </m:oMath>
      <w:r w:rsidRPr="00F5755A">
        <w:rPr>
          <w:rFonts w:ascii="Helvetica Neue" w:hAnsi="Helvetica Neue"/>
          <w:color w:val="333333"/>
        </w:rPr>
        <w:t xml:space="preserve"> and </w:t>
      </w:r>
      <m:oMath>
        <m:r>
          <w:rPr>
            <w:rFonts w:ascii="Cambria Math" w:hAnsi="Cambria Math"/>
            <w:color w:val="333333"/>
          </w:rPr>
          <m:t>j</m:t>
        </m:r>
      </m:oMath>
      <w:r w:rsidRPr="00F5755A">
        <w:rPr>
          <w:rFonts w:ascii="Helvetica Neue" w:hAnsi="Helvetica Neue"/>
          <w:color w:val="333333"/>
        </w:rPr>
        <w:t xml:space="preserve">. </w:t>
      </w:r>
    </w:p>
    <w:p w14:paraId="64621ADE" w14:textId="2224C861" w:rsidR="00A52CC6" w:rsidRPr="00B964B2" w:rsidRDefault="00A52CC6" w:rsidP="00F5755A">
      <w:pPr>
        <w:pStyle w:val="ListParagraph"/>
        <w:numPr>
          <w:ilvl w:val="0"/>
          <w:numId w:val="5"/>
        </w:numPr>
        <w:rPr>
          <w:rFonts w:ascii="Helvetica Neue" w:hAnsi="Helvetica Neue"/>
          <w:color w:val="333333"/>
        </w:rPr>
      </w:pPr>
      <w:r w:rsidRPr="00B964B2">
        <w:rPr>
          <w:rFonts w:ascii="Cambria Math" w:hAnsi="Cambria Math" w:cs="Cambria Math"/>
          <w:color w:val="333333"/>
        </w:rPr>
        <w:t>𝑘</w:t>
      </w:r>
      <w:r w:rsidRPr="00B964B2">
        <w:rPr>
          <w:rFonts w:ascii="Helvetica Neue" w:hAnsi="Helvetica Neue"/>
          <w:color w:val="333333"/>
        </w:rPr>
        <w:t> is a constant of proportionality. Given that all flows estimated by the model will sum to any observed flow data used to calibrate it.</w:t>
      </w:r>
    </w:p>
    <w:p w14:paraId="75F1D89F" w14:textId="4CD288D3" w:rsidR="00F5755A" w:rsidRPr="00B964B2" w:rsidRDefault="00FB1A8D" w:rsidP="00F5755A">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A</m:t>
            </m:r>
          </m:e>
          <m:sub>
            <m:r>
              <w:rPr>
                <w:rFonts w:ascii="Cambria Math" w:hAnsi="Cambria Math"/>
                <w:color w:val="333333"/>
              </w:rPr>
              <m:t>i</m:t>
            </m:r>
          </m:sub>
        </m:sSub>
      </m:oMath>
      <w:r w:rsidR="00F5755A" w:rsidRPr="00B964B2">
        <w:rPr>
          <w:rFonts w:ascii="Helvetica Neue" w:hAnsi="Helvetica Neue"/>
          <w:color w:val="333333"/>
        </w:rPr>
        <w:t xml:space="preserve"> is the balancing factor relating to each origin, and the flow estimates from each origin sum to the known totals. </w:t>
      </w:r>
    </w:p>
    <w:p w14:paraId="71949F2C" w14:textId="3C84E6F1" w:rsidR="00EF66BE" w:rsidRDefault="00FB1A8D" w:rsidP="00B964B2">
      <w:pPr>
        <w:pStyle w:val="ListParagraph"/>
        <w:numPr>
          <w:ilvl w:val="0"/>
          <w:numId w:val="5"/>
        </w:numPr>
        <w:rPr>
          <w:rFonts w:ascii="Helvetica Neue" w:hAnsi="Helvetica Neue"/>
          <w:color w:val="333333"/>
        </w:rPr>
      </w:pPr>
      <m:oMath>
        <m:sSub>
          <m:sSubPr>
            <m:ctrlPr>
              <w:rPr>
                <w:rFonts w:ascii="Cambria Math" w:hAnsi="Cambria Math"/>
                <w:color w:val="333333"/>
              </w:rPr>
            </m:ctrlPr>
          </m:sSubPr>
          <m:e>
            <m:r>
              <w:rPr>
                <w:rFonts w:ascii="Cambria Math" w:hAnsi="Cambria Math"/>
                <w:color w:val="333333"/>
              </w:rPr>
              <m:t>B</m:t>
            </m:r>
          </m:e>
          <m:sub>
            <m:r>
              <w:rPr>
                <w:rFonts w:ascii="Cambria Math" w:hAnsi="Cambria Math"/>
                <w:color w:val="333333"/>
              </w:rPr>
              <m:t>j</m:t>
            </m:r>
          </m:sub>
        </m:sSub>
      </m:oMath>
      <w:r w:rsidR="00F5755A" w:rsidRPr="00B964B2">
        <w:rPr>
          <w:rFonts w:ascii="Helvetica Neue" w:hAnsi="Helvetica Neue"/>
          <w:color w:val="333333"/>
        </w:rPr>
        <w:t xml:space="preserve"> is the balancing factor relating to each destination, and the flow estimates to each destination sum to the known totals. </w:t>
      </w:r>
    </w:p>
    <w:p w14:paraId="519C738E" w14:textId="51B96458" w:rsidR="005F7CB9" w:rsidRDefault="005F7CB9" w:rsidP="005F7CB9">
      <w:pPr>
        <w:rPr>
          <w:rFonts w:ascii="Helvetica Neue" w:hAnsi="Helvetica Neue"/>
          <w:color w:val="333333"/>
        </w:rPr>
      </w:pPr>
    </w:p>
    <w:p w14:paraId="76747EB4" w14:textId="77777777" w:rsidR="005F7CB9" w:rsidRDefault="005F7CB9" w:rsidP="005F7CB9">
      <w:pPr>
        <w:rPr>
          <w:rFonts w:ascii="Helvetica Neue" w:hAnsi="Helvetica Neue"/>
          <w:color w:val="333333"/>
        </w:rPr>
      </w:pPr>
      <w:r>
        <w:rPr>
          <w:rFonts w:ascii="Helvetica Neue" w:hAnsi="Helvetica Neue"/>
          <w:color w:val="333333"/>
        </w:rPr>
        <w:t xml:space="preserve">While handling the models in analysis, it should take logs of the right-hand side of equations and assume that they are </w:t>
      </w:r>
      <w:r w:rsidRPr="007F6616">
        <w:rPr>
          <w:rFonts w:ascii="Helvetica Neue" w:hAnsi="Helvetica Neue"/>
          <w:color w:val="333333"/>
        </w:rPr>
        <w:t xml:space="preserve">logarithmically linked to the Poisson distributed mean </w:t>
      </w:r>
      <m:oMath>
        <m:sSub>
          <m:sSubPr>
            <m:ctrlPr>
              <w:rPr>
                <w:rFonts w:ascii="Cambria Math" w:hAnsi="Cambria Math"/>
                <w:color w:val="333333"/>
              </w:rPr>
            </m:ctrlPr>
          </m:sSubPr>
          <m:e>
            <m:r>
              <w:rPr>
                <w:rFonts w:ascii="Cambria Math" w:hAnsi="Cambria Math"/>
                <w:color w:val="333333"/>
              </w:rPr>
              <m:t>λ</m:t>
            </m:r>
          </m:e>
          <m:sub>
            <m:r>
              <w:rPr>
                <w:rFonts w:ascii="Cambria Math" w:hAnsi="Cambria Math"/>
                <w:color w:val="333333"/>
              </w:rPr>
              <m:t>ij</m:t>
            </m:r>
          </m:sub>
        </m:sSub>
      </m:oMath>
      <w:r>
        <w:rPr>
          <w:rFonts w:ascii="Helvetica Neue" w:hAnsi="Helvetica Neue"/>
          <w:color w:val="333333"/>
        </w:rPr>
        <w:t xml:space="preserve"> of the </w:t>
      </w:r>
      <w:r w:rsidRPr="007F6616">
        <w:rPr>
          <w:rFonts w:ascii="Helvetica Neue" w:hAnsi="Helvetica Neue"/>
          <w:color w:val="333333"/>
        </w:rPr>
        <w:t xml:space="preserve"> </w:t>
      </w:r>
      <m:oMath>
        <m:sSub>
          <m:sSubPr>
            <m:ctrlPr>
              <w:rPr>
                <w:rFonts w:ascii="Cambria Math" w:hAnsi="Cambria Math"/>
                <w:color w:val="333333"/>
              </w:rPr>
            </m:ctrlPr>
          </m:sSubPr>
          <m:e>
            <m:r>
              <w:rPr>
                <w:rFonts w:ascii="Cambria Math" w:hAnsi="Cambria Math"/>
                <w:color w:val="333333"/>
              </w:rPr>
              <m:t>T</m:t>
            </m:r>
          </m:e>
          <m:sub>
            <m:r>
              <w:rPr>
                <w:rFonts w:ascii="Cambria Math" w:hAnsi="Cambria Math"/>
                <w:color w:val="333333"/>
              </w:rPr>
              <m:t>ij</m:t>
            </m:r>
          </m:sub>
        </m:sSub>
      </m:oMath>
      <w:r>
        <w:rPr>
          <w:rFonts w:ascii="Helvetica Neue" w:hAnsi="Helvetica Neue"/>
          <w:color w:val="333333"/>
        </w:rPr>
        <w:t xml:space="preserve"> </w:t>
      </w:r>
      <w:r w:rsidRPr="007F6616">
        <w:rPr>
          <w:rFonts w:ascii="Helvetica Neue" w:hAnsi="Helvetica Neue"/>
          <w:color w:val="333333"/>
        </w:rPr>
        <w:t>variable.</w:t>
      </w:r>
      <w:r>
        <w:rPr>
          <w:rFonts w:ascii="Helvetica Neue" w:hAnsi="Helvetica Neue"/>
          <w:color w:val="333333"/>
        </w:rPr>
        <w:t xml:space="preserve"> Then the formulas are written as:</w:t>
      </w:r>
    </w:p>
    <w:p w14:paraId="6E2DC06A" w14:textId="77777777" w:rsidR="005F7CB9" w:rsidRPr="005764F4" w:rsidRDefault="005F7CB9" w:rsidP="005F7CB9">
      <w:pPr>
        <w:jc w:val="center"/>
        <w:rPr>
          <w:rFonts w:ascii="Helvetica Neue" w:hAnsi="Helvetica Neue"/>
          <w:color w:val="333333"/>
        </w:rPr>
      </w:pPr>
      <w:r>
        <w:rPr>
          <w:rFonts w:ascii="Helvetica Neue" w:hAnsi="Helvetica Neue"/>
          <w:color w:val="333333"/>
        </w:rPr>
        <w:t xml:space="preserve">UM: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=K+α</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O</m:t>
                </m:r>
                <m:ctrlPr>
                  <w:rPr>
                    <w:rFonts w:ascii="Cambria Math" w:hAnsi="Cambria Math"/>
                    <w:color w:val="333333"/>
                  </w:rPr>
                </m:ctrlPr>
              </m:e>
              <m:sub>
                <m:r>
                  <w:rPr>
                    <w:rFonts w:ascii="Cambria Math" w:hAnsi="Cambria Math"/>
                    <w:color w:val="333333"/>
                  </w:rPr>
                  <m:t>i</m:t>
                </m:r>
              </m:sub>
            </m:sSub>
          </m:e>
        </m:func>
        <m:r>
          <w:rPr>
            <w:rFonts w:ascii="Cambria Math" w:hAnsi="Cambria Math"/>
            <w:color w:val="333333"/>
          </w:rPr>
          <m:t>+γ</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j</m:t>
                </m:r>
              </m:sub>
            </m:sSub>
          </m:e>
        </m:func>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oMath>
    </w:p>
    <w:p w14:paraId="6C3B9A9E" w14:textId="6CCEE5E4" w:rsidR="005F7CB9" w:rsidRPr="002528FD" w:rsidRDefault="005F7CB9" w:rsidP="005F7CB9">
      <w:pPr>
        <w:jc w:val="center"/>
        <w:rPr>
          <w:rFonts w:ascii="Helvetica Neue" w:hAnsi="Helvetica Neue"/>
          <w:color w:val="333333"/>
        </w:rPr>
      </w:pPr>
      <w:r>
        <w:rPr>
          <w:rFonts w:ascii="Helvetica Neue" w:hAnsi="Helvetica Neue"/>
          <w:color w:val="333333"/>
        </w:rPr>
        <w:t xml:space="preserve">OM: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m:t>
        </m:r>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α</m:t>
                    </m:r>
                  </m:e>
                  <m:sub>
                    <m:r>
                      <w:rPr>
                        <w:rFonts w:ascii="Cambria Math" w:hAnsi="Cambria Math"/>
                        <w:color w:val="333333"/>
                      </w:rPr>
                      <m:t>i</m:t>
                    </m:r>
                  </m:sub>
                </m:sSub>
                <m:r>
                  <w:rPr>
                    <w:rFonts w:ascii="Cambria Math" w:hAnsi="Cambria Math"/>
                    <w:color w:val="333333"/>
                  </w:rPr>
                  <m:t>+γ</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j</m:t>
                        </m:r>
                      </m:sub>
                    </m:sSub>
                  </m:e>
                </m:func>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45A77FD5" w14:textId="77777777" w:rsidR="005F7CB9" w:rsidRPr="002528FD" w:rsidRDefault="005F7CB9" w:rsidP="005F7CB9">
      <w:pPr>
        <w:jc w:val="center"/>
        <w:rPr>
          <w:rFonts w:ascii="Helvetica Neue" w:hAnsi="Helvetica Neue"/>
          <w:color w:val="333333"/>
        </w:rPr>
      </w:pPr>
      <w:r>
        <w:rPr>
          <w:rFonts w:ascii="Helvetica Neue" w:hAnsi="Helvetica Neue"/>
          <w:color w:val="333333"/>
        </w:rPr>
        <w:t xml:space="preserve">DM: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r>
                  <w:rPr>
                    <w:rFonts w:ascii="Cambria Math" w:hAnsi="Cambria Math"/>
                    <w:color w:val="333333"/>
                  </w:rPr>
                  <m:t>α</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O</m:t>
                        </m:r>
                        <m:ctrlPr>
                          <w:rPr>
                            <w:rFonts w:ascii="Cambria Math" w:hAnsi="Cambria Math"/>
                            <w:color w:val="333333"/>
                          </w:rPr>
                        </m:ctrlPr>
                      </m:e>
                      <m:sub>
                        <m:r>
                          <w:rPr>
                            <w:rFonts w:ascii="Cambria Math" w:hAnsi="Cambria Math"/>
                            <w:color w:val="333333"/>
                          </w:rPr>
                          <m:t>i</m:t>
                        </m:r>
                      </m:sub>
                    </m:sSub>
                  </m:e>
                </m:func>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γ</m:t>
                    </m:r>
                  </m:e>
                  <m:sub>
                    <m:r>
                      <w:rPr>
                        <w:rFonts w:ascii="Cambria Math" w:hAnsi="Cambria Math"/>
                        <w:color w:val="333333"/>
                      </w:rPr>
                      <m:t>i</m:t>
                    </m:r>
                  </m:sub>
                </m:sSub>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45DFDF87" w14:textId="77777777" w:rsidR="005F7CB9" w:rsidRPr="005764F4" w:rsidRDefault="005F7CB9" w:rsidP="005F7CB9">
      <w:pPr>
        <w:jc w:val="center"/>
        <w:rPr>
          <w:rFonts w:ascii="Helvetica Neue" w:hAnsi="Helvetica Neue"/>
          <w:color w:val="333333"/>
        </w:rPr>
      </w:pPr>
      <w:r>
        <w:rPr>
          <w:rFonts w:ascii="Helvetica Neue" w:hAnsi="Helvetica Neue"/>
          <w:color w:val="333333"/>
        </w:rPr>
        <w:t xml:space="preserve">DCM: </w:t>
      </w:r>
      <m:oMath>
        <m:sSub>
          <m:sSubPr>
            <m:ctrlPr>
              <w:rPr>
                <w:rFonts w:ascii="Cambria Math" w:hAnsi="Cambria Math"/>
                <w:i/>
                <w:color w:val="333333"/>
              </w:rPr>
            </m:ctrlPr>
          </m:sSubPr>
          <m:e>
            <m:r>
              <w:rPr>
                <w:rFonts w:ascii="Cambria Math" w:hAnsi="Cambria Math"/>
                <w:color w:val="333333"/>
              </w:rPr>
              <m:t>λ</m:t>
            </m:r>
            <m:ctrlPr>
              <w:rPr>
                <w:rFonts w:ascii="Cambria Math" w:hAnsi="Cambria Math"/>
                <w:color w:val="333333"/>
              </w:rPr>
            </m:ctrlPr>
          </m:e>
          <m:sub>
            <m:r>
              <w:rPr>
                <w:rFonts w:ascii="Cambria Math" w:hAnsi="Cambria Math"/>
                <w:color w:val="333333"/>
              </w:rPr>
              <m:t>ij</m:t>
            </m:r>
          </m:sub>
        </m:sSub>
        <m:r>
          <w:rPr>
            <w:rFonts w:ascii="Cambria Math" w:hAnsi="Cambria Math"/>
            <w:color w:val="333333"/>
          </w:rPr>
          <m:t>=</m:t>
        </m:r>
        <m:func>
          <m:funcPr>
            <m:ctrlPr>
              <w:rPr>
                <w:rFonts w:ascii="Cambria Math" w:hAnsi="Cambria Math"/>
                <w:color w:val="333333"/>
              </w:rPr>
            </m:ctrlPr>
          </m:funcPr>
          <m:fName>
            <m:r>
              <m:rPr>
                <m:sty m:val="p"/>
              </m:rPr>
              <w:rPr>
                <w:rFonts w:ascii="Cambria Math" w:hAnsi="Cambria Math"/>
                <w:color w:val="333333"/>
              </w:rPr>
              <m:t>exp</m:t>
            </m:r>
            <m:ctrlPr>
              <w:rPr>
                <w:rFonts w:ascii="Cambria Math" w:hAnsi="Cambria Math"/>
                <w:i/>
                <w:color w:val="333333"/>
              </w:rPr>
            </m:ctrlPr>
          </m:fName>
          <m:e>
            <m:d>
              <m:dPr>
                <m:ctrlPr>
                  <w:rPr>
                    <w:rFonts w:ascii="Cambria Math" w:hAnsi="Cambria Math"/>
                    <w:i/>
                    <w:color w:val="333333"/>
                  </w:rPr>
                </m:ctrlPr>
              </m:dPr>
              <m:e>
                <m:sSub>
                  <m:sSubPr>
                    <m:ctrlPr>
                      <w:rPr>
                        <w:rFonts w:ascii="Cambria Math" w:hAnsi="Cambria Math"/>
                        <w:i/>
                        <w:color w:val="333333"/>
                      </w:rPr>
                    </m:ctrlPr>
                  </m:sSubPr>
                  <m:e>
                    <m:r>
                      <w:rPr>
                        <w:rFonts w:ascii="Cambria Math" w:hAnsi="Cambria Math"/>
                        <w:color w:val="333333"/>
                      </w:rPr>
                      <m:t>α</m:t>
                    </m:r>
                  </m:e>
                  <m:sub>
                    <m:r>
                      <w:rPr>
                        <w:rFonts w:ascii="Cambria Math" w:hAnsi="Cambria Math"/>
                        <w:color w:val="333333"/>
                      </w:rPr>
                      <m:t>i</m:t>
                    </m:r>
                  </m:sub>
                </m:sSub>
                <m:r>
                  <w:rPr>
                    <w:rFonts w:ascii="Cambria Math" w:hAnsi="Cambria Math"/>
                    <w:color w:val="333333"/>
                  </w:rPr>
                  <m:t>+</m:t>
                </m:r>
                <m:sSub>
                  <m:sSubPr>
                    <m:ctrlPr>
                      <w:rPr>
                        <w:rFonts w:ascii="Cambria Math" w:hAnsi="Cambria Math"/>
                        <w:i/>
                        <w:color w:val="333333"/>
                      </w:rPr>
                    </m:ctrlPr>
                  </m:sSubPr>
                  <m:e>
                    <m:r>
                      <w:rPr>
                        <w:rFonts w:ascii="Cambria Math" w:hAnsi="Cambria Math"/>
                        <w:color w:val="333333"/>
                      </w:rPr>
                      <m:t>γ</m:t>
                    </m:r>
                  </m:e>
                  <m:sub>
                    <m:r>
                      <w:rPr>
                        <w:rFonts w:ascii="Cambria Math" w:hAnsi="Cambria Math"/>
                        <w:color w:val="333333"/>
                      </w:rPr>
                      <m:t>i</m:t>
                    </m:r>
                  </m:sub>
                </m:sSub>
                <m:r>
                  <w:rPr>
                    <w:rFonts w:ascii="Cambria Math" w:hAnsi="Cambria Math"/>
                    <w:color w:val="333333"/>
                  </w:rPr>
                  <m:t>-β</m:t>
                </m:r>
                <m:func>
                  <m:funcPr>
                    <m:ctrlPr>
                      <w:rPr>
                        <w:rFonts w:ascii="Cambria Math" w:hAnsi="Cambria Math"/>
                        <w:color w:val="333333"/>
                      </w:rPr>
                    </m:ctrlPr>
                  </m:funcPr>
                  <m:fName>
                    <m:r>
                      <m:rPr>
                        <m:sty m:val="p"/>
                      </m:rPr>
                      <w:rPr>
                        <w:rFonts w:ascii="Cambria Math" w:hAnsi="Cambria Math"/>
                        <w:color w:val="333333"/>
                      </w:rPr>
                      <m:t>ln</m:t>
                    </m:r>
                    <m:ctrlPr>
                      <w:rPr>
                        <w:rFonts w:ascii="Cambria Math" w:hAnsi="Cambria Math"/>
                        <w:i/>
                        <w:color w:val="333333"/>
                      </w:rPr>
                    </m:ctrlPr>
                  </m:fName>
                  <m:e>
                    <m:sSub>
                      <m:sSubPr>
                        <m:ctrlPr>
                          <w:rPr>
                            <w:rFonts w:ascii="Cambria Math" w:hAnsi="Cambria Math"/>
                            <w:i/>
                            <w:color w:val="333333"/>
                          </w:rPr>
                        </m:ctrlPr>
                      </m:sSubPr>
                      <m:e>
                        <m:r>
                          <w:rPr>
                            <w:rFonts w:ascii="Cambria Math" w:hAnsi="Cambria Math"/>
                            <w:color w:val="333333"/>
                          </w:rPr>
                          <m:t>d</m:t>
                        </m:r>
                        <m:ctrlPr>
                          <w:rPr>
                            <w:rFonts w:ascii="Cambria Math" w:hAnsi="Cambria Math"/>
                            <w:color w:val="333333"/>
                          </w:rPr>
                        </m:ctrlPr>
                      </m:e>
                      <m:sub>
                        <m:r>
                          <w:rPr>
                            <w:rFonts w:ascii="Cambria Math" w:hAnsi="Cambria Math"/>
                            <w:color w:val="333333"/>
                          </w:rPr>
                          <m:t>ij</m:t>
                        </m:r>
                      </m:sub>
                    </m:sSub>
                  </m:e>
                </m:func>
              </m:e>
            </m:d>
          </m:e>
        </m:func>
      </m:oMath>
    </w:p>
    <w:p w14:paraId="504B5E7B" w14:textId="28F973F8" w:rsidR="005F7CB9"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α</m:t>
        </m:r>
      </m:oMath>
      <w:r w:rsidR="00BC02EC">
        <w:rPr>
          <w:rFonts w:ascii="Helvetica Neue" w:hAnsi="Helvetica Neue"/>
          <w:iCs/>
          <w:color w:val="333333"/>
        </w:rPr>
        <w:t xml:space="preserve"> </w:t>
      </w:r>
      <w:r w:rsidR="00D604A4">
        <w:rPr>
          <w:rFonts w:ascii="Helvetica Neue" w:hAnsi="Helvetica Neue"/>
          <w:iCs/>
          <w:color w:val="333333"/>
          <w:lang w:val="en-US"/>
        </w:rPr>
        <w:t>is the parameter of how potential</w:t>
      </w:r>
      <w:r w:rsidR="001F0AD8">
        <w:rPr>
          <w:rFonts w:ascii="Helvetica Neue" w:hAnsi="Helvetica Neue"/>
          <w:iCs/>
          <w:color w:val="333333"/>
          <w:lang w:val="en-US"/>
        </w:rPr>
        <w:t xml:space="preserve"> the origin</w:t>
      </w:r>
      <w:r w:rsidR="00D604A4">
        <w:rPr>
          <w:rFonts w:ascii="Helvetica Neue" w:hAnsi="Helvetica Neue"/>
          <w:iCs/>
          <w:color w:val="333333"/>
          <w:lang w:val="en-US"/>
        </w:rPr>
        <w:t xml:space="preserve"> </w:t>
      </w:r>
      <w:r w:rsidR="001F0AD8">
        <w:rPr>
          <w:rFonts w:ascii="Helvetica Neue" w:hAnsi="Helvetica Neue"/>
          <w:iCs/>
          <w:color w:val="333333"/>
          <w:lang w:val="en-US"/>
        </w:rPr>
        <w:t xml:space="preserve">would </w:t>
      </w:r>
      <w:r w:rsidR="00D604A4">
        <w:rPr>
          <w:rFonts w:ascii="Helvetica Neue" w:hAnsi="Helvetica Neue"/>
          <w:iCs/>
          <w:color w:val="333333"/>
          <w:lang w:val="en-US"/>
        </w:rPr>
        <w:t>generate movements.</w:t>
      </w:r>
    </w:p>
    <w:p w14:paraId="196AAF72" w14:textId="3187192D" w:rsidR="00AD3BE8"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γ</m:t>
        </m:r>
      </m:oMath>
      <w:r w:rsidR="00D604A4">
        <w:rPr>
          <w:rFonts w:ascii="Helvetica Neue" w:hAnsi="Helvetica Neue"/>
          <w:iCs/>
          <w:color w:val="333333"/>
        </w:rPr>
        <w:t xml:space="preserve"> is </w:t>
      </w:r>
      <w:r w:rsidR="00D604A4">
        <w:rPr>
          <w:rFonts w:ascii="Helvetica Neue" w:hAnsi="Helvetica Neue"/>
          <w:iCs/>
          <w:color w:val="333333"/>
          <w:lang w:val="en-US"/>
        </w:rPr>
        <w:t xml:space="preserve">the parameter of </w:t>
      </w:r>
      <w:r w:rsidR="00D604A4">
        <w:rPr>
          <w:rFonts w:ascii="Helvetica Neue" w:hAnsi="Helvetica Neue"/>
          <w:iCs/>
          <w:color w:val="333333"/>
        </w:rPr>
        <w:t xml:space="preserve">how potential </w:t>
      </w:r>
      <w:r w:rsidR="001F0AD8">
        <w:rPr>
          <w:rFonts w:ascii="Helvetica Neue" w:hAnsi="Helvetica Neue"/>
          <w:iCs/>
          <w:color w:val="333333"/>
        </w:rPr>
        <w:t>the destination would</w:t>
      </w:r>
      <w:r w:rsidR="00D604A4">
        <w:rPr>
          <w:rFonts w:ascii="Helvetica Neue" w:hAnsi="Helvetica Neue"/>
          <w:iCs/>
          <w:color w:val="333333"/>
        </w:rPr>
        <w:t xml:space="preserve"> attract movements.</w:t>
      </w:r>
    </w:p>
    <w:p w14:paraId="1F03A126" w14:textId="1BA54EEA" w:rsidR="00AD3BE8" w:rsidRPr="00AD3BE8" w:rsidRDefault="00AD3BE8" w:rsidP="00AD3BE8">
      <w:pPr>
        <w:pStyle w:val="ListParagraph"/>
        <w:numPr>
          <w:ilvl w:val="0"/>
          <w:numId w:val="6"/>
        </w:numPr>
        <w:rPr>
          <w:rFonts w:ascii="Helvetica Neue" w:hAnsi="Helvetica Neue"/>
          <w:color w:val="333333"/>
        </w:rPr>
      </w:pPr>
      <m:oMath>
        <m:r>
          <w:rPr>
            <w:rFonts w:ascii="Cambria Math" w:hAnsi="Cambria Math"/>
            <w:color w:val="333333"/>
          </w:rPr>
          <m:t>β</m:t>
        </m:r>
      </m:oMath>
      <w:r>
        <w:rPr>
          <w:rFonts w:ascii="Helvetica Neue" w:hAnsi="Helvetica Neue"/>
          <w:iCs/>
          <w:color w:val="333333"/>
        </w:rPr>
        <w:t xml:space="preserve"> is </w:t>
      </w:r>
      <w:r w:rsidR="00930E31">
        <w:rPr>
          <w:rFonts w:ascii="Helvetica Neue" w:hAnsi="Helvetica Neue"/>
          <w:iCs/>
          <w:color w:val="333333"/>
        </w:rPr>
        <w:t>the parameter of transport friction related to the efficiency of the system between origin and destination.</w:t>
      </w:r>
    </w:p>
    <w:p w14:paraId="2E0321D2" w14:textId="77777777" w:rsidR="00B964B2" w:rsidRPr="00B964B2" w:rsidRDefault="00B964B2" w:rsidP="00B964B2">
      <w:pPr>
        <w:ind w:left="360"/>
        <w:rPr>
          <w:rFonts w:ascii="Helvetica Neue" w:hAnsi="Helvetica Neue"/>
          <w:color w:val="333333"/>
        </w:rPr>
      </w:pPr>
    </w:p>
    <w:p w14:paraId="1F780BB8" w14:textId="57AFD62F" w:rsidR="009C6B7B" w:rsidRDefault="00B964B2" w:rsidP="009C6B7B">
      <w:pPr>
        <w:rPr>
          <w:rFonts w:ascii="Helvetica Neue" w:hAnsi="Helvetica Neue"/>
          <w:color w:val="333333"/>
        </w:rPr>
      </w:pPr>
      <w:r w:rsidRPr="00B964B2">
        <w:rPr>
          <w:rFonts w:ascii="Helvetica Neue" w:hAnsi="Helvetica Neue"/>
          <w:color w:val="333333"/>
        </w:rPr>
        <w:t xml:space="preserve">In </w:t>
      </w:r>
      <w:r w:rsidR="00A0210B">
        <w:rPr>
          <w:rFonts w:ascii="Helvetica Neue" w:hAnsi="Helvetica Neue"/>
          <w:color w:val="333333"/>
        </w:rPr>
        <w:t>the example of analysis, flows from original station to destination are defined as population and jobs</w:t>
      </w:r>
      <w:r w:rsidR="00D54868">
        <w:rPr>
          <w:rFonts w:ascii="Helvetica Neue" w:hAnsi="Helvetica Neue"/>
          <w:color w:val="333333"/>
        </w:rPr>
        <w:t xml:space="preserve">. With this, they should both be taken into consideration as the </w:t>
      </w:r>
      <w:r w:rsidR="009C6B7B">
        <w:rPr>
          <w:rFonts w:ascii="Helvetica Neue" w:hAnsi="Helvetica Neue"/>
          <w:color w:val="333333"/>
        </w:rPr>
        <w:t xml:space="preserve">transportation should be treated as two-way rather than one-way. </w:t>
      </w:r>
      <w:r w:rsidR="0059020A">
        <w:rPr>
          <w:rFonts w:ascii="Helvetica Neue" w:hAnsi="Helvetica Neue"/>
          <w:color w:val="333333"/>
        </w:rPr>
        <w:t>A station could be workplace and home simultaneously</w:t>
      </w:r>
      <w:r w:rsidR="002E2A42">
        <w:rPr>
          <w:rFonts w:ascii="Helvetica Neue" w:hAnsi="Helvetica Neue"/>
          <w:color w:val="333333"/>
        </w:rPr>
        <w:t>. Thus, the calculation of both would always rely on each other,</w:t>
      </w:r>
      <w:r w:rsidR="00D54868">
        <w:rPr>
          <w:rFonts w:ascii="Helvetica Neue" w:hAnsi="Helvetica Neue"/>
          <w:color w:val="333333"/>
        </w:rPr>
        <w:t xml:space="preserve"> </w:t>
      </w:r>
      <w:r w:rsidR="009C6B7B">
        <w:rPr>
          <w:rFonts w:ascii="Helvetica Neue" w:hAnsi="Helvetica Neue"/>
          <w:color w:val="333333"/>
        </w:rPr>
        <w:t>t</w:t>
      </w:r>
      <w:r w:rsidR="009C6B7B" w:rsidRPr="001E1EE6">
        <w:rPr>
          <w:rFonts w:ascii="Helvetica Neue" w:hAnsi="Helvetica Neue"/>
          <w:color w:val="333333"/>
        </w:rPr>
        <w:t xml:space="preserve">he </w:t>
      </w:r>
      <w:r w:rsidR="009C6B7B" w:rsidRPr="009C6B7B">
        <w:rPr>
          <w:rFonts w:ascii="Helvetica Neue" w:hAnsi="Helvetica Neue"/>
          <w:b/>
          <w:bCs/>
          <w:color w:val="333333"/>
        </w:rPr>
        <w:t>Doubly Constrained Model</w:t>
      </w:r>
      <w:r w:rsidR="009C6B7B">
        <w:rPr>
          <w:rFonts w:ascii="Helvetica Neue" w:hAnsi="Helvetica Neue"/>
          <w:color w:val="333333"/>
        </w:rPr>
        <w:t xml:space="preserve"> should be the option.</w:t>
      </w:r>
    </w:p>
    <w:p w14:paraId="658B819B" w14:textId="33F7FAF7" w:rsidR="009C6B7B" w:rsidRDefault="009C6B7B" w:rsidP="009C6B7B">
      <w:pPr>
        <w:rPr>
          <w:rFonts w:ascii="Helvetica Neue" w:hAnsi="Helvetica Neue"/>
          <w:color w:val="333333"/>
        </w:rPr>
      </w:pPr>
    </w:p>
    <w:p w14:paraId="41BA9639" w14:textId="6B0F23CC" w:rsidR="00EF66BE" w:rsidRPr="00AD3BE8" w:rsidRDefault="009C6B7B">
      <w:pPr>
        <w:rPr>
          <w:rFonts w:ascii="Helvetica Neue" w:hAnsi="Helvetica Neue"/>
          <w:b/>
          <w:bCs/>
          <w:color w:val="333333"/>
        </w:rPr>
      </w:pPr>
      <w:r>
        <w:rPr>
          <w:rFonts w:ascii="Helvetica Neue" w:hAnsi="Helvetica Neue"/>
          <w:color w:val="333333"/>
        </w:rPr>
        <w:t>Furthermore, in order to make calibration</w:t>
      </w:r>
      <w:r w:rsidR="00CC2B87">
        <w:rPr>
          <w:rFonts w:ascii="Helvetica Neue" w:hAnsi="Helvetica Neue"/>
          <w:color w:val="333333"/>
        </w:rPr>
        <w:t xml:space="preserve"> and tweak the model, there are two methods used widely, one is distance decay and the other is </w:t>
      </w:r>
      <w:r w:rsidR="00342296">
        <w:rPr>
          <w:rFonts w:ascii="Helvetica Neue" w:hAnsi="Helvetica Neue"/>
          <w:color w:val="333333"/>
        </w:rPr>
        <w:t xml:space="preserve">adding variables. In this case, distance decay is better. </w:t>
      </w:r>
      <w:r w:rsidR="003371C7">
        <w:rPr>
          <w:rFonts w:ascii="Helvetica Neue" w:hAnsi="Helvetica Neue"/>
          <w:color w:val="333333"/>
        </w:rPr>
        <w:t xml:space="preserve">And for distance decay, it is popular to use </w:t>
      </w:r>
      <w:r w:rsidR="003371C7" w:rsidRPr="003371C7">
        <w:rPr>
          <w:rFonts w:ascii="Helvetica Neue" w:hAnsi="Helvetica Neue"/>
          <w:b/>
          <w:bCs/>
          <w:color w:val="333333"/>
        </w:rPr>
        <w:t>inverse power law</w:t>
      </w:r>
      <w:r w:rsidR="003371C7">
        <w:rPr>
          <w:rFonts w:ascii="Helvetica Neue" w:hAnsi="Helvetica Neue"/>
          <w:color w:val="333333"/>
        </w:rPr>
        <w:t xml:space="preserve"> and </w:t>
      </w:r>
      <w:r w:rsidR="003371C7" w:rsidRPr="003371C7">
        <w:rPr>
          <w:rFonts w:ascii="Helvetica Neue" w:hAnsi="Helvetica Neue"/>
          <w:b/>
          <w:bCs/>
          <w:color w:val="333333"/>
        </w:rPr>
        <w:t>negative exponential</w:t>
      </w:r>
      <w:r w:rsidR="003371C7">
        <w:rPr>
          <w:rFonts w:ascii="Helvetica Neue" w:hAnsi="Helvetica Neue"/>
          <w:color w:val="333333"/>
        </w:rPr>
        <w:t xml:space="preserve"> and compare them.</w:t>
      </w:r>
      <w:r w:rsidR="00910569">
        <w:rPr>
          <w:rFonts w:ascii="Helvetica Neue" w:hAnsi="Helvetica Neue"/>
          <w:color w:val="333333"/>
        </w:rPr>
        <w:t xml:space="preserve"> The strategy of comparison is to measure </w:t>
      </w:r>
      <w:r w:rsidR="00910569" w:rsidRPr="00910569">
        <w:rPr>
          <w:rFonts w:ascii="Helvetica Neue" w:hAnsi="Helvetica Neue"/>
          <w:b/>
          <w:bCs/>
          <w:color w:val="333333"/>
        </w:rPr>
        <w:t>R square (R2)</w:t>
      </w:r>
      <w:r w:rsidR="00910569">
        <w:rPr>
          <w:rFonts w:ascii="Helvetica Neue" w:hAnsi="Helvetica Neue"/>
          <w:color w:val="333333"/>
        </w:rPr>
        <w:t xml:space="preserve"> and </w:t>
      </w:r>
      <w:r w:rsidR="00910569" w:rsidRPr="00224DB6">
        <w:rPr>
          <w:rFonts w:ascii="Helvetica Neue" w:hAnsi="Helvetica Neue"/>
          <w:b/>
          <w:bCs/>
          <w:color w:val="333333"/>
        </w:rPr>
        <w:t xml:space="preserve">root </w:t>
      </w:r>
      <w:r w:rsidR="00910569" w:rsidRPr="00910569">
        <w:rPr>
          <w:rFonts w:ascii="Helvetica Neue" w:hAnsi="Helvetica Neue"/>
          <w:b/>
          <w:bCs/>
          <w:color w:val="333333"/>
        </w:rPr>
        <w:t>mean square error (RMSE)</w:t>
      </w:r>
      <w:r w:rsidR="00910569">
        <w:rPr>
          <w:rFonts w:ascii="Helvetica Neue" w:hAnsi="Helvetica Neue"/>
          <w:b/>
          <w:bCs/>
          <w:color w:val="333333"/>
        </w:rPr>
        <w:t>.</w:t>
      </w:r>
      <w:r w:rsidR="00807B48">
        <w:rPr>
          <w:rFonts w:ascii="Helvetica Neue" w:hAnsi="Helvetica Neue"/>
          <w:b/>
          <w:bCs/>
          <w:color w:val="333333"/>
        </w:rPr>
        <w:t xml:space="preserve"> </w:t>
      </w:r>
      <w:r w:rsidR="00807B48" w:rsidRPr="00807B48">
        <w:rPr>
          <w:rFonts w:ascii="Helvetica Neue" w:hAnsi="Helvetica Neue"/>
          <w:color w:val="333333"/>
        </w:rPr>
        <w:t xml:space="preserve">From their definition, </w:t>
      </w:r>
      <w:r w:rsidR="00807B48">
        <w:rPr>
          <w:rFonts w:ascii="Helvetica Neue" w:hAnsi="Helvetica Neue"/>
          <w:color w:val="333333"/>
        </w:rPr>
        <w:t xml:space="preserve">the model with higher R2 and lower RMSE is better than </w:t>
      </w:r>
      <w:r w:rsidR="00DF5A54">
        <w:rPr>
          <w:rFonts w:ascii="Helvetica Neue" w:hAnsi="Helvetica Neue"/>
          <w:color w:val="333333"/>
        </w:rPr>
        <w:t>others.</w:t>
      </w:r>
    </w:p>
    <w:p w14:paraId="621747E5" w14:textId="322E1101" w:rsidR="00EF66BE" w:rsidRPr="00714874" w:rsidRDefault="00EF66BE">
      <w:pPr>
        <w:rPr>
          <w:lang w:val="en-US"/>
        </w:rPr>
      </w:pPr>
    </w:p>
    <w:p w14:paraId="7931EDE9" w14:textId="06C1B703" w:rsidR="00E63165" w:rsidRDefault="00E63165" w:rsidP="00E63165">
      <w:pPr>
        <w:pStyle w:val="Caption"/>
        <w:keepNext/>
      </w:pPr>
      <w:r>
        <w:t xml:space="preserve">Table </w:t>
      </w:r>
      <w:r>
        <w:fldChar w:fldCharType="begin"/>
      </w:r>
      <w:r>
        <w:instrText xml:space="preserve"> SEQ Table \* ARABIC </w:instrText>
      </w:r>
      <w:r>
        <w:fldChar w:fldCharType="separate"/>
      </w:r>
      <w:r>
        <w:t>2</w:t>
      </w:r>
      <w:r>
        <w:fldChar w:fldCharType="end"/>
      </w:r>
      <w:r w:rsidR="00125E30">
        <w:t xml:space="preserve"> Model Comparison </w:t>
      </w:r>
      <w:r w:rsidR="00125E30" w:rsidRPr="00125E30">
        <w:t xml:space="preserve">(“Beta” is the coefficient from the model, </w:t>
      </w:r>
      <m:oMath>
        <m:r>
          <w:rPr>
            <w:rFonts w:ascii="Cambria Math" w:hAnsi="Cambria Math"/>
          </w:rPr>
          <m:t>β</m:t>
        </m:r>
      </m:oMath>
      <w:r w:rsidR="00125E30" w:rsidRPr="00125E30">
        <w:t xml:space="preserve"> should have the negative sign)</w:t>
      </w:r>
    </w:p>
    <w:p w14:paraId="2C4F3406" w14:textId="73DBF4E4" w:rsidR="00EF66BE" w:rsidRDefault="00E63165">
      <w:r>
        <w:rPr>
          <w:noProof/>
        </w:rPr>
        <w:drawing>
          <wp:inline distT="0" distB="0" distL="0" distR="0" wp14:anchorId="584ED2ED" wp14:editId="5FD66457">
            <wp:extent cx="3568700" cy="6223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68700" cy="622300"/>
                    </a:xfrm>
                    <a:prstGeom prst="rect">
                      <a:avLst/>
                    </a:prstGeom>
                  </pic:spPr>
                </pic:pic>
              </a:graphicData>
            </a:graphic>
          </wp:inline>
        </w:drawing>
      </w:r>
    </w:p>
    <w:p w14:paraId="053212C2" w14:textId="6D064011" w:rsidR="00EF66BE" w:rsidRPr="00984E98" w:rsidRDefault="00EF66BE">
      <w:pPr>
        <w:rPr>
          <w:rFonts w:ascii="Helvetica Neue" w:hAnsi="Helvetica Neue"/>
          <w:color w:val="333333"/>
        </w:rPr>
      </w:pPr>
    </w:p>
    <w:p w14:paraId="00B2C020" w14:textId="15863852" w:rsidR="00EF66BE" w:rsidRPr="00984E98" w:rsidRDefault="00984E98">
      <w:pPr>
        <w:rPr>
          <w:rFonts w:ascii="Helvetica Neue" w:hAnsi="Helvetica Neue"/>
          <w:color w:val="333333"/>
        </w:rPr>
      </w:pPr>
      <w:r w:rsidRPr="00984E98">
        <w:rPr>
          <w:rFonts w:ascii="Helvetica Neue" w:hAnsi="Helvetica Neue"/>
          <w:color w:val="333333"/>
        </w:rPr>
        <w:t xml:space="preserve">From the table above, it is clear that the performance of </w:t>
      </w:r>
      <w:r w:rsidRPr="005522D8">
        <w:rPr>
          <w:rFonts w:ascii="Helvetica Neue" w:hAnsi="Helvetica Neue"/>
          <w:b/>
          <w:bCs/>
          <w:color w:val="333333"/>
        </w:rPr>
        <w:t>Negative Exponential</w:t>
      </w:r>
      <w:r w:rsidRPr="00984E98">
        <w:rPr>
          <w:rFonts w:ascii="Helvetica Neue" w:hAnsi="Helvetica Neue"/>
          <w:color w:val="333333"/>
        </w:rPr>
        <w:t xml:space="preserve"> is better than Inverse Power Law</w:t>
      </w:r>
      <w:r w:rsidR="00DF6888">
        <w:rPr>
          <w:rFonts w:ascii="Helvetica Neue" w:hAnsi="Helvetica Neue"/>
          <w:color w:val="333333"/>
        </w:rPr>
        <w:t>. Thus, take it as the distance decay function</w:t>
      </w:r>
      <w:r w:rsidR="005522D8">
        <w:rPr>
          <w:rFonts w:ascii="Helvetica Neue" w:hAnsi="Helvetica Neue"/>
          <w:color w:val="333333"/>
        </w:rPr>
        <w:t xml:space="preserve">. While thinking carefully about this coefficient Beta, it suggests that the distance is less important in this case. </w:t>
      </w:r>
    </w:p>
    <w:p w14:paraId="4CAC6223" w14:textId="0C3DB089" w:rsidR="00EF66BE" w:rsidRDefault="00EF66BE"/>
    <w:p w14:paraId="35AA26C0" w14:textId="702624D2" w:rsidR="00EF66BE" w:rsidRPr="005B5C0D" w:rsidRDefault="005A0AA6" w:rsidP="005B5C0D">
      <w:pPr>
        <w:shd w:val="clear" w:color="auto" w:fill="FFFFFF"/>
        <w:spacing w:before="240" w:after="240"/>
        <w:outlineLvl w:val="1"/>
        <w:rPr>
          <w:rFonts w:ascii="Helvetica Neue" w:hAnsi="Helvetica Neue"/>
          <w:b/>
          <w:bCs/>
          <w:color w:val="000000"/>
          <w:sz w:val="42"/>
          <w:szCs w:val="42"/>
        </w:rPr>
      </w:pPr>
      <w:r w:rsidRPr="00B21C9F">
        <w:rPr>
          <w:rFonts w:ascii="Helvetica Neue" w:hAnsi="Helvetica Neue"/>
          <w:b/>
          <w:bCs/>
          <w:color w:val="000000"/>
          <w:sz w:val="42"/>
          <w:szCs w:val="42"/>
        </w:rPr>
        <w:t>2.</w:t>
      </w:r>
      <w:r>
        <w:rPr>
          <w:rFonts w:ascii="Helvetica Neue" w:hAnsi="Helvetica Neue"/>
          <w:b/>
          <w:bCs/>
          <w:color w:val="000000"/>
          <w:sz w:val="42"/>
          <w:szCs w:val="42"/>
        </w:rPr>
        <w:t>3</w:t>
      </w:r>
      <w:r w:rsidRPr="00B21C9F">
        <w:rPr>
          <w:rFonts w:ascii="Helvetica Neue" w:hAnsi="Helvetica Neue"/>
          <w:b/>
          <w:bCs/>
          <w:color w:val="000000"/>
          <w:sz w:val="42"/>
          <w:szCs w:val="42"/>
        </w:rPr>
        <w:t xml:space="preserve">. </w:t>
      </w:r>
      <w:r>
        <w:rPr>
          <w:rFonts w:ascii="Helvetica Neue" w:hAnsi="Helvetica Neue"/>
          <w:b/>
          <w:bCs/>
          <w:color w:val="000000"/>
          <w:sz w:val="42"/>
          <w:szCs w:val="42"/>
        </w:rPr>
        <w:t>Scenarios A and B0, B1</w:t>
      </w:r>
    </w:p>
    <w:p w14:paraId="0C717EEF" w14:textId="77777777" w:rsidR="007F6616" w:rsidRDefault="007F6616">
      <w:pPr>
        <w:rPr>
          <w:rFonts w:ascii="Helvetica Neue" w:hAnsi="Helvetica Neue"/>
          <w:color w:val="333333"/>
        </w:rPr>
      </w:pPr>
    </w:p>
    <w:p w14:paraId="49557BFE" w14:textId="36CF2DFB" w:rsidR="00EF66BE" w:rsidRDefault="001B3314">
      <w:pPr>
        <w:rPr>
          <w:rFonts w:ascii="Helvetica Neue" w:hAnsi="Helvetica Neue"/>
          <w:color w:val="333333"/>
          <w:lang w:val="en-US"/>
        </w:rPr>
      </w:pPr>
      <w:r>
        <w:rPr>
          <w:rFonts w:ascii="Helvetica Neue" w:hAnsi="Helvetica Neue"/>
          <w:color w:val="333333"/>
        </w:rPr>
        <w:t xml:space="preserve">In case A, </w:t>
      </w:r>
      <w:r w:rsidR="00D310A3">
        <w:rPr>
          <w:rFonts w:ascii="Helvetica Neue" w:hAnsi="Helvetica Neue"/>
          <w:color w:val="333333"/>
        </w:rPr>
        <w:t>the</w:t>
      </w:r>
      <w:r w:rsidR="00B83B08">
        <w:rPr>
          <w:rFonts w:ascii="Helvetica Neue" w:hAnsi="Helvetica Neue"/>
          <w:color w:val="333333"/>
        </w:rPr>
        <w:t xml:space="preserve"> number of</w:t>
      </w:r>
      <w:r w:rsidR="00D310A3">
        <w:rPr>
          <w:rFonts w:ascii="Helvetica Neue" w:hAnsi="Helvetica Neue"/>
          <w:color w:val="333333"/>
        </w:rPr>
        <w:t xml:space="preserve"> jobs </w:t>
      </w:r>
      <w:r w:rsidR="00B83B08">
        <w:rPr>
          <w:rFonts w:ascii="Helvetica Neue" w:hAnsi="Helvetica Neue"/>
          <w:color w:val="333333"/>
        </w:rPr>
        <w:t xml:space="preserve">in </w:t>
      </w:r>
      <w:r w:rsidR="00D310A3">
        <w:rPr>
          <w:rFonts w:ascii="Helvetica Neue" w:hAnsi="Helvetica Neue"/>
          <w:color w:val="333333"/>
        </w:rPr>
        <w:t xml:space="preserve">Canary Wharf </w:t>
      </w:r>
      <w:r w:rsidR="00B83B08">
        <w:rPr>
          <w:rFonts w:ascii="Helvetica Neue" w:hAnsi="Helvetica Neue"/>
          <w:color w:val="333333"/>
        </w:rPr>
        <w:t xml:space="preserve">goes down by half, </w:t>
      </w:r>
      <w:r w:rsidR="00771BC6">
        <w:rPr>
          <w:rFonts w:ascii="Helvetica Neue" w:hAnsi="Helvetica Neue"/>
          <w:color w:val="333333"/>
        </w:rPr>
        <w:t xml:space="preserve">the </w:t>
      </w:r>
      <w:r w:rsidR="00771BC6">
        <w:rPr>
          <w:rFonts w:ascii="Helvetica Neue" w:hAnsi="Helvetica Neue"/>
          <w:color w:val="333333"/>
          <w:lang w:val="en-US"/>
        </w:rPr>
        <w:t xml:space="preserve">number of outflows in this station would also decrease by half. </w:t>
      </w:r>
      <w:r w:rsidR="003C37E2">
        <w:rPr>
          <w:rFonts w:ascii="Helvetica Neue" w:hAnsi="Helvetica Neue"/>
          <w:color w:val="333333"/>
          <w:lang w:val="en-US"/>
        </w:rPr>
        <w:t>Following the conclusion in last section, it should still use the negative exponential model after processing data.</w:t>
      </w:r>
    </w:p>
    <w:p w14:paraId="4523C35C" w14:textId="080A7DB6" w:rsidR="003C37E2" w:rsidRDefault="003C37E2">
      <w:pPr>
        <w:rPr>
          <w:rFonts w:ascii="Helvetica Neue" w:hAnsi="Helvetica Neue"/>
          <w:color w:val="333333"/>
          <w:lang w:val="en-US"/>
        </w:rPr>
      </w:pPr>
    </w:p>
    <w:p w14:paraId="0B392C3B" w14:textId="4AF4C43E" w:rsidR="005B5C0D" w:rsidRPr="0082167C" w:rsidRDefault="003C37E2">
      <w:pPr>
        <w:rPr>
          <w:rFonts w:ascii="Helvetica Neue" w:hAnsi="Helvetica Neue"/>
          <w:color w:val="333333"/>
          <w:lang w:val="en-US"/>
        </w:rPr>
      </w:pPr>
      <w:r w:rsidRPr="0082167C">
        <w:rPr>
          <w:rFonts w:ascii="Helvetica Neue" w:hAnsi="Helvetica Neue"/>
          <w:color w:val="333333"/>
          <w:lang w:val="en-US"/>
        </w:rPr>
        <w:t xml:space="preserve">In case B, the cost of transportation </w:t>
      </w:r>
      <w:r w:rsidR="00797107" w:rsidRPr="0082167C">
        <w:rPr>
          <w:rFonts w:ascii="Helvetica Neue" w:hAnsi="Helvetica Neue"/>
          <w:color w:val="333333"/>
          <w:lang w:val="en-US"/>
        </w:rPr>
        <w:t xml:space="preserve">rises sharply. It means </w:t>
      </w:r>
      <w:r w:rsidR="000351D1" w:rsidRPr="0082167C">
        <w:rPr>
          <w:rFonts w:ascii="Helvetica Neue" w:hAnsi="Helvetica Neue"/>
          <w:color w:val="333333"/>
          <w:lang w:val="en-US"/>
        </w:rPr>
        <w:t xml:space="preserve">the distance of commute </w:t>
      </w:r>
      <w:r w:rsidR="00BD44E2" w:rsidRPr="0082167C">
        <w:rPr>
          <w:rFonts w:ascii="Helvetica Neue" w:hAnsi="Helvetica Neue"/>
          <w:color w:val="333333"/>
          <w:lang w:val="en-US"/>
        </w:rPr>
        <w:t>will</w:t>
      </w:r>
      <w:r w:rsidR="00795858" w:rsidRPr="0082167C">
        <w:rPr>
          <w:rFonts w:ascii="Helvetica Neue" w:hAnsi="Helvetica Neue"/>
          <w:color w:val="333333"/>
          <w:lang w:val="en-US"/>
        </w:rPr>
        <w:t xml:space="preserve"> have to decrease if people </w:t>
      </w:r>
      <w:r w:rsidR="00BD44E2" w:rsidRPr="0082167C">
        <w:rPr>
          <w:rFonts w:ascii="Helvetica Neue" w:hAnsi="Helvetica Neue"/>
          <w:color w:val="333333"/>
          <w:lang w:val="en-US"/>
        </w:rPr>
        <w:t xml:space="preserve">want to pay the same as before. </w:t>
      </w:r>
      <w:r w:rsidR="00F71888" w:rsidRPr="0082167C">
        <w:rPr>
          <w:rFonts w:ascii="Helvetica Neue" w:hAnsi="Helvetica Neue"/>
          <w:color w:val="333333"/>
          <w:lang w:val="en-US"/>
        </w:rPr>
        <w:t xml:space="preserve">To adjust the model is to adjust beta in this case. </w:t>
      </w:r>
      <w:r w:rsidR="003F29E7" w:rsidRPr="0082167C">
        <w:rPr>
          <w:rFonts w:ascii="Helvetica Neue" w:hAnsi="Helvetica Neue"/>
          <w:color w:val="333333"/>
          <w:lang w:val="en-US"/>
        </w:rPr>
        <w:t>From its definition, w</w:t>
      </w:r>
      <w:r w:rsidR="00F71888" w:rsidRPr="0082167C">
        <w:rPr>
          <w:rFonts w:ascii="Helvetica Neue" w:hAnsi="Helvetica Neue"/>
          <w:color w:val="333333"/>
          <w:lang w:val="en-US"/>
        </w:rPr>
        <w:t>hen</w:t>
      </w:r>
      <w:r w:rsidR="00F71888" w:rsidRPr="0082167C">
        <w:rPr>
          <w:rFonts w:ascii="Helvetica Neue" w:hAnsi="Helvetica Neue"/>
          <w:iCs/>
          <w:color w:val="333333"/>
        </w:rPr>
        <w:t xml:space="preserve"> </w:t>
      </w:r>
      <m:oMath>
        <m:r>
          <w:rPr>
            <w:rFonts w:ascii="Cambria Math" w:hAnsi="Cambria Math"/>
            <w:color w:val="333333"/>
          </w:rPr>
          <m:t xml:space="preserve"> β</m:t>
        </m:r>
      </m:oMath>
      <w:r w:rsidR="00F71888" w:rsidRPr="0082167C">
        <w:rPr>
          <w:rFonts w:ascii="Helvetica Neue" w:hAnsi="Helvetica Neue"/>
          <w:iCs/>
          <w:color w:val="333333"/>
        </w:rPr>
        <w:t xml:space="preserve"> increases,</w:t>
      </w:r>
      <w:r w:rsidR="00F71888">
        <w:rPr>
          <w:rFonts w:ascii="Helvetica Neue" w:hAnsi="Helvetica Neue"/>
          <w:iCs/>
          <w:color w:val="333333"/>
        </w:rPr>
        <w:t xml:space="preserve"> </w:t>
      </w:r>
      <w:r w:rsidR="00F71888" w:rsidRPr="0082167C">
        <w:rPr>
          <w:rFonts w:ascii="Helvetica Neue" w:hAnsi="Helvetica Neue"/>
          <w:color w:val="333333"/>
          <w:lang w:val="en-US"/>
        </w:rPr>
        <w:t xml:space="preserve">people </w:t>
      </w:r>
      <w:r w:rsidR="003F29E7" w:rsidRPr="0082167C">
        <w:rPr>
          <w:rFonts w:ascii="Helvetica Neue" w:hAnsi="Helvetica Neue"/>
          <w:color w:val="333333"/>
          <w:lang w:val="en-US"/>
        </w:rPr>
        <w:t>would prefer short distances travel rather than long distances.</w:t>
      </w:r>
      <w:r w:rsidR="003F29E7">
        <w:rPr>
          <w:rFonts w:ascii="Helvetica Neue" w:hAnsi="Helvetica Neue"/>
          <w:color w:val="333333"/>
          <w:lang w:val="en-US"/>
        </w:rPr>
        <w:t xml:space="preserve"> </w:t>
      </w:r>
      <w:r w:rsidR="008B5877">
        <w:rPr>
          <w:rFonts w:ascii="Helvetica Neue" w:hAnsi="Helvetica Neue"/>
          <w:color w:val="333333"/>
          <w:lang w:val="en-US"/>
        </w:rPr>
        <w:t xml:space="preserve">In last section, </w:t>
      </w:r>
      <m:oMath>
        <m:r>
          <w:rPr>
            <w:rFonts w:ascii="Cambria Math" w:hAnsi="Cambria Math"/>
            <w:color w:val="333333"/>
            <w:lang w:val="en-US"/>
          </w:rPr>
          <m:t>β</m:t>
        </m:r>
        <m:r>
          <m:rPr>
            <m:sty m:val="p"/>
          </m:rPr>
          <w:rPr>
            <w:rFonts w:ascii="Cambria Math" w:hAnsi="Cambria Math"/>
            <w:color w:val="333333"/>
            <w:lang w:val="en-US"/>
          </w:rPr>
          <m:t xml:space="preserve"> = 0.000097</m:t>
        </m:r>
      </m:oMath>
      <w:r w:rsidR="008B5877" w:rsidRPr="0082167C">
        <w:rPr>
          <w:rFonts w:ascii="Helvetica Neue" w:hAnsi="Helvetica Neue"/>
          <w:color w:val="333333"/>
          <w:lang w:val="en-US"/>
        </w:rPr>
        <w:t>. So,</w:t>
      </w:r>
      <w:r w:rsidR="00B651AF" w:rsidRPr="0082167C">
        <w:rPr>
          <w:rFonts w:ascii="Helvetica Neue" w:hAnsi="Helvetica Neue"/>
          <w:color w:val="333333"/>
          <w:lang w:val="en-US"/>
        </w:rPr>
        <w:t xml:space="preserve"> </w:t>
      </w:r>
      <w:r w:rsidR="00CD6077" w:rsidRPr="0082167C">
        <w:rPr>
          <w:rFonts w:ascii="Helvetica Neue" w:hAnsi="Helvetica Neue"/>
          <w:color w:val="333333"/>
          <w:lang w:val="en-US"/>
        </w:rPr>
        <w:t>s</w:t>
      </w:r>
      <w:r w:rsidR="00B651AF" w:rsidRPr="0082167C">
        <w:rPr>
          <w:rFonts w:ascii="Helvetica Neue" w:hAnsi="Helvetica Neue"/>
          <w:color w:val="333333"/>
          <w:lang w:val="en-US"/>
        </w:rPr>
        <w:t xml:space="preserve">ay new </w:t>
      </w:r>
      <m:oMath>
        <m:r>
          <m:rPr>
            <m:sty m:val="bi"/>
          </m:rPr>
          <w:rPr>
            <w:rFonts w:ascii="Cambria Math" w:hAnsi="Cambria Math"/>
            <w:color w:val="333333"/>
            <w:lang w:val="en-US"/>
          </w:rPr>
          <m:t>β</m:t>
        </m:r>
        <m:r>
          <m:rPr>
            <m:sty m:val="p"/>
          </m:rPr>
          <w:rPr>
            <w:rFonts w:ascii="Cambria Math" w:hAnsi="Cambria Math"/>
            <w:color w:val="333333"/>
            <w:lang w:val="en-US"/>
          </w:rPr>
          <m:t xml:space="preserve"> = </m:t>
        </m:r>
        <m:r>
          <m:rPr>
            <m:sty m:val="b"/>
          </m:rPr>
          <w:rPr>
            <w:rFonts w:ascii="Cambria Math" w:hAnsi="Cambria Math"/>
            <w:color w:val="333333"/>
            <w:lang w:val="en-US"/>
          </w:rPr>
          <m:t>0</m:t>
        </m:r>
        <m:r>
          <m:rPr>
            <m:sty m:val="p"/>
          </m:rPr>
          <w:rPr>
            <w:rFonts w:ascii="Cambria Math" w:hAnsi="Cambria Math"/>
            <w:color w:val="333333"/>
            <w:lang w:val="en-US"/>
          </w:rPr>
          <m:t>.</m:t>
        </m:r>
        <m:r>
          <m:rPr>
            <m:sty m:val="b"/>
          </m:rPr>
          <w:rPr>
            <w:rFonts w:ascii="Cambria Math" w:hAnsi="Cambria Math"/>
            <w:color w:val="333333"/>
            <w:lang w:val="en-US"/>
          </w:rPr>
          <m:t>0001</m:t>
        </m:r>
      </m:oMath>
      <w:r w:rsidR="00B651AF" w:rsidRPr="0082167C">
        <w:rPr>
          <w:rFonts w:ascii="Helvetica Neue" w:hAnsi="Helvetica Neue"/>
          <w:color w:val="333333"/>
          <w:lang w:val="en-US"/>
        </w:rPr>
        <w:t xml:space="preserve"> or </w:t>
      </w:r>
      <m:oMath>
        <m:r>
          <m:rPr>
            <m:sty m:val="bi"/>
          </m:rPr>
          <w:rPr>
            <w:rFonts w:ascii="Cambria Math" w:hAnsi="Cambria Math"/>
            <w:color w:val="333333"/>
            <w:lang w:val="en-US"/>
          </w:rPr>
          <m:t>β</m:t>
        </m:r>
        <m:r>
          <m:rPr>
            <m:sty m:val="p"/>
          </m:rPr>
          <w:rPr>
            <w:rFonts w:ascii="Cambria Math" w:hAnsi="Cambria Math"/>
            <w:color w:val="333333"/>
            <w:lang w:val="en-US"/>
          </w:rPr>
          <m:t xml:space="preserve"> = </m:t>
        </m:r>
        <m:r>
          <m:rPr>
            <m:sty m:val="b"/>
          </m:rPr>
          <w:rPr>
            <w:rFonts w:ascii="Cambria Math" w:hAnsi="Cambria Math"/>
            <w:color w:val="333333"/>
            <w:lang w:val="en-US"/>
          </w:rPr>
          <m:t>0</m:t>
        </m:r>
        <m:r>
          <m:rPr>
            <m:sty m:val="p"/>
          </m:rPr>
          <w:rPr>
            <w:rFonts w:ascii="Cambria Math" w:hAnsi="Cambria Math"/>
            <w:color w:val="333333"/>
            <w:lang w:val="en-US"/>
          </w:rPr>
          <m:t>.</m:t>
        </m:r>
        <m:r>
          <m:rPr>
            <m:sty m:val="b"/>
          </m:rPr>
          <w:rPr>
            <w:rFonts w:ascii="Cambria Math" w:hAnsi="Cambria Math"/>
            <w:color w:val="333333"/>
            <w:lang w:val="en-US"/>
          </w:rPr>
          <m:t>0002</m:t>
        </m:r>
      </m:oMath>
      <w:r w:rsidR="000F6FDB" w:rsidRPr="0082167C">
        <w:rPr>
          <w:rFonts w:ascii="Helvetica Neue" w:hAnsi="Helvetica Neue"/>
          <w:color w:val="333333"/>
          <w:lang w:val="en-US"/>
        </w:rPr>
        <w:t>.</w:t>
      </w:r>
    </w:p>
    <w:p w14:paraId="7C753190" w14:textId="0DCC6458" w:rsidR="00BF5BAC" w:rsidRPr="0082167C" w:rsidRDefault="00BF5BAC">
      <w:pPr>
        <w:rPr>
          <w:rFonts w:ascii="Helvetica Neue" w:hAnsi="Helvetica Neue"/>
          <w:color w:val="333333"/>
          <w:lang w:val="en-US"/>
        </w:rPr>
      </w:pPr>
    </w:p>
    <w:p w14:paraId="75323844" w14:textId="699C8FBB" w:rsidR="00BC226A" w:rsidRDefault="008B2F2D">
      <w:pPr>
        <w:rPr>
          <w:rFonts w:ascii="Helvetica Neue" w:hAnsi="Helvetica Neue"/>
          <w:iCs/>
          <w:color w:val="333333"/>
        </w:rPr>
      </w:pPr>
      <w:r>
        <w:rPr>
          <w:rFonts w:ascii="Helvetica Neue" w:hAnsi="Helvetica Neue"/>
          <w:iCs/>
          <w:color w:val="333333"/>
        </w:rPr>
        <w:t xml:space="preserve">For compare flows, </w:t>
      </w:r>
      <w:r w:rsidR="009060CB">
        <w:rPr>
          <w:rFonts w:ascii="Helvetica Neue" w:hAnsi="Helvetica Neue"/>
          <w:iCs/>
          <w:color w:val="333333"/>
        </w:rPr>
        <w:t xml:space="preserve">heatmap and </w:t>
      </w:r>
      <w:r>
        <w:rPr>
          <w:rFonts w:ascii="Helvetica Neue" w:hAnsi="Helvetica Neue"/>
          <w:iCs/>
          <w:color w:val="333333"/>
        </w:rPr>
        <w:t xml:space="preserve">Sankey diagram </w:t>
      </w:r>
      <w:r w:rsidR="009060CB">
        <w:rPr>
          <w:rFonts w:ascii="Helvetica Neue" w:hAnsi="Helvetica Neue"/>
          <w:iCs/>
          <w:color w:val="333333"/>
        </w:rPr>
        <w:t>are both</w:t>
      </w:r>
      <w:r w:rsidR="00C815D3">
        <w:rPr>
          <w:rFonts w:ascii="Helvetica Neue" w:hAnsi="Helvetica Neue"/>
          <w:iCs/>
          <w:color w:val="333333"/>
        </w:rPr>
        <w:t xml:space="preserve"> really efficient. However, within the dataset, there are 265 stations in total. </w:t>
      </w:r>
      <w:r w:rsidR="009060CB">
        <w:rPr>
          <w:rFonts w:ascii="Helvetica Neue" w:hAnsi="Helvetica Neue"/>
          <w:iCs/>
          <w:color w:val="333333"/>
        </w:rPr>
        <w:t xml:space="preserve">It would be really messy to use heatmap. For Sankey, </w:t>
      </w:r>
      <w:r w:rsidR="009E29F8">
        <w:rPr>
          <w:rFonts w:ascii="Helvetica Neue" w:hAnsi="Helvetica Neue"/>
          <w:iCs/>
          <w:color w:val="333333"/>
        </w:rPr>
        <w:t>it has to filter out those flows that is smaller than 1500</w:t>
      </w:r>
      <w:r w:rsidR="00E81B61">
        <w:rPr>
          <w:rFonts w:ascii="Helvetica Neue" w:hAnsi="Helvetica Neue"/>
          <w:iCs/>
          <w:color w:val="333333"/>
        </w:rPr>
        <w:t xml:space="preserve"> or the output would be too messy to general conclusion</w:t>
      </w:r>
      <w:r w:rsidR="009E29F8">
        <w:rPr>
          <w:rFonts w:ascii="Helvetica Neue" w:hAnsi="Helvetica Neue"/>
          <w:iCs/>
          <w:color w:val="333333"/>
        </w:rPr>
        <w:t>.</w:t>
      </w:r>
      <w:r w:rsidR="002A0741">
        <w:rPr>
          <w:rFonts w:ascii="Helvetica Neue" w:hAnsi="Helvetica Neue"/>
          <w:iCs/>
          <w:color w:val="333333"/>
        </w:rPr>
        <w:t xml:space="preserve"> </w:t>
      </w:r>
      <w:r w:rsidR="00A959EF">
        <w:rPr>
          <w:rFonts w:ascii="Helvetica Neue" w:hAnsi="Helvetica Neue"/>
          <w:iCs/>
          <w:color w:val="333333"/>
        </w:rPr>
        <w:t xml:space="preserve">In these diagrams, the station on the </w:t>
      </w:r>
      <w:r w:rsidR="00ED566C">
        <w:rPr>
          <w:rFonts w:ascii="Helvetica Neue" w:hAnsi="Helvetica Neue"/>
          <w:iCs/>
          <w:color w:val="333333"/>
        </w:rPr>
        <w:t>left-hand</w:t>
      </w:r>
      <w:r w:rsidR="00A959EF">
        <w:rPr>
          <w:rFonts w:ascii="Helvetica Neue" w:hAnsi="Helvetica Neue"/>
          <w:iCs/>
          <w:color w:val="333333"/>
        </w:rPr>
        <w:t xml:space="preserve"> side is the origin, while the right is the destination.</w:t>
      </w:r>
    </w:p>
    <w:p w14:paraId="635D67C5" w14:textId="1162D7D2" w:rsidR="00BF5BAC" w:rsidRDefault="00BF5BAC">
      <w:pPr>
        <w:rPr>
          <w:rFonts w:ascii="Helvetica Neue" w:hAnsi="Helvetica Neue"/>
          <w:iCs/>
          <w:color w:val="333333"/>
        </w:rPr>
      </w:pPr>
    </w:p>
    <w:p w14:paraId="17FE524E" w14:textId="77777777" w:rsidR="00BF5BAC" w:rsidRPr="008B5877" w:rsidRDefault="00BF5BAC">
      <w:pPr>
        <w:rPr>
          <w:rFonts w:ascii="Helvetica Neue" w:hAnsi="Helvetica Neue"/>
          <w:color w:val="333333"/>
          <w:lang w:val="en-US"/>
        </w:rPr>
      </w:pPr>
    </w:p>
    <w:p w14:paraId="00653B99" w14:textId="46AC1B69" w:rsidR="005B5C0D" w:rsidRDefault="005B5C0D"/>
    <w:p w14:paraId="53A45D87" w14:textId="63A4F46F" w:rsidR="005B5C0D" w:rsidRDefault="005B5C0D"/>
    <w:p w14:paraId="4A4231D9" w14:textId="687F1E68" w:rsidR="005B5C0D" w:rsidRDefault="005B5C0D"/>
    <w:p w14:paraId="6FBE6E0B" w14:textId="77909C45" w:rsidR="005B5C0D" w:rsidRDefault="005B5C0D"/>
    <w:p w14:paraId="2DDDDA29" w14:textId="03301F72" w:rsidR="005B5C0D" w:rsidRDefault="005B5C0D"/>
    <w:p w14:paraId="222CB26A" w14:textId="21171997" w:rsidR="0008148C" w:rsidRDefault="0008148C"/>
    <w:p w14:paraId="27C53EF0" w14:textId="5E632BCB" w:rsidR="0008148C" w:rsidRDefault="00CA7057" w:rsidP="0008148C">
      <w:pPr>
        <w:pStyle w:val="Caption"/>
        <w:keepNext/>
      </w:pPr>
      <w:r>
        <w:rPr>
          <w:noProof/>
        </w:rPr>
        <w:lastRenderedPageBreak/>
        <w:drawing>
          <wp:anchor distT="0" distB="0" distL="114300" distR="114300" simplePos="0" relativeHeight="251661312" behindDoc="1" locked="0" layoutInCell="1" allowOverlap="1" wp14:anchorId="1DD06DEC" wp14:editId="500D6342">
            <wp:simplePos x="0" y="0"/>
            <wp:positionH relativeFrom="column">
              <wp:posOffset>3022600</wp:posOffset>
            </wp:positionH>
            <wp:positionV relativeFrom="paragraph">
              <wp:posOffset>254635</wp:posOffset>
            </wp:positionV>
            <wp:extent cx="3086100" cy="2384425"/>
            <wp:effectExtent l="0" t="0" r="0" b="3175"/>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86100" cy="2384425"/>
                    </a:xfrm>
                    <a:prstGeom prst="rect">
                      <a:avLst/>
                    </a:prstGeom>
                  </pic:spPr>
                </pic:pic>
              </a:graphicData>
            </a:graphic>
            <wp14:sizeRelH relativeFrom="page">
              <wp14:pctWidth>0</wp14:pctWidth>
            </wp14:sizeRelH>
            <wp14:sizeRelV relativeFrom="page">
              <wp14:pctHeight>0</wp14:pctHeight>
            </wp14:sizeRelV>
          </wp:anchor>
        </w:drawing>
      </w:r>
      <w:r w:rsidR="0008148C">
        <w:t xml:space="preserve">Figure </w:t>
      </w:r>
      <w:r w:rsidR="0008148C">
        <w:fldChar w:fldCharType="begin"/>
      </w:r>
      <w:r w:rsidR="0008148C">
        <w:instrText xml:space="preserve"> SEQ Figure \* ARABIC </w:instrText>
      </w:r>
      <w:r w:rsidR="0008148C">
        <w:fldChar w:fldCharType="separate"/>
      </w:r>
      <w:r w:rsidR="00277377">
        <w:rPr>
          <w:noProof/>
        </w:rPr>
        <w:t>17</w:t>
      </w:r>
      <w:r w:rsidR="0008148C">
        <w:fldChar w:fldCharType="end"/>
      </w:r>
      <w:r w:rsidR="00863450">
        <w:t xml:space="preserve"> Sankey diagrams</w:t>
      </w:r>
    </w:p>
    <w:p w14:paraId="5A1E4FAF" w14:textId="2AA87651" w:rsidR="005B5C0D" w:rsidRDefault="00CA7057">
      <w:r>
        <w:rPr>
          <w:noProof/>
        </w:rPr>
        <w:drawing>
          <wp:anchor distT="0" distB="0" distL="114300" distR="114300" simplePos="0" relativeHeight="251662336" behindDoc="1" locked="0" layoutInCell="1" allowOverlap="1" wp14:anchorId="15C40260" wp14:editId="6B55A15F">
            <wp:simplePos x="0" y="0"/>
            <wp:positionH relativeFrom="column">
              <wp:posOffset>3015886</wp:posOffset>
            </wp:positionH>
            <wp:positionV relativeFrom="paragraph">
              <wp:posOffset>2317129</wp:posOffset>
            </wp:positionV>
            <wp:extent cx="3086100" cy="2384714"/>
            <wp:effectExtent l="0" t="0" r="0" b="3175"/>
            <wp:wrapNone/>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86100" cy="2384714"/>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49133B" wp14:editId="242A7F12">
            <wp:extent cx="3087106" cy="23241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02653" cy="2335804"/>
                    </a:xfrm>
                    <a:prstGeom prst="rect">
                      <a:avLst/>
                    </a:prstGeom>
                  </pic:spPr>
                </pic:pic>
              </a:graphicData>
            </a:graphic>
          </wp:inline>
        </w:drawing>
      </w:r>
    </w:p>
    <w:p w14:paraId="67BA9E36" w14:textId="35E52504" w:rsidR="00CA7057" w:rsidRDefault="00CA7057">
      <w:r>
        <w:rPr>
          <w:noProof/>
        </w:rPr>
        <w:drawing>
          <wp:inline distT="0" distB="0" distL="0" distR="0" wp14:anchorId="45910AD7" wp14:editId="70676B8B">
            <wp:extent cx="3089835" cy="238760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05620" cy="2399797"/>
                    </a:xfrm>
                    <a:prstGeom prst="rect">
                      <a:avLst/>
                    </a:prstGeom>
                  </pic:spPr>
                </pic:pic>
              </a:graphicData>
            </a:graphic>
          </wp:inline>
        </w:drawing>
      </w:r>
    </w:p>
    <w:p w14:paraId="109C0DCE" w14:textId="0400B83C" w:rsidR="005B5C0D" w:rsidRDefault="005B5C0D"/>
    <w:p w14:paraId="535F16BE" w14:textId="6C1169CD" w:rsidR="00CD200F" w:rsidRPr="00E31DEA" w:rsidRDefault="009E29F8" w:rsidP="009E29F8">
      <w:pPr>
        <w:rPr>
          <w:rFonts w:ascii="Helvetica Neue" w:hAnsi="Helvetica Neue"/>
          <w:color w:val="000000" w:themeColor="text1"/>
        </w:rPr>
      </w:pPr>
      <w:r w:rsidRPr="00E31DEA">
        <w:rPr>
          <w:rFonts w:ascii="Helvetica Neue" w:hAnsi="Helvetica Neue"/>
          <w:color w:val="000000" w:themeColor="text1"/>
        </w:rPr>
        <w:t>In figure 17,</w:t>
      </w:r>
      <w:r w:rsidR="00443F90" w:rsidRPr="00E31DEA">
        <w:rPr>
          <w:rFonts w:ascii="Helvetica Neue" w:hAnsi="Helvetica Neue"/>
          <w:color w:val="000000" w:themeColor="text1"/>
        </w:rPr>
        <w:t xml:space="preserve"> the difference between the upper left and upper right is not huge. </w:t>
      </w:r>
      <w:r w:rsidR="0054156C" w:rsidRPr="00E31DEA">
        <w:rPr>
          <w:rFonts w:ascii="Helvetica Neue" w:hAnsi="Helvetica Neue"/>
          <w:color w:val="000000" w:themeColor="text1"/>
        </w:rPr>
        <w:t>The finding is</w:t>
      </w:r>
      <w:r w:rsidR="007B4C77">
        <w:rPr>
          <w:rFonts w:ascii="Helvetica Neue" w:hAnsi="Helvetica Neue"/>
          <w:color w:val="000000" w:themeColor="text1"/>
        </w:rPr>
        <w:t>,</w:t>
      </w:r>
      <w:r w:rsidR="0054156C" w:rsidRPr="00E31DEA">
        <w:rPr>
          <w:rFonts w:ascii="Helvetica Neue" w:hAnsi="Helvetica Neue"/>
          <w:color w:val="000000" w:themeColor="text1"/>
        </w:rPr>
        <w:t xml:space="preserve"> after manually adjusting the flow to Canary Wharf, </w:t>
      </w:r>
      <w:r w:rsidR="0020017B" w:rsidRPr="00E31DEA">
        <w:rPr>
          <w:rFonts w:ascii="Helvetica Neue" w:hAnsi="Helvetica Neue"/>
          <w:color w:val="000000" w:themeColor="text1"/>
        </w:rPr>
        <w:t xml:space="preserve">Oxford Circus </w:t>
      </w:r>
      <w:r w:rsidR="00643073">
        <w:rPr>
          <w:rFonts w:ascii="Helvetica Neue" w:hAnsi="Helvetica Neue"/>
          <w:color w:val="000000" w:themeColor="text1"/>
        </w:rPr>
        <w:t xml:space="preserve">is added on </w:t>
      </w:r>
      <w:r w:rsidR="0020017B" w:rsidRPr="00E31DEA">
        <w:rPr>
          <w:rFonts w:ascii="Helvetica Neue" w:hAnsi="Helvetica Neue"/>
          <w:color w:val="000000" w:themeColor="text1"/>
        </w:rPr>
        <w:t xml:space="preserve">the </w:t>
      </w:r>
      <w:r w:rsidR="00B5570A" w:rsidRPr="00E31DEA">
        <w:rPr>
          <w:rFonts w:ascii="Helvetica Neue" w:hAnsi="Helvetica Neue"/>
          <w:color w:val="000000" w:themeColor="text1"/>
        </w:rPr>
        <w:t>left</w:t>
      </w:r>
      <w:r w:rsidR="0020017B" w:rsidRPr="00E31DEA">
        <w:rPr>
          <w:rFonts w:ascii="Helvetica Neue" w:hAnsi="Helvetica Neue"/>
          <w:color w:val="000000" w:themeColor="text1"/>
        </w:rPr>
        <w:t>-hand sid</w:t>
      </w:r>
      <w:r w:rsidR="003B06EC">
        <w:rPr>
          <w:rFonts w:ascii="Helvetica Neue" w:hAnsi="Helvetica Neue"/>
          <w:color w:val="000000" w:themeColor="text1"/>
        </w:rPr>
        <w:t>e</w:t>
      </w:r>
      <w:r w:rsidR="00B5570A" w:rsidRPr="00E31DEA">
        <w:rPr>
          <w:rFonts w:ascii="Helvetica Neue" w:hAnsi="Helvetica Neue"/>
          <w:color w:val="000000" w:themeColor="text1"/>
        </w:rPr>
        <w:t>.</w:t>
      </w:r>
      <w:r w:rsidR="000463E8" w:rsidRPr="00E31DEA">
        <w:rPr>
          <w:rFonts w:ascii="Helvetica Neue" w:hAnsi="Helvetica Neue"/>
          <w:color w:val="000000" w:themeColor="text1"/>
        </w:rPr>
        <w:t xml:space="preserve"> Decreasing jobs in Canary Wharf has less impact on the distribution of flows.</w:t>
      </w:r>
      <w:r w:rsidR="00CD200F" w:rsidRPr="00E31DEA">
        <w:rPr>
          <w:rFonts w:ascii="Helvetica Neue" w:hAnsi="Helvetica Neue"/>
          <w:color w:val="000000" w:themeColor="text1"/>
        </w:rPr>
        <w:t xml:space="preserve"> </w:t>
      </w:r>
    </w:p>
    <w:p w14:paraId="3262BB83" w14:textId="10C05574" w:rsidR="00CD200F" w:rsidRPr="00E31DEA" w:rsidRDefault="00CD200F" w:rsidP="009E29F8">
      <w:pPr>
        <w:rPr>
          <w:rFonts w:ascii="Helvetica Neue" w:hAnsi="Helvetica Neue"/>
          <w:color w:val="000000" w:themeColor="text1"/>
        </w:rPr>
      </w:pPr>
    </w:p>
    <w:p w14:paraId="31AACE62" w14:textId="57D01937" w:rsidR="002758DC" w:rsidRDefault="00CD200F" w:rsidP="009E29F8">
      <w:pPr>
        <w:rPr>
          <w:rFonts w:ascii="Helvetica Neue" w:hAnsi="Helvetica Neue"/>
          <w:color w:val="000000" w:themeColor="text1"/>
        </w:rPr>
      </w:pPr>
      <w:r w:rsidRPr="00E31DEA">
        <w:rPr>
          <w:rFonts w:ascii="Helvetica Neue" w:hAnsi="Helvetica Neue"/>
          <w:color w:val="000000" w:themeColor="text1"/>
        </w:rPr>
        <w:t xml:space="preserve">Between the upper left and lower left, </w:t>
      </w:r>
      <w:r w:rsidR="002758DC">
        <w:rPr>
          <w:rFonts w:ascii="Helvetica Neue" w:hAnsi="Helvetica Neue"/>
          <w:color w:val="000000" w:themeColor="text1"/>
        </w:rPr>
        <w:t xml:space="preserve">there is no difference. Thus, slight increase in beta </w:t>
      </w:r>
      <w:r w:rsidR="006D5CAE">
        <w:rPr>
          <w:rFonts w:ascii="Helvetica Neue" w:hAnsi="Helvetica Neue"/>
          <w:color w:val="000000" w:themeColor="text1"/>
        </w:rPr>
        <w:t>has very little impact.</w:t>
      </w:r>
    </w:p>
    <w:p w14:paraId="62945C4A" w14:textId="77777777" w:rsidR="006D5CAE" w:rsidRDefault="006D5CAE" w:rsidP="009E29F8">
      <w:pPr>
        <w:rPr>
          <w:rFonts w:ascii="Helvetica Neue" w:hAnsi="Helvetica Neue"/>
          <w:color w:val="000000" w:themeColor="text1"/>
        </w:rPr>
      </w:pPr>
    </w:p>
    <w:p w14:paraId="0E62772F" w14:textId="40415B09" w:rsidR="00B63B1E" w:rsidRPr="00125E30" w:rsidRDefault="004B2CF0" w:rsidP="009E29F8">
      <w:pPr>
        <w:rPr>
          <w:rFonts w:ascii="Helvetica Neue" w:hAnsi="Helvetica Neue"/>
          <w:color w:val="FF0000"/>
        </w:rPr>
      </w:pPr>
      <w:r w:rsidRPr="0082167C">
        <w:rPr>
          <w:rFonts w:ascii="Helvetica Neue" w:hAnsi="Helvetica Neue"/>
          <w:b/>
          <w:bCs/>
          <w:color w:val="000000" w:themeColor="text1"/>
        </w:rPr>
        <w:t>The lower right one is the most different one</w:t>
      </w:r>
      <w:r w:rsidR="002A0741" w:rsidRPr="00E31DEA">
        <w:rPr>
          <w:rFonts w:ascii="Helvetica Neue" w:hAnsi="Helvetica Neue"/>
          <w:color w:val="000000" w:themeColor="text1"/>
        </w:rPr>
        <w:t xml:space="preserve">, on </w:t>
      </w:r>
      <w:r w:rsidR="006D5CAE">
        <w:rPr>
          <w:rFonts w:ascii="Helvetica Neue" w:hAnsi="Helvetica Neue"/>
          <w:color w:val="000000" w:themeColor="text1"/>
        </w:rPr>
        <w:t>both</w:t>
      </w:r>
      <w:r w:rsidR="002A0741" w:rsidRPr="00E31DEA">
        <w:rPr>
          <w:rFonts w:ascii="Helvetica Neue" w:hAnsi="Helvetica Neue"/>
          <w:color w:val="000000" w:themeColor="text1"/>
        </w:rPr>
        <w:t xml:space="preserve"> </w:t>
      </w:r>
      <w:r w:rsidR="003D67C9">
        <w:rPr>
          <w:rFonts w:ascii="Helvetica Neue" w:hAnsi="Helvetica Neue"/>
          <w:color w:val="000000" w:themeColor="text1"/>
        </w:rPr>
        <w:t>origins and destinations</w:t>
      </w:r>
      <w:r w:rsidR="00A959EF" w:rsidRPr="00E31DEA">
        <w:rPr>
          <w:rFonts w:ascii="Helvetica Neue" w:hAnsi="Helvetica Neue"/>
          <w:color w:val="000000" w:themeColor="text1"/>
        </w:rPr>
        <w:t>.</w:t>
      </w:r>
      <w:r w:rsidR="00264EC9" w:rsidRPr="00E31DEA">
        <w:rPr>
          <w:rFonts w:ascii="Helvetica Neue" w:hAnsi="Helvetica Neue"/>
          <w:color w:val="000000" w:themeColor="text1"/>
        </w:rPr>
        <w:t xml:space="preserve"> </w:t>
      </w:r>
      <w:r w:rsidR="00347881">
        <w:rPr>
          <w:rFonts w:ascii="Helvetica Neue" w:hAnsi="Helvetica Neue"/>
          <w:color w:val="000000" w:themeColor="text1"/>
        </w:rPr>
        <w:t>The original stations still exist</w:t>
      </w:r>
      <w:r w:rsidR="002F53BC">
        <w:rPr>
          <w:rFonts w:ascii="Helvetica Neue" w:hAnsi="Helvetica Neue"/>
          <w:color w:val="000000" w:themeColor="text1"/>
        </w:rPr>
        <w:t xml:space="preserve"> and occupy the relative higher flows</w:t>
      </w:r>
      <w:r w:rsidR="00347881">
        <w:rPr>
          <w:rFonts w:ascii="Helvetica Neue" w:hAnsi="Helvetica Neue"/>
          <w:color w:val="000000" w:themeColor="text1"/>
        </w:rPr>
        <w:t xml:space="preserve">, but many new stations are added. </w:t>
      </w:r>
      <w:r w:rsidR="00264EC9" w:rsidRPr="00E31DEA">
        <w:rPr>
          <w:rFonts w:ascii="Helvetica Neue" w:hAnsi="Helvetica Neue"/>
          <w:color w:val="000000" w:themeColor="text1"/>
        </w:rPr>
        <w:t xml:space="preserve">That is to say, people </w:t>
      </w:r>
      <w:r w:rsidR="00ED566C" w:rsidRPr="00E31DEA">
        <w:rPr>
          <w:rFonts w:ascii="Helvetica Neue" w:hAnsi="Helvetica Neue"/>
          <w:color w:val="000000" w:themeColor="text1"/>
        </w:rPr>
        <w:t>are</w:t>
      </w:r>
      <w:r w:rsidR="00264EC9" w:rsidRPr="00E31DEA">
        <w:rPr>
          <w:rFonts w:ascii="Helvetica Neue" w:hAnsi="Helvetica Neue"/>
          <w:color w:val="000000" w:themeColor="text1"/>
        </w:rPr>
        <w:t xml:space="preserve"> indeed estimated to decrease their commute distance</w:t>
      </w:r>
      <w:r w:rsidR="00ED566C" w:rsidRPr="00E31DEA">
        <w:rPr>
          <w:rFonts w:ascii="Helvetica Neue" w:hAnsi="Helvetica Neue"/>
          <w:color w:val="000000" w:themeColor="text1"/>
        </w:rPr>
        <w:t>. They tend to travel shorter than before.</w:t>
      </w:r>
      <w:r w:rsidR="00251F62" w:rsidRPr="00E31DEA">
        <w:rPr>
          <w:rFonts w:ascii="Helvetica Neue" w:hAnsi="Helvetica Neue"/>
          <w:color w:val="000000" w:themeColor="text1"/>
        </w:rPr>
        <w:t xml:space="preserve"> </w:t>
      </w:r>
      <w:r w:rsidR="00A014CA">
        <w:rPr>
          <w:rFonts w:ascii="Helvetica Neue" w:hAnsi="Helvetica Neue"/>
          <w:color w:val="000000" w:themeColor="text1"/>
        </w:rPr>
        <w:t xml:space="preserve">Therefore, a significant difference in flows need a corresponding </w:t>
      </w:r>
      <w:r w:rsidR="00FB1A8D">
        <w:rPr>
          <w:rFonts w:ascii="Helvetica Neue" w:hAnsi="Helvetica Neue"/>
          <w:color w:val="000000" w:themeColor="text1"/>
        </w:rPr>
        <w:t xml:space="preserve">huge </w:t>
      </w:r>
      <w:r w:rsidR="00A014CA">
        <w:rPr>
          <w:rFonts w:ascii="Helvetica Neue" w:hAnsi="Helvetica Neue"/>
          <w:color w:val="000000" w:themeColor="text1"/>
        </w:rPr>
        <w:t>change in beta</w:t>
      </w:r>
      <w:r w:rsidR="00FB1A8D">
        <w:rPr>
          <w:rFonts w:ascii="Helvetica Neue" w:hAnsi="Helvetica Neue"/>
          <w:color w:val="000000" w:themeColor="text1"/>
        </w:rPr>
        <w:t>.</w:t>
      </w:r>
    </w:p>
    <w:p w14:paraId="0FFCFBA8" w14:textId="77777777" w:rsidR="00251F62" w:rsidRDefault="00251F62" w:rsidP="009E29F8">
      <w:pPr>
        <w:rPr>
          <w:rFonts w:ascii="Helvetica Neue" w:hAnsi="Helvetica Neue"/>
          <w:color w:val="333333"/>
        </w:rPr>
      </w:pPr>
    </w:p>
    <w:p w14:paraId="2F9BE9A7" w14:textId="0B5F7F4B" w:rsidR="00B63B1E" w:rsidRDefault="00B63B1E" w:rsidP="009E29F8">
      <w:pPr>
        <w:rPr>
          <w:rFonts w:ascii="Helvetica Neue" w:hAnsi="Helvetica Neue"/>
          <w:color w:val="333333"/>
        </w:rPr>
      </w:pPr>
    </w:p>
    <w:p w14:paraId="69A308A1" w14:textId="2E8F0505" w:rsidR="00B63B1E" w:rsidRDefault="00B63B1E" w:rsidP="009E29F8">
      <w:pPr>
        <w:rPr>
          <w:rFonts w:ascii="Helvetica Neue" w:hAnsi="Helvetica Neue"/>
          <w:color w:val="333333"/>
        </w:rPr>
      </w:pPr>
    </w:p>
    <w:p w14:paraId="3FC0664F" w14:textId="5321C834" w:rsidR="00B63B1E" w:rsidRDefault="00B63B1E" w:rsidP="009E29F8">
      <w:pPr>
        <w:rPr>
          <w:rFonts w:ascii="Helvetica Neue" w:hAnsi="Helvetica Neue"/>
          <w:color w:val="333333"/>
        </w:rPr>
      </w:pPr>
    </w:p>
    <w:p w14:paraId="520A551F" w14:textId="7170651E" w:rsidR="00B63B1E" w:rsidRDefault="00B63B1E" w:rsidP="009E29F8">
      <w:pPr>
        <w:rPr>
          <w:rFonts w:ascii="Helvetica Neue" w:hAnsi="Helvetica Neue"/>
          <w:color w:val="333333"/>
        </w:rPr>
      </w:pPr>
    </w:p>
    <w:p w14:paraId="7FE42E73" w14:textId="6FD6EA09" w:rsidR="00B63B1E" w:rsidRDefault="00B63B1E" w:rsidP="009E29F8">
      <w:pPr>
        <w:rPr>
          <w:rFonts w:ascii="Helvetica Neue" w:hAnsi="Helvetica Neue"/>
          <w:color w:val="333333"/>
        </w:rPr>
      </w:pPr>
    </w:p>
    <w:p w14:paraId="31428307" w14:textId="5FA96ED8" w:rsidR="00B63B1E" w:rsidRDefault="00B63B1E" w:rsidP="009E29F8">
      <w:pPr>
        <w:rPr>
          <w:rFonts w:ascii="Helvetica Neue" w:hAnsi="Helvetica Neue"/>
          <w:color w:val="333333"/>
        </w:rPr>
      </w:pPr>
    </w:p>
    <w:p w14:paraId="041758C9" w14:textId="08B8E876" w:rsidR="00C60AB9" w:rsidRDefault="00FF24BC" w:rsidP="00C60AB9">
      <w:pPr>
        <w:pStyle w:val="Heading1"/>
        <w:shd w:val="clear" w:color="auto" w:fill="FFFFFF"/>
        <w:spacing w:before="240" w:beforeAutospacing="0" w:after="240" w:afterAutospacing="0"/>
        <w:rPr>
          <w:rFonts w:ascii="Helvetica Neue" w:hAnsi="Helvetica Neue"/>
          <w:color w:val="000000"/>
          <w:sz w:val="54"/>
          <w:szCs w:val="54"/>
        </w:rPr>
      </w:pPr>
      <w:bookmarkStart w:id="5" w:name="_Toc70725620"/>
      <w:r>
        <w:rPr>
          <w:rFonts w:ascii="Helvetica Neue" w:hAnsi="Helvetica Neue"/>
          <w:color w:val="000000"/>
          <w:sz w:val="54"/>
          <w:szCs w:val="54"/>
        </w:rPr>
        <w:lastRenderedPageBreak/>
        <w:t>3</w:t>
      </w:r>
      <w:r w:rsidR="00C60AB9">
        <w:rPr>
          <w:rFonts w:ascii="Helvetica Neue" w:hAnsi="Helvetica Neue"/>
          <w:color w:val="000000"/>
          <w:sz w:val="54"/>
          <w:szCs w:val="54"/>
        </w:rPr>
        <w:t>. Appendix</w:t>
      </w:r>
      <w:bookmarkEnd w:id="5"/>
    </w:p>
    <w:p w14:paraId="1CA0BD35" w14:textId="77777777" w:rsidR="00F25685" w:rsidRDefault="00F25685" w:rsidP="00C60AB9">
      <w:pPr>
        <w:pStyle w:val="NormalWeb"/>
        <w:shd w:val="clear" w:color="auto" w:fill="FFFFFF"/>
        <w:spacing w:before="0" w:beforeAutospacing="0" w:after="240" w:afterAutospacing="0"/>
        <w:rPr>
          <w:rFonts w:ascii="Helvetica Neue" w:hAnsi="Helvetica Neue"/>
          <w:color w:val="333333"/>
        </w:rPr>
      </w:pPr>
    </w:p>
    <w:p w14:paraId="2F8E68A6" w14:textId="32F28338" w:rsidR="00C63B98" w:rsidRDefault="00C60AB9" w:rsidP="00C60AB9">
      <w:pPr>
        <w:pStyle w:val="NormalWeb"/>
        <w:shd w:val="clear" w:color="auto" w:fill="FFFFFF"/>
        <w:spacing w:before="0" w:beforeAutospacing="0" w:after="240" w:afterAutospacing="0"/>
        <w:rPr>
          <w:rFonts w:ascii="Helvetica Neue" w:hAnsi="Helvetica Neue"/>
          <w:color w:val="333333"/>
        </w:rPr>
      </w:pPr>
      <w:r>
        <w:rPr>
          <w:rFonts w:ascii="Helvetica Neue" w:hAnsi="Helvetica Neue"/>
          <w:color w:val="333333"/>
        </w:rPr>
        <w:t>Not</w:t>
      </w:r>
      <w:r w:rsidR="00C63B98">
        <w:rPr>
          <w:rFonts w:ascii="Helvetica Neue" w:hAnsi="Helvetica Neue"/>
          <w:color w:val="333333"/>
        </w:rPr>
        <w:t>e 1:</w:t>
      </w:r>
      <w:r>
        <w:rPr>
          <w:rFonts w:ascii="Helvetica Neue" w:hAnsi="Helvetica Neue"/>
          <w:color w:val="333333"/>
        </w:rPr>
        <w:t xml:space="preserve"> </w:t>
      </w:r>
    </w:p>
    <w:p w14:paraId="0EB5C3D4" w14:textId="122DCD99" w:rsidR="00C60AB9" w:rsidRDefault="005E53D1" w:rsidP="009D3997">
      <w:pPr>
        <w:pStyle w:val="NormalWeb"/>
        <w:shd w:val="clear" w:color="auto" w:fill="FFFFFF"/>
        <w:spacing w:before="0" w:beforeAutospacing="0" w:after="240" w:afterAutospacing="0"/>
        <w:ind w:firstLine="720"/>
        <w:rPr>
          <w:rFonts w:ascii="Helvetica Neue" w:hAnsi="Helvetica Neue"/>
          <w:color w:val="333333"/>
          <w:lang w:val="en-US"/>
        </w:rPr>
      </w:pPr>
      <w:r>
        <w:rPr>
          <w:rFonts w:ascii="Helvetica Neue" w:hAnsi="Helvetica Neue"/>
          <w:color w:val="333333"/>
        </w:rPr>
        <w:t xml:space="preserve">In part 2, </w:t>
      </w:r>
      <w:r w:rsidR="009D3997">
        <w:rPr>
          <w:rFonts w:ascii="Helvetica Neue" w:hAnsi="Helvetica Neue"/>
          <w:color w:val="333333"/>
        </w:rPr>
        <w:t>checking Slack, I ha</w:t>
      </w:r>
      <w:r w:rsidR="00D05413">
        <w:rPr>
          <w:rFonts w:ascii="Helvetica Neue" w:hAnsi="Helvetica Neue"/>
          <w:color w:val="333333"/>
        </w:rPr>
        <w:t>d</w:t>
      </w:r>
      <w:r w:rsidR="009D3997">
        <w:rPr>
          <w:rFonts w:ascii="Helvetica Neue" w:hAnsi="Helvetica Neue"/>
          <w:color w:val="333333"/>
        </w:rPr>
        <w:t xml:space="preserve"> to </w:t>
      </w:r>
      <w:r w:rsidR="00D05413">
        <w:rPr>
          <w:rFonts w:ascii="Helvetica Neue" w:hAnsi="Helvetica Neue"/>
          <w:color w:val="333333"/>
        </w:rPr>
        <w:t>rewrite</w:t>
      </w:r>
      <w:r w:rsidR="009D3997">
        <w:rPr>
          <w:rFonts w:ascii="Helvetica Neue" w:hAnsi="Helvetica Neue"/>
          <w:color w:val="333333"/>
        </w:rPr>
        <w:t xml:space="preserve"> my cod</w:t>
      </w:r>
      <w:r w:rsidR="00D05413">
        <w:rPr>
          <w:rFonts w:ascii="Helvetica Neue" w:hAnsi="Helvetica Neue"/>
          <w:color w:val="333333"/>
        </w:rPr>
        <w:t>ing</w:t>
      </w:r>
      <w:r w:rsidR="009D3997">
        <w:rPr>
          <w:rFonts w:ascii="Helvetica Neue" w:hAnsi="Helvetica Neue"/>
          <w:color w:val="333333"/>
        </w:rPr>
        <w:t xml:space="preserve"> and writing due to the “create_using” in calculating “g_flows”. </w:t>
      </w:r>
      <w:r>
        <w:rPr>
          <w:rFonts w:ascii="Helvetica Neue" w:hAnsi="Helvetica Neue"/>
          <w:color w:val="333333"/>
        </w:rPr>
        <w:t>A</w:t>
      </w:r>
      <w:r w:rsidR="00C63B98">
        <w:rPr>
          <w:rFonts w:ascii="Helvetica Neue" w:hAnsi="Helvetica Neue"/>
          <w:color w:val="333333"/>
        </w:rPr>
        <w:t>fter comparing “</w:t>
      </w:r>
      <w:r w:rsidR="00C60AB9">
        <w:rPr>
          <w:rFonts w:ascii="Helvetica Neue" w:hAnsi="Helvetica Neue"/>
          <w:color w:val="333333"/>
        </w:rPr>
        <w:t>MultiDiGraph</w:t>
      </w:r>
      <w:r w:rsidR="00C63B98">
        <w:rPr>
          <w:rFonts w:ascii="Helvetica Neue" w:hAnsi="Helvetica Neue"/>
          <w:color w:val="333333"/>
        </w:rPr>
        <w:t>”</w:t>
      </w:r>
      <w:r w:rsidR="00C60AB9">
        <w:rPr>
          <w:rFonts w:ascii="Helvetica Neue" w:hAnsi="Helvetica Neue"/>
          <w:color w:val="333333"/>
        </w:rPr>
        <w:t xml:space="preserve"> and </w:t>
      </w:r>
      <w:r w:rsidR="00C63B98">
        <w:rPr>
          <w:rFonts w:ascii="Helvetica Neue" w:hAnsi="Helvetica Neue"/>
          <w:color w:val="333333"/>
        </w:rPr>
        <w:t>“</w:t>
      </w:r>
      <w:r w:rsidR="00C60AB9">
        <w:rPr>
          <w:rFonts w:ascii="Helvetica Neue" w:hAnsi="Helvetica Neue"/>
          <w:color w:val="333333"/>
        </w:rPr>
        <w:t>DiGraph</w:t>
      </w:r>
      <w:r w:rsidR="00C63B98">
        <w:rPr>
          <w:rFonts w:ascii="Helvetica Neue" w:hAnsi="Helvetica Neue"/>
          <w:color w:val="333333"/>
        </w:rPr>
        <w:t xml:space="preserve">”, </w:t>
      </w:r>
      <w:r w:rsidR="00C63B98">
        <w:rPr>
          <w:rFonts w:ascii="Helvetica Neue" w:hAnsi="Helvetica Neue"/>
          <w:color w:val="333333"/>
          <w:lang w:val="en-US"/>
        </w:rPr>
        <w:t>the latter one is better.</w:t>
      </w:r>
    </w:p>
    <w:p w14:paraId="36E4F36F" w14:textId="085BC3B1" w:rsidR="00F25685" w:rsidRDefault="00F25685" w:rsidP="00F25685">
      <w:pPr>
        <w:pStyle w:val="NormalWeb"/>
        <w:shd w:val="clear" w:color="auto" w:fill="FFFFFF"/>
        <w:spacing w:before="0" w:beforeAutospacing="0" w:after="240" w:afterAutospacing="0"/>
        <w:rPr>
          <w:rFonts w:ascii="Helvetica Neue" w:hAnsi="Helvetica Neue"/>
          <w:color w:val="333333"/>
          <w:lang w:val="en-US"/>
        </w:rPr>
      </w:pPr>
    </w:p>
    <w:p w14:paraId="436F1306" w14:textId="5D876721" w:rsidR="00F25685" w:rsidRDefault="00F25685" w:rsidP="00F25685">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Note 2:</w:t>
      </w:r>
    </w:p>
    <w:p w14:paraId="5F6FBFB1" w14:textId="35A0E34F" w:rsidR="00C652B2" w:rsidRDefault="00F25685"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ab/>
        <w:t>Still in part 2, due to missing flows in “</w:t>
      </w:r>
      <w:r w:rsidRPr="00F25685">
        <w:rPr>
          <w:rFonts w:ascii="Helvetica Neue" w:hAnsi="Helvetica Neue"/>
          <w:color w:val="333333"/>
          <w:lang w:val="en-US"/>
        </w:rPr>
        <w:t>ODtube2017.csv</w:t>
      </w:r>
      <w:r>
        <w:rPr>
          <w:rFonts w:ascii="Helvetica Neue" w:hAnsi="Helvetica Neue"/>
          <w:color w:val="333333"/>
          <w:lang w:val="en-US"/>
        </w:rPr>
        <w:t xml:space="preserve">”. </w:t>
      </w:r>
      <w:r w:rsidR="00D05413">
        <w:rPr>
          <w:rFonts w:ascii="Helvetica Neue" w:hAnsi="Helvetica Neue"/>
          <w:color w:val="333333"/>
          <w:lang w:val="en-US"/>
        </w:rPr>
        <w:t xml:space="preserve">Distance should be calculated separately. However, </w:t>
      </w:r>
      <w:r>
        <w:rPr>
          <w:rFonts w:ascii="Helvetica Neue" w:hAnsi="Helvetica Neue"/>
          <w:color w:val="333333"/>
          <w:lang w:val="en-US"/>
        </w:rPr>
        <w:t>I didn’t use Signe’s dataset</w:t>
      </w:r>
      <w:r w:rsidR="00D05413">
        <w:rPr>
          <w:rFonts w:ascii="Helvetica Neue" w:hAnsi="Helvetica Neue"/>
          <w:color w:val="333333"/>
          <w:lang w:val="en-US"/>
        </w:rPr>
        <w:t>,</w:t>
      </w:r>
      <w:r>
        <w:rPr>
          <w:rFonts w:ascii="Helvetica Neue" w:hAnsi="Helvetica Neue"/>
          <w:color w:val="333333"/>
          <w:lang w:val="en-US"/>
        </w:rPr>
        <w:t xml:space="preserve"> I </w:t>
      </w:r>
      <w:r w:rsidR="00D05413">
        <w:rPr>
          <w:rFonts w:ascii="Helvetica Neue" w:hAnsi="Helvetica Neue"/>
          <w:color w:val="333333"/>
          <w:lang w:val="en-US"/>
        </w:rPr>
        <w:t>did it on my own.</w:t>
      </w:r>
    </w:p>
    <w:p w14:paraId="783D2A75" w14:textId="5D92C5C2" w:rsidR="00E1419B" w:rsidRDefault="00E1419B" w:rsidP="00E1419B">
      <w:pPr>
        <w:pStyle w:val="NormalWeb"/>
        <w:shd w:val="clear" w:color="auto" w:fill="FFFFFF"/>
        <w:spacing w:before="0" w:beforeAutospacing="0" w:after="240" w:afterAutospacing="0"/>
        <w:rPr>
          <w:rFonts w:ascii="Helvetica Neue" w:hAnsi="Helvetica Neue"/>
          <w:color w:val="333333"/>
          <w:lang w:val="en-US"/>
        </w:rPr>
      </w:pPr>
    </w:p>
    <w:p w14:paraId="5127673F" w14:textId="47BF01B9" w:rsidR="00E1419B" w:rsidRDefault="00E1419B"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 xml:space="preserve">Here is my Github Link. </w:t>
      </w:r>
    </w:p>
    <w:p w14:paraId="37059ADF" w14:textId="34BAD205" w:rsidR="000D1BE2" w:rsidRDefault="00FB1A8D" w:rsidP="00E1419B">
      <w:pPr>
        <w:pStyle w:val="NormalWeb"/>
        <w:shd w:val="clear" w:color="auto" w:fill="FFFFFF"/>
        <w:spacing w:before="0" w:beforeAutospacing="0" w:after="240" w:afterAutospacing="0"/>
        <w:rPr>
          <w:rFonts w:ascii="Helvetica Neue" w:hAnsi="Helvetica Neue"/>
          <w:color w:val="333333"/>
          <w:lang w:val="en-US"/>
        </w:rPr>
      </w:pPr>
      <w:hyperlink r:id="rId28" w:history="1">
        <w:r w:rsidR="000D1BE2" w:rsidRPr="00087123">
          <w:rPr>
            <w:rStyle w:val="Hyperlink"/>
            <w:rFonts w:ascii="Helvetica Neue" w:hAnsi="Helvetica Neue"/>
            <w:lang w:val="en-US"/>
          </w:rPr>
          <w:t>https://github.com/amberyli/US-cw</w:t>
        </w:r>
      </w:hyperlink>
    </w:p>
    <w:p w14:paraId="7018799C" w14:textId="7391339A" w:rsidR="00E1419B" w:rsidRPr="00E1419B" w:rsidRDefault="00E1419B" w:rsidP="00E1419B">
      <w:pPr>
        <w:pStyle w:val="NormalWeb"/>
        <w:shd w:val="clear" w:color="auto" w:fill="FFFFFF"/>
        <w:spacing w:before="0" w:beforeAutospacing="0" w:after="240" w:afterAutospacing="0"/>
        <w:rPr>
          <w:rFonts w:ascii="Helvetica Neue" w:hAnsi="Helvetica Neue"/>
          <w:color w:val="333333"/>
          <w:lang w:val="en-US"/>
        </w:rPr>
      </w:pPr>
      <w:r>
        <w:rPr>
          <w:rFonts w:ascii="Helvetica Neue" w:hAnsi="Helvetica Neue"/>
          <w:color w:val="333333"/>
          <w:lang w:val="en-US"/>
        </w:rPr>
        <w:t>My codes are hosted there, as well as other things related to this assessment.</w:t>
      </w:r>
    </w:p>
    <w:p w14:paraId="62B99C09" w14:textId="3512F7C7" w:rsidR="00E1419B" w:rsidRPr="00E1419B" w:rsidRDefault="00E1419B" w:rsidP="00E1419B">
      <w:pPr>
        <w:pStyle w:val="NormalWeb"/>
        <w:shd w:val="clear" w:color="auto" w:fill="FFFFFF"/>
        <w:spacing w:before="0" w:beforeAutospacing="0" w:after="240" w:afterAutospacing="0"/>
        <w:rPr>
          <w:rFonts w:ascii="Helvetica Neue" w:hAnsi="Helvetica Neue"/>
          <w:color w:val="333333"/>
          <w:lang w:val="en-US"/>
        </w:rPr>
      </w:pPr>
    </w:p>
    <w:sectPr w:rsidR="00E1419B" w:rsidRPr="00E1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Helvetica Neue">
    <w:altName w:val="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DB082E"/>
    <w:multiLevelType w:val="multilevel"/>
    <w:tmpl w:val="0FE06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125283"/>
    <w:multiLevelType w:val="multilevel"/>
    <w:tmpl w:val="3FDAE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56344A"/>
    <w:multiLevelType w:val="hybridMultilevel"/>
    <w:tmpl w:val="8D00D0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DC452A"/>
    <w:multiLevelType w:val="hybridMultilevel"/>
    <w:tmpl w:val="36466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0B532B6"/>
    <w:multiLevelType w:val="multilevel"/>
    <w:tmpl w:val="6A4EC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1E47A1"/>
    <w:multiLevelType w:val="multilevel"/>
    <w:tmpl w:val="7DF24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BEF"/>
    <w:rsid w:val="0002505B"/>
    <w:rsid w:val="00025F92"/>
    <w:rsid w:val="000333F2"/>
    <w:rsid w:val="000341A0"/>
    <w:rsid w:val="000351D1"/>
    <w:rsid w:val="000463E8"/>
    <w:rsid w:val="00064A43"/>
    <w:rsid w:val="0007564C"/>
    <w:rsid w:val="0008148C"/>
    <w:rsid w:val="0009486E"/>
    <w:rsid w:val="000B1E1C"/>
    <w:rsid w:val="000D1BE2"/>
    <w:rsid w:val="000F039B"/>
    <w:rsid w:val="000F4FA2"/>
    <w:rsid w:val="000F6FDB"/>
    <w:rsid w:val="001036B0"/>
    <w:rsid w:val="0011186A"/>
    <w:rsid w:val="001241A5"/>
    <w:rsid w:val="0012459F"/>
    <w:rsid w:val="00125E30"/>
    <w:rsid w:val="00130FF3"/>
    <w:rsid w:val="00160EF3"/>
    <w:rsid w:val="001833BC"/>
    <w:rsid w:val="001B3314"/>
    <w:rsid w:val="001D3C54"/>
    <w:rsid w:val="001E1A5F"/>
    <w:rsid w:val="001E1EE6"/>
    <w:rsid w:val="001E52E8"/>
    <w:rsid w:val="001F0AD8"/>
    <w:rsid w:val="001F33C2"/>
    <w:rsid w:val="001F5A16"/>
    <w:rsid w:val="0020017B"/>
    <w:rsid w:val="002022E5"/>
    <w:rsid w:val="00224DB6"/>
    <w:rsid w:val="00241307"/>
    <w:rsid w:val="00251F62"/>
    <w:rsid w:val="002528FD"/>
    <w:rsid w:val="00253A9A"/>
    <w:rsid w:val="00260849"/>
    <w:rsid w:val="00264EC9"/>
    <w:rsid w:val="002758DC"/>
    <w:rsid w:val="00277377"/>
    <w:rsid w:val="00283132"/>
    <w:rsid w:val="00286CA7"/>
    <w:rsid w:val="002914AD"/>
    <w:rsid w:val="002A0741"/>
    <w:rsid w:val="002E2A42"/>
    <w:rsid w:val="002E3451"/>
    <w:rsid w:val="002E74C3"/>
    <w:rsid w:val="002F19C2"/>
    <w:rsid w:val="002F53BC"/>
    <w:rsid w:val="003371C7"/>
    <w:rsid w:val="00342296"/>
    <w:rsid w:val="00347881"/>
    <w:rsid w:val="0039092E"/>
    <w:rsid w:val="003A4931"/>
    <w:rsid w:val="003B06EC"/>
    <w:rsid w:val="003C37E2"/>
    <w:rsid w:val="003D67C9"/>
    <w:rsid w:val="003D71FA"/>
    <w:rsid w:val="003F29E7"/>
    <w:rsid w:val="004014A9"/>
    <w:rsid w:val="004029C5"/>
    <w:rsid w:val="00443F90"/>
    <w:rsid w:val="00474C36"/>
    <w:rsid w:val="00475ECF"/>
    <w:rsid w:val="0049383C"/>
    <w:rsid w:val="004B2CF0"/>
    <w:rsid w:val="00501827"/>
    <w:rsid w:val="005054BD"/>
    <w:rsid w:val="0051070A"/>
    <w:rsid w:val="0051584C"/>
    <w:rsid w:val="00525143"/>
    <w:rsid w:val="0054156C"/>
    <w:rsid w:val="00551DAC"/>
    <w:rsid w:val="005522D8"/>
    <w:rsid w:val="005764F4"/>
    <w:rsid w:val="005767DC"/>
    <w:rsid w:val="0059020A"/>
    <w:rsid w:val="00594E00"/>
    <w:rsid w:val="005A0AA6"/>
    <w:rsid w:val="005A47F2"/>
    <w:rsid w:val="005B5C0D"/>
    <w:rsid w:val="005E53D1"/>
    <w:rsid w:val="005F5208"/>
    <w:rsid w:val="005F7CB9"/>
    <w:rsid w:val="00632748"/>
    <w:rsid w:val="00643073"/>
    <w:rsid w:val="00652CC2"/>
    <w:rsid w:val="00655AB8"/>
    <w:rsid w:val="00676900"/>
    <w:rsid w:val="00695E9C"/>
    <w:rsid w:val="006C526F"/>
    <w:rsid w:val="006D5CAE"/>
    <w:rsid w:val="006E25EA"/>
    <w:rsid w:val="00704528"/>
    <w:rsid w:val="00714874"/>
    <w:rsid w:val="007218F8"/>
    <w:rsid w:val="00732852"/>
    <w:rsid w:val="00771BC6"/>
    <w:rsid w:val="00795858"/>
    <w:rsid w:val="00797107"/>
    <w:rsid w:val="007B4C77"/>
    <w:rsid w:val="007D11CF"/>
    <w:rsid w:val="007E51DA"/>
    <w:rsid w:val="007F6616"/>
    <w:rsid w:val="008012A3"/>
    <w:rsid w:val="008015BD"/>
    <w:rsid w:val="00807B48"/>
    <w:rsid w:val="0082167C"/>
    <w:rsid w:val="00841CB4"/>
    <w:rsid w:val="008439CF"/>
    <w:rsid w:val="00845CBE"/>
    <w:rsid w:val="00857137"/>
    <w:rsid w:val="00863450"/>
    <w:rsid w:val="008B2F2D"/>
    <w:rsid w:val="008B3F45"/>
    <w:rsid w:val="008B5877"/>
    <w:rsid w:val="00904FE4"/>
    <w:rsid w:val="009060CB"/>
    <w:rsid w:val="00906B4E"/>
    <w:rsid w:val="00910569"/>
    <w:rsid w:val="00911046"/>
    <w:rsid w:val="00930535"/>
    <w:rsid w:val="00930E31"/>
    <w:rsid w:val="00940670"/>
    <w:rsid w:val="00951E19"/>
    <w:rsid w:val="009616E2"/>
    <w:rsid w:val="00964675"/>
    <w:rsid w:val="00975C7E"/>
    <w:rsid w:val="00984E98"/>
    <w:rsid w:val="00995A00"/>
    <w:rsid w:val="00997373"/>
    <w:rsid w:val="009A11DF"/>
    <w:rsid w:val="009A12F2"/>
    <w:rsid w:val="009C6B7B"/>
    <w:rsid w:val="009D3997"/>
    <w:rsid w:val="009E29F8"/>
    <w:rsid w:val="009F3918"/>
    <w:rsid w:val="00A014CA"/>
    <w:rsid w:val="00A0210B"/>
    <w:rsid w:val="00A437FB"/>
    <w:rsid w:val="00A45907"/>
    <w:rsid w:val="00A52CC6"/>
    <w:rsid w:val="00A53E32"/>
    <w:rsid w:val="00A8525A"/>
    <w:rsid w:val="00A87304"/>
    <w:rsid w:val="00A958CD"/>
    <w:rsid w:val="00A959EF"/>
    <w:rsid w:val="00AB2A74"/>
    <w:rsid w:val="00AB3222"/>
    <w:rsid w:val="00AC0984"/>
    <w:rsid w:val="00AC2E32"/>
    <w:rsid w:val="00AD1553"/>
    <w:rsid w:val="00AD3BE8"/>
    <w:rsid w:val="00AE5B6A"/>
    <w:rsid w:val="00AE786E"/>
    <w:rsid w:val="00B04840"/>
    <w:rsid w:val="00B201FA"/>
    <w:rsid w:val="00B21C9F"/>
    <w:rsid w:val="00B5570A"/>
    <w:rsid w:val="00B63B1E"/>
    <w:rsid w:val="00B651AF"/>
    <w:rsid w:val="00B83B08"/>
    <w:rsid w:val="00B964B2"/>
    <w:rsid w:val="00BB7007"/>
    <w:rsid w:val="00BB7F66"/>
    <w:rsid w:val="00BC02EC"/>
    <w:rsid w:val="00BC1F18"/>
    <w:rsid w:val="00BC226A"/>
    <w:rsid w:val="00BD072B"/>
    <w:rsid w:val="00BD44E2"/>
    <w:rsid w:val="00BD6152"/>
    <w:rsid w:val="00BD62AC"/>
    <w:rsid w:val="00BF5BAC"/>
    <w:rsid w:val="00C033A1"/>
    <w:rsid w:val="00C175F6"/>
    <w:rsid w:val="00C22A96"/>
    <w:rsid w:val="00C55418"/>
    <w:rsid w:val="00C60AB9"/>
    <w:rsid w:val="00C63B98"/>
    <w:rsid w:val="00C652B2"/>
    <w:rsid w:val="00C70484"/>
    <w:rsid w:val="00C732EE"/>
    <w:rsid w:val="00C815D3"/>
    <w:rsid w:val="00C826C3"/>
    <w:rsid w:val="00C93E7F"/>
    <w:rsid w:val="00CA7057"/>
    <w:rsid w:val="00CB64B6"/>
    <w:rsid w:val="00CC2B87"/>
    <w:rsid w:val="00CC383F"/>
    <w:rsid w:val="00CD200F"/>
    <w:rsid w:val="00CD6077"/>
    <w:rsid w:val="00D038FC"/>
    <w:rsid w:val="00D05413"/>
    <w:rsid w:val="00D13708"/>
    <w:rsid w:val="00D275FE"/>
    <w:rsid w:val="00D310A3"/>
    <w:rsid w:val="00D5286F"/>
    <w:rsid w:val="00D54868"/>
    <w:rsid w:val="00D54E29"/>
    <w:rsid w:val="00D604A4"/>
    <w:rsid w:val="00D74FA1"/>
    <w:rsid w:val="00D83553"/>
    <w:rsid w:val="00DA6EC2"/>
    <w:rsid w:val="00DC1818"/>
    <w:rsid w:val="00DF27C7"/>
    <w:rsid w:val="00DF5A54"/>
    <w:rsid w:val="00DF6888"/>
    <w:rsid w:val="00E12640"/>
    <w:rsid w:val="00E1419B"/>
    <w:rsid w:val="00E31DEA"/>
    <w:rsid w:val="00E36A92"/>
    <w:rsid w:val="00E576D3"/>
    <w:rsid w:val="00E61E25"/>
    <w:rsid w:val="00E63165"/>
    <w:rsid w:val="00E77D69"/>
    <w:rsid w:val="00E81B61"/>
    <w:rsid w:val="00E86CE8"/>
    <w:rsid w:val="00ED4FDF"/>
    <w:rsid w:val="00ED566C"/>
    <w:rsid w:val="00EF66BE"/>
    <w:rsid w:val="00EF7D75"/>
    <w:rsid w:val="00F22035"/>
    <w:rsid w:val="00F25685"/>
    <w:rsid w:val="00F35E35"/>
    <w:rsid w:val="00F37084"/>
    <w:rsid w:val="00F5755A"/>
    <w:rsid w:val="00F71888"/>
    <w:rsid w:val="00F76BB2"/>
    <w:rsid w:val="00F8607F"/>
    <w:rsid w:val="00FB1A8D"/>
    <w:rsid w:val="00FD59D8"/>
    <w:rsid w:val="00FF0BEF"/>
    <w:rsid w:val="00FF24BC"/>
    <w:rsid w:val="00FF345F"/>
    <w:rsid w:val="00FF794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0C17"/>
  <w15:chartTrackingRefBased/>
  <w15:docId w15:val="{A431A7A1-3B5A-384F-82AE-A77EDB8C2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A92"/>
    <w:rPr>
      <w:rFonts w:ascii="Times New Roman" w:eastAsia="Times New Roman" w:hAnsi="Times New Roman" w:cs="Times New Roman"/>
    </w:rPr>
  </w:style>
  <w:style w:type="paragraph" w:styleId="Heading1">
    <w:name w:val="heading 1"/>
    <w:basedOn w:val="Normal"/>
    <w:link w:val="Heading1Char"/>
    <w:uiPriority w:val="9"/>
    <w:qFormat/>
    <w:rsid w:val="000F039B"/>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F039B"/>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3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0F039B"/>
    <w:rPr>
      <w:rFonts w:ascii="Times New Roman" w:eastAsia="Times New Roman" w:hAnsi="Times New Roman" w:cs="Times New Roman"/>
      <w:b/>
      <w:bCs/>
      <w:sz w:val="36"/>
      <w:szCs w:val="36"/>
    </w:rPr>
  </w:style>
  <w:style w:type="paragraph" w:styleId="NormalWeb">
    <w:name w:val="Normal (Web)"/>
    <w:basedOn w:val="Normal"/>
    <w:uiPriority w:val="99"/>
    <w:unhideWhenUsed/>
    <w:rsid w:val="000F039B"/>
    <w:pPr>
      <w:spacing w:before="100" w:beforeAutospacing="1" w:after="100" w:afterAutospacing="1"/>
    </w:pPr>
  </w:style>
  <w:style w:type="character" w:styleId="Strong">
    <w:name w:val="Strong"/>
    <w:basedOn w:val="DefaultParagraphFont"/>
    <w:uiPriority w:val="22"/>
    <w:qFormat/>
    <w:rsid w:val="000F039B"/>
    <w:rPr>
      <w:b/>
      <w:bCs/>
    </w:rPr>
  </w:style>
  <w:style w:type="character" w:customStyle="1" w:styleId="katex-mathml">
    <w:name w:val="katex-mathml"/>
    <w:basedOn w:val="DefaultParagraphFont"/>
    <w:rsid w:val="000F039B"/>
  </w:style>
  <w:style w:type="character" w:customStyle="1" w:styleId="mord">
    <w:name w:val="mord"/>
    <w:basedOn w:val="DefaultParagraphFont"/>
    <w:rsid w:val="000F039B"/>
  </w:style>
  <w:style w:type="paragraph" w:styleId="Caption">
    <w:name w:val="caption"/>
    <w:basedOn w:val="Normal"/>
    <w:next w:val="Normal"/>
    <w:uiPriority w:val="35"/>
    <w:unhideWhenUsed/>
    <w:qFormat/>
    <w:rsid w:val="0051584C"/>
    <w:pPr>
      <w:spacing w:after="200"/>
    </w:pPr>
    <w:rPr>
      <w:i/>
      <w:iCs/>
      <w:color w:val="44546A" w:themeColor="text2"/>
      <w:sz w:val="18"/>
      <w:szCs w:val="18"/>
    </w:rPr>
  </w:style>
  <w:style w:type="paragraph" w:styleId="ListParagraph">
    <w:name w:val="List Paragraph"/>
    <w:basedOn w:val="Normal"/>
    <w:uiPriority w:val="34"/>
    <w:qFormat/>
    <w:rsid w:val="00A437FB"/>
    <w:pPr>
      <w:ind w:left="720"/>
      <w:contextualSpacing/>
    </w:pPr>
  </w:style>
  <w:style w:type="character" w:styleId="Emphasis">
    <w:name w:val="Emphasis"/>
    <w:basedOn w:val="DefaultParagraphFont"/>
    <w:uiPriority w:val="20"/>
    <w:qFormat/>
    <w:rsid w:val="0002505B"/>
    <w:rPr>
      <w:i/>
      <w:iCs/>
    </w:rPr>
  </w:style>
  <w:style w:type="character" w:styleId="PlaceholderText">
    <w:name w:val="Placeholder Text"/>
    <w:basedOn w:val="DefaultParagraphFont"/>
    <w:uiPriority w:val="99"/>
    <w:semiHidden/>
    <w:rsid w:val="00BD072B"/>
    <w:rPr>
      <w:color w:val="808080"/>
    </w:rPr>
  </w:style>
  <w:style w:type="character" w:customStyle="1" w:styleId="mi">
    <w:name w:val="mi"/>
    <w:basedOn w:val="DefaultParagraphFont"/>
    <w:rsid w:val="00E36A92"/>
  </w:style>
  <w:style w:type="character" w:customStyle="1" w:styleId="mjxassistivemathml">
    <w:name w:val="mjx_assistive_mathml"/>
    <w:basedOn w:val="DefaultParagraphFont"/>
    <w:rsid w:val="00E36A92"/>
  </w:style>
  <w:style w:type="paragraph" w:styleId="TOCHeading">
    <w:name w:val="TOC Heading"/>
    <w:basedOn w:val="Heading1"/>
    <w:next w:val="Normal"/>
    <w:uiPriority w:val="39"/>
    <w:unhideWhenUsed/>
    <w:qFormat/>
    <w:rsid w:val="00841CB4"/>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val="en-US" w:eastAsia="en-US"/>
    </w:rPr>
  </w:style>
  <w:style w:type="paragraph" w:styleId="TOC1">
    <w:name w:val="toc 1"/>
    <w:basedOn w:val="Normal"/>
    <w:next w:val="Normal"/>
    <w:autoRedefine/>
    <w:uiPriority w:val="39"/>
    <w:unhideWhenUsed/>
    <w:rsid w:val="00841CB4"/>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841CB4"/>
    <w:pPr>
      <w:pBdr>
        <w:between w:val="double" w:sz="6" w:space="0" w:color="auto"/>
      </w:pBdr>
      <w:spacing w:before="120" w:after="120"/>
      <w:jc w:val="center"/>
    </w:pPr>
    <w:rPr>
      <w:rFonts w:asciiTheme="minorHAnsi" w:hAnsiTheme="minorHAnsi" w:cstheme="minorHAnsi"/>
      <w:i/>
      <w:iCs/>
      <w:sz w:val="20"/>
      <w:szCs w:val="20"/>
    </w:rPr>
  </w:style>
  <w:style w:type="character" w:styleId="Hyperlink">
    <w:name w:val="Hyperlink"/>
    <w:basedOn w:val="DefaultParagraphFont"/>
    <w:uiPriority w:val="99"/>
    <w:unhideWhenUsed/>
    <w:rsid w:val="00841CB4"/>
    <w:rPr>
      <w:color w:val="0563C1" w:themeColor="hyperlink"/>
      <w:u w:val="single"/>
    </w:rPr>
  </w:style>
  <w:style w:type="paragraph" w:styleId="TOC3">
    <w:name w:val="toc 3"/>
    <w:basedOn w:val="Normal"/>
    <w:next w:val="Normal"/>
    <w:autoRedefine/>
    <w:uiPriority w:val="39"/>
    <w:unhideWhenUsed/>
    <w:rsid w:val="00841CB4"/>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unhideWhenUsed/>
    <w:rsid w:val="00841CB4"/>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unhideWhenUsed/>
    <w:rsid w:val="00841CB4"/>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unhideWhenUsed/>
    <w:rsid w:val="00841CB4"/>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unhideWhenUsed/>
    <w:rsid w:val="00841CB4"/>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unhideWhenUsed/>
    <w:rsid w:val="00841CB4"/>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unhideWhenUsed/>
    <w:rsid w:val="00841CB4"/>
    <w:pPr>
      <w:pBdr>
        <w:between w:val="double" w:sz="6" w:space="0" w:color="auto"/>
      </w:pBdr>
      <w:spacing w:before="120" w:after="120"/>
      <w:ind w:left="1680"/>
      <w:jc w:val="center"/>
    </w:pPr>
    <w:rPr>
      <w:rFonts w:asciiTheme="minorHAnsi" w:hAnsiTheme="minorHAnsi" w:cstheme="minorHAnsi"/>
      <w:sz w:val="20"/>
      <w:szCs w:val="20"/>
    </w:rPr>
  </w:style>
  <w:style w:type="character" w:styleId="UnresolvedMention">
    <w:name w:val="Unresolved Mention"/>
    <w:basedOn w:val="DefaultParagraphFont"/>
    <w:uiPriority w:val="99"/>
    <w:semiHidden/>
    <w:unhideWhenUsed/>
    <w:rsid w:val="000D1B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5572">
      <w:bodyDiv w:val="1"/>
      <w:marLeft w:val="0"/>
      <w:marRight w:val="0"/>
      <w:marTop w:val="0"/>
      <w:marBottom w:val="0"/>
      <w:divBdr>
        <w:top w:val="none" w:sz="0" w:space="0" w:color="auto"/>
        <w:left w:val="none" w:sz="0" w:space="0" w:color="auto"/>
        <w:bottom w:val="none" w:sz="0" w:space="0" w:color="auto"/>
        <w:right w:val="none" w:sz="0" w:space="0" w:color="auto"/>
      </w:divBdr>
    </w:div>
    <w:div w:id="27881035">
      <w:bodyDiv w:val="1"/>
      <w:marLeft w:val="0"/>
      <w:marRight w:val="0"/>
      <w:marTop w:val="0"/>
      <w:marBottom w:val="0"/>
      <w:divBdr>
        <w:top w:val="none" w:sz="0" w:space="0" w:color="auto"/>
        <w:left w:val="none" w:sz="0" w:space="0" w:color="auto"/>
        <w:bottom w:val="none" w:sz="0" w:space="0" w:color="auto"/>
        <w:right w:val="none" w:sz="0" w:space="0" w:color="auto"/>
      </w:divBdr>
    </w:div>
    <w:div w:id="85884446">
      <w:bodyDiv w:val="1"/>
      <w:marLeft w:val="0"/>
      <w:marRight w:val="0"/>
      <w:marTop w:val="0"/>
      <w:marBottom w:val="0"/>
      <w:divBdr>
        <w:top w:val="none" w:sz="0" w:space="0" w:color="auto"/>
        <w:left w:val="none" w:sz="0" w:space="0" w:color="auto"/>
        <w:bottom w:val="none" w:sz="0" w:space="0" w:color="auto"/>
        <w:right w:val="none" w:sz="0" w:space="0" w:color="auto"/>
      </w:divBdr>
    </w:div>
    <w:div w:id="111290217">
      <w:bodyDiv w:val="1"/>
      <w:marLeft w:val="0"/>
      <w:marRight w:val="0"/>
      <w:marTop w:val="0"/>
      <w:marBottom w:val="0"/>
      <w:divBdr>
        <w:top w:val="none" w:sz="0" w:space="0" w:color="auto"/>
        <w:left w:val="none" w:sz="0" w:space="0" w:color="auto"/>
        <w:bottom w:val="none" w:sz="0" w:space="0" w:color="auto"/>
        <w:right w:val="none" w:sz="0" w:space="0" w:color="auto"/>
      </w:divBdr>
    </w:div>
    <w:div w:id="147136263">
      <w:bodyDiv w:val="1"/>
      <w:marLeft w:val="0"/>
      <w:marRight w:val="0"/>
      <w:marTop w:val="0"/>
      <w:marBottom w:val="0"/>
      <w:divBdr>
        <w:top w:val="none" w:sz="0" w:space="0" w:color="auto"/>
        <w:left w:val="none" w:sz="0" w:space="0" w:color="auto"/>
        <w:bottom w:val="none" w:sz="0" w:space="0" w:color="auto"/>
        <w:right w:val="none" w:sz="0" w:space="0" w:color="auto"/>
      </w:divBdr>
      <w:divsChild>
        <w:div w:id="44718323">
          <w:marLeft w:val="0"/>
          <w:marRight w:val="0"/>
          <w:marTop w:val="0"/>
          <w:marBottom w:val="0"/>
          <w:divBdr>
            <w:top w:val="none" w:sz="0" w:space="0" w:color="auto"/>
            <w:left w:val="none" w:sz="0" w:space="0" w:color="auto"/>
            <w:bottom w:val="none" w:sz="0" w:space="0" w:color="auto"/>
            <w:right w:val="none" w:sz="0" w:space="0" w:color="auto"/>
          </w:divBdr>
          <w:divsChild>
            <w:div w:id="1071972615">
              <w:marLeft w:val="0"/>
              <w:marRight w:val="0"/>
              <w:marTop w:val="0"/>
              <w:marBottom w:val="0"/>
              <w:divBdr>
                <w:top w:val="none" w:sz="0" w:space="0" w:color="auto"/>
                <w:left w:val="none" w:sz="0" w:space="0" w:color="auto"/>
                <w:bottom w:val="none" w:sz="0" w:space="0" w:color="auto"/>
                <w:right w:val="none" w:sz="0" w:space="0" w:color="auto"/>
              </w:divBdr>
              <w:divsChild>
                <w:div w:id="14007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35856">
      <w:bodyDiv w:val="1"/>
      <w:marLeft w:val="0"/>
      <w:marRight w:val="0"/>
      <w:marTop w:val="0"/>
      <w:marBottom w:val="0"/>
      <w:divBdr>
        <w:top w:val="none" w:sz="0" w:space="0" w:color="auto"/>
        <w:left w:val="none" w:sz="0" w:space="0" w:color="auto"/>
        <w:bottom w:val="none" w:sz="0" w:space="0" w:color="auto"/>
        <w:right w:val="none" w:sz="0" w:space="0" w:color="auto"/>
      </w:divBdr>
      <w:divsChild>
        <w:div w:id="269824124">
          <w:marLeft w:val="0"/>
          <w:marRight w:val="0"/>
          <w:marTop w:val="0"/>
          <w:marBottom w:val="0"/>
          <w:divBdr>
            <w:top w:val="none" w:sz="0" w:space="0" w:color="auto"/>
            <w:left w:val="none" w:sz="0" w:space="0" w:color="auto"/>
            <w:bottom w:val="none" w:sz="0" w:space="0" w:color="auto"/>
            <w:right w:val="none" w:sz="0" w:space="0" w:color="auto"/>
          </w:divBdr>
          <w:divsChild>
            <w:div w:id="23108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1630">
      <w:bodyDiv w:val="1"/>
      <w:marLeft w:val="0"/>
      <w:marRight w:val="0"/>
      <w:marTop w:val="0"/>
      <w:marBottom w:val="0"/>
      <w:divBdr>
        <w:top w:val="none" w:sz="0" w:space="0" w:color="auto"/>
        <w:left w:val="none" w:sz="0" w:space="0" w:color="auto"/>
        <w:bottom w:val="none" w:sz="0" w:space="0" w:color="auto"/>
        <w:right w:val="none" w:sz="0" w:space="0" w:color="auto"/>
      </w:divBdr>
      <w:divsChild>
        <w:div w:id="653677794">
          <w:marLeft w:val="0"/>
          <w:marRight w:val="0"/>
          <w:marTop w:val="0"/>
          <w:marBottom w:val="0"/>
          <w:divBdr>
            <w:top w:val="none" w:sz="0" w:space="0" w:color="auto"/>
            <w:left w:val="none" w:sz="0" w:space="0" w:color="auto"/>
            <w:bottom w:val="none" w:sz="0" w:space="0" w:color="auto"/>
            <w:right w:val="none" w:sz="0" w:space="0" w:color="auto"/>
          </w:divBdr>
          <w:divsChild>
            <w:div w:id="1390423227">
              <w:marLeft w:val="0"/>
              <w:marRight w:val="0"/>
              <w:marTop w:val="0"/>
              <w:marBottom w:val="0"/>
              <w:divBdr>
                <w:top w:val="none" w:sz="0" w:space="0" w:color="auto"/>
                <w:left w:val="none" w:sz="0" w:space="0" w:color="auto"/>
                <w:bottom w:val="none" w:sz="0" w:space="0" w:color="auto"/>
                <w:right w:val="none" w:sz="0" w:space="0" w:color="auto"/>
              </w:divBdr>
              <w:divsChild>
                <w:div w:id="17276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768449">
      <w:bodyDiv w:val="1"/>
      <w:marLeft w:val="0"/>
      <w:marRight w:val="0"/>
      <w:marTop w:val="0"/>
      <w:marBottom w:val="0"/>
      <w:divBdr>
        <w:top w:val="none" w:sz="0" w:space="0" w:color="auto"/>
        <w:left w:val="none" w:sz="0" w:space="0" w:color="auto"/>
        <w:bottom w:val="none" w:sz="0" w:space="0" w:color="auto"/>
        <w:right w:val="none" w:sz="0" w:space="0" w:color="auto"/>
      </w:divBdr>
      <w:divsChild>
        <w:div w:id="1804692301">
          <w:marLeft w:val="0"/>
          <w:marRight w:val="0"/>
          <w:marTop w:val="0"/>
          <w:marBottom w:val="0"/>
          <w:divBdr>
            <w:top w:val="none" w:sz="0" w:space="0" w:color="auto"/>
            <w:left w:val="none" w:sz="0" w:space="0" w:color="auto"/>
            <w:bottom w:val="none" w:sz="0" w:space="0" w:color="auto"/>
            <w:right w:val="none" w:sz="0" w:space="0" w:color="auto"/>
          </w:divBdr>
          <w:divsChild>
            <w:div w:id="405610634">
              <w:marLeft w:val="0"/>
              <w:marRight w:val="0"/>
              <w:marTop w:val="0"/>
              <w:marBottom w:val="0"/>
              <w:divBdr>
                <w:top w:val="none" w:sz="0" w:space="0" w:color="auto"/>
                <w:left w:val="none" w:sz="0" w:space="0" w:color="auto"/>
                <w:bottom w:val="none" w:sz="0" w:space="0" w:color="auto"/>
                <w:right w:val="none" w:sz="0" w:space="0" w:color="auto"/>
              </w:divBdr>
            </w:div>
            <w:div w:id="1929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177450">
      <w:bodyDiv w:val="1"/>
      <w:marLeft w:val="0"/>
      <w:marRight w:val="0"/>
      <w:marTop w:val="0"/>
      <w:marBottom w:val="0"/>
      <w:divBdr>
        <w:top w:val="none" w:sz="0" w:space="0" w:color="auto"/>
        <w:left w:val="none" w:sz="0" w:space="0" w:color="auto"/>
        <w:bottom w:val="none" w:sz="0" w:space="0" w:color="auto"/>
        <w:right w:val="none" w:sz="0" w:space="0" w:color="auto"/>
      </w:divBdr>
    </w:div>
    <w:div w:id="341052183">
      <w:bodyDiv w:val="1"/>
      <w:marLeft w:val="0"/>
      <w:marRight w:val="0"/>
      <w:marTop w:val="0"/>
      <w:marBottom w:val="0"/>
      <w:divBdr>
        <w:top w:val="none" w:sz="0" w:space="0" w:color="auto"/>
        <w:left w:val="none" w:sz="0" w:space="0" w:color="auto"/>
        <w:bottom w:val="none" w:sz="0" w:space="0" w:color="auto"/>
        <w:right w:val="none" w:sz="0" w:space="0" w:color="auto"/>
      </w:divBdr>
      <w:divsChild>
        <w:div w:id="1829443900">
          <w:marLeft w:val="0"/>
          <w:marRight w:val="0"/>
          <w:marTop w:val="0"/>
          <w:marBottom w:val="0"/>
          <w:divBdr>
            <w:top w:val="none" w:sz="0" w:space="0" w:color="auto"/>
            <w:left w:val="none" w:sz="0" w:space="0" w:color="auto"/>
            <w:bottom w:val="none" w:sz="0" w:space="0" w:color="auto"/>
            <w:right w:val="none" w:sz="0" w:space="0" w:color="auto"/>
          </w:divBdr>
          <w:divsChild>
            <w:div w:id="1198156997">
              <w:marLeft w:val="0"/>
              <w:marRight w:val="0"/>
              <w:marTop w:val="0"/>
              <w:marBottom w:val="0"/>
              <w:divBdr>
                <w:top w:val="none" w:sz="0" w:space="0" w:color="auto"/>
                <w:left w:val="none" w:sz="0" w:space="0" w:color="auto"/>
                <w:bottom w:val="none" w:sz="0" w:space="0" w:color="auto"/>
                <w:right w:val="none" w:sz="0" w:space="0" w:color="auto"/>
              </w:divBdr>
              <w:divsChild>
                <w:div w:id="9269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779397">
      <w:bodyDiv w:val="1"/>
      <w:marLeft w:val="0"/>
      <w:marRight w:val="0"/>
      <w:marTop w:val="0"/>
      <w:marBottom w:val="0"/>
      <w:divBdr>
        <w:top w:val="none" w:sz="0" w:space="0" w:color="auto"/>
        <w:left w:val="none" w:sz="0" w:space="0" w:color="auto"/>
        <w:bottom w:val="none" w:sz="0" w:space="0" w:color="auto"/>
        <w:right w:val="none" w:sz="0" w:space="0" w:color="auto"/>
      </w:divBdr>
    </w:div>
    <w:div w:id="390470934">
      <w:bodyDiv w:val="1"/>
      <w:marLeft w:val="0"/>
      <w:marRight w:val="0"/>
      <w:marTop w:val="0"/>
      <w:marBottom w:val="0"/>
      <w:divBdr>
        <w:top w:val="none" w:sz="0" w:space="0" w:color="auto"/>
        <w:left w:val="none" w:sz="0" w:space="0" w:color="auto"/>
        <w:bottom w:val="none" w:sz="0" w:space="0" w:color="auto"/>
        <w:right w:val="none" w:sz="0" w:space="0" w:color="auto"/>
      </w:divBdr>
      <w:divsChild>
        <w:div w:id="1131090892">
          <w:marLeft w:val="0"/>
          <w:marRight w:val="0"/>
          <w:marTop w:val="0"/>
          <w:marBottom w:val="0"/>
          <w:divBdr>
            <w:top w:val="none" w:sz="0" w:space="0" w:color="auto"/>
            <w:left w:val="none" w:sz="0" w:space="0" w:color="auto"/>
            <w:bottom w:val="none" w:sz="0" w:space="0" w:color="auto"/>
            <w:right w:val="none" w:sz="0" w:space="0" w:color="auto"/>
          </w:divBdr>
          <w:divsChild>
            <w:div w:id="374622528">
              <w:marLeft w:val="0"/>
              <w:marRight w:val="0"/>
              <w:marTop w:val="0"/>
              <w:marBottom w:val="0"/>
              <w:divBdr>
                <w:top w:val="none" w:sz="0" w:space="0" w:color="auto"/>
                <w:left w:val="none" w:sz="0" w:space="0" w:color="auto"/>
                <w:bottom w:val="none" w:sz="0" w:space="0" w:color="auto"/>
                <w:right w:val="none" w:sz="0" w:space="0" w:color="auto"/>
              </w:divBdr>
              <w:divsChild>
                <w:div w:id="77768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07069">
      <w:bodyDiv w:val="1"/>
      <w:marLeft w:val="0"/>
      <w:marRight w:val="0"/>
      <w:marTop w:val="0"/>
      <w:marBottom w:val="0"/>
      <w:divBdr>
        <w:top w:val="none" w:sz="0" w:space="0" w:color="auto"/>
        <w:left w:val="none" w:sz="0" w:space="0" w:color="auto"/>
        <w:bottom w:val="none" w:sz="0" w:space="0" w:color="auto"/>
        <w:right w:val="none" w:sz="0" w:space="0" w:color="auto"/>
      </w:divBdr>
    </w:div>
    <w:div w:id="542521626">
      <w:bodyDiv w:val="1"/>
      <w:marLeft w:val="0"/>
      <w:marRight w:val="0"/>
      <w:marTop w:val="0"/>
      <w:marBottom w:val="0"/>
      <w:divBdr>
        <w:top w:val="none" w:sz="0" w:space="0" w:color="auto"/>
        <w:left w:val="none" w:sz="0" w:space="0" w:color="auto"/>
        <w:bottom w:val="none" w:sz="0" w:space="0" w:color="auto"/>
        <w:right w:val="none" w:sz="0" w:space="0" w:color="auto"/>
      </w:divBdr>
    </w:div>
    <w:div w:id="565454935">
      <w:bodyDiv w:val="1"/>
      <w:marLeft w:val="0"/>
      <w:marRight w:val="0"/>
      <w:marTop w:val="0"/>
      <w:marBottom w:val="0"/>
      <w:divBdr>
        <w:top w:val="none" w:sz="0" w:space="0" w:color="auto"/>
        <w:left w:val="none" w:sz="0" w:space="0" w:color="auto"/>
        <w:bottom w:val="none" w:sz="0" w:space="0" w:color="auto"/>
        <w:right w:val="none" w:sz="0" w:space="0" w:color="auto"/>
      </w:divBdr>
    </w:div>
    <w:div w:id="635646073">
      <w:bodyDiv w:val="1"/>
      <w:marLeft w:val="0"/>
      <w:marRight w:val="0"/>
      <w:marTop w:val="0"/>
      <w:marBottom w:val="0"/>
      <w:divBdr>
        <w:top w:val="none" w:sz="0" w:space="0" w:color="auto"/>
        <w:left w:val="none" w:sz="0" w:space="0" w:color="auto"/>
        <w:bottom w:val="none" w:sz="0" w:space="0" w:color="auto"/>
        <w:right w:val="none" w:sz="0" w:space="0" w:color="auto"/>
      </w:divBdr>
    </w:div>
    <w:div w:id="678583043">
      <w:bodyDiv w:val="1"/>
      <w:marLeft w:val="0"/>
      <w:marRight w:val="0"/>
      <w:marTop w:val="0"/>
      <w:marBottom w:val="0"/>
      <w:divBdr>
        <w:top w:val="none" w:sz="0" w:space="0" w:color="auto"/>
        <w:left w:val="none" w:sz="0" w:space="0" w:color="auto"/>
        <w:bottom w:val="none" w:sz="0" w:space="0" w:color="auto"/>
        <w:right w:val="none" w:sz="0" w:space="0" w:color="auto"/>
      </w:divBdr>
    </w:div>
    <w:div w:id="792678970">
      <w:bodyDiv w:val="1"/>
      <w:marLeft w:val="0"/>
      <w:marRight w:val="0"/>
      <w:marTop w:val="0"/>
      <w:marBottom w:val="0"/>
      <w:divBdr>
        <w:top w:val="none" w:sz="0" w:space="0" w:color="auto"/>
        <w:left w:val="none" w:sz="0" w:space="0" w:color="auto"/>
        <w:bottom w:val="none" w:sz="0" w:space="0" w:color="auto"/>
        <w:right w:val="none" w:sz="0" w:space="0" w:color="auto"/>
      </w:divBdr>
    </w:div>
    <w:div w:id="818307565">
      <w:bodyDiv w:val="1"/>
      <w:marLeft w:val="0"/>
      <w:marRight w:val="0"/>
      <w:marTop w:val="0"/>
      <w:marBottom w:val="0"/>
      <w:divBdr>
        <w:top w:val="none" w:sz="0" w:space="0" w:color="auto"/>
        <w:left w:val="none" w:sz="0" w:space="0" w:color="auto"/>
        <w:bottom w:val="none" w:sz="0" w:space="0" w:color="auto"/>
        <w:right w:val="none" w:sz="0" w:space="0" w:color="auto"/>
      </w:divBdr>
      <w:divsChild>
        <w:div w:id="366832172">
          <w:marLeft w:val="0"/>
          <w:marRight w:val="0"/>
          <w:marTop w:val="0"/>
          <w:marBottom w:val="0"/>
          <w:divBdr>
            <w:top w:val="none" w:sz="0" w:space="0" w:color="auto"/>
            <w:left w:val="none" w:sz="0" w:space="0" w:color="auto"/>
            <w:bottom w:val="none" w:sz="0" w:space="0" w:color="auto"/>
            <w:right w:val="none" w:sz="0" w:space="0" w:color="auto"/>
          </w:divBdr>
          <w:divsChild>
            <w:div w:id="836044294">
              <w:marLeft w:val="0"/>
              <w:marRight w:val="0"/>
              <w:marTop w:val="0"/>
              <w:marBottom w:val="0"/>
              <w:divBdr>
                <w:top w:val="none" w:sz="0" w:space="0" w:color="auto"/>
                <w:left w:val="none" w:sz="0" w:space="0" w:color="auto"/>
                <w:bottom w:val="none" w:sz="0" w:space="0" w:color="auto"/>
                <w:right w:val="none" w:sz="0" w:space="0" w:color="auto"/>
              </w:divBdr>
              <w:divsChild>
                <w:div w:id="131460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445749">
      <w:bodyDiv w:val="1"/>
      <w:marLeft w:val="0"/>
      <w:marRight w:val="0"/>
      <w:marTop w:val="0"/>
      <w:marBottom w:val="0"/>
      <w:divBdr>
        <w:top w:val="none" w:sz="0" w:space="0" w:color="auto"/>
        <w:left w:val="none" w:sz="0" w:space="0" w:color="auto"/>
        <w:bottom w:val="none" w:sz="0" w:space="0" w:color="auto"/>
        <w:right w:val="none" w:sz="0" w:space="0" w:color="auto"/>
      </w:divBdr>
    </w:div>
    <w:div w:id="854538080">
      <w:bodyDiv w:val="1"/>
      <w:marLeft w:val="0"/>
      <w:marRight w:val="0"/>
      <w:marTop w:val="0"/>
      <w:marBottom w:val="0"/>
      <w:divBdr>
        <w:top w:val="none" w:sz="0" w:space="0" w:color="auto"/>
        <w:left w:val="none" w:sz="0" w:space="0" w:color="auto"/>
        <w:bottom w:val="none" w:sz="0" w:space="0" w:color="auto"/>
        <w:right w:val="none" w:sz="0" w:space="0" w:color="auto"/>
      </w:divBdr>
    </w:div>
    <w:div w:id="860362545">
      <w:bodyDiv w:val="1"/>
      <w:marLeft w:val="0"/>
      <w:marRight w:val="0"/>
      <w:marTop w:val="0"/>
      <w:marBottom w:val="0"/>
      <w:divBdr>
        <w:top w:val="none" w:sz="0" w:space="0" w:color="auto"/>
        <w:left w:val="none" w:sz="0" w:space="0" w:color="auto"/>
        <w:bottom w:val="none" w:sz="0" w:space="0" w:color="auto"/>
        <w:right w:val="none" w:sz="0" w:space="0" w:color="auto"/>
      </w:divBdr>
    </w:div>
    <w:div w:id="917329393">
      <w:bodyDiv w:val="1"/>
      <w:marLeft w:val="0"/>
      <w:marRight w:val="0"/>
      <w:marTop w:val="0"/>
      <w:marBottom w:val="0"/>
      <w:divBdr>
        <w:top w:val="none" w:sz="0" w:space="0" w:color="auto"/>
        <w:left w:val="none" w:sz="0" w:space="0" w:color="auto"/>
        <w:bottom w:val="none" w:sz="0" w:space="0" w:color="auto"/>
        <w:right w:val="none" w:sz="0" w:space="0" w:color="auto"/>
      </w:divBdr>
    </w:div>
    <w:div w:id="942566702">
      <w:bodyDiv w:val="1"/>
      <w:marLeft w:val="0"/>
      <w:marRight w:val="0"/>
      <w:marTop w:val="0"/>
      <w:marBottom w:val="0"/>
      <w:divBdr>
        <w:top w:val="none" w:sz="0" w:space="0" w:color="auto"/>
        <w:left w:val="none" w:sz="0" w:space="0" w:color="auto"/>
        <w:bottom w:val="none" w:sz="0" w:space="0" w:color="auto"/>
        <w:right w:val="none" w:sz="0" w:space="0" w:color="auto"/>
      </w:divBdr>
    </w:div>
    <w:div w:id="1014266759">
      <w:bodyDiv w:val="1"/>
      <w:marLeft w:val="0"/>
      <w:marRight w:val="0"/>
      <w:marTop w:val="0"/>
      <w:marBottom w:val="0"/>
      <w:divBdr>
        <w:top w:val="none" w:sz="0" w:space="0" w:color="auto"/>
        <w:left w:val="none" w:sz="0" w:space="0" w:color="auto"/>
        <w:bottom w:val="none" w:sz="0" w:space="0" w:color="auto"/>
        <w:right w:val="none" w:sz="0" w:space="0" w:color="auto"/>
      </w:divBdr>
      <w:divsChild>
        <w:div w:id="473302271">
          <w:marLeft w:val="0"/>
          <w:marRight w:val="0"/>
          <w:marTop w:val="0"/>
          <w:marBottom w:val="0"/>
          <w:divBdr>
            <w:top w:val="none" w:sz="0" w:space="0" w:color="auto"/>
            <w:left w:val="none" w:sz="0" w:space="0" w:color="auto"/>
            <w:bottom w:val="none" w:sz="0" w:space="0" w:color="auto"/>
            <w:right w:val="none" w:sz="0" w:space="0" w:color="auto"/>
          </w:divBdr>
          <w:divsChild>
            <w:div w:id="4845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834918">
      <w:bodyDiv w:val="1"/>
      <w:marLeft w:val="0"/>
      <w:marRight w:val="0"/>
      <w:marTop w:val="0"/>
      <w:marBottom w:val="0"/>
      <w:divBdr>
        <w:top w:val="none" w:sz="0" w:space="0" w:color="auto"/>
        <w:left w:val="none" w:sz="0" w:space="0" w:color="auto"/>
        <w:bottom w:val="none" w:sz="0" w:space="0" w:color="auto"/>
        <w:right w:val="none" w:sz="0" w:space="0" w:color="auto"/>
      </w:divBdr>
    </w:div>
    <w:div w:id="1094134702">
      <w:bodyDiv w:val="1"/>
      <w:marLeft w:val="0"/>
      <w:marRight w:val="0"/>
      <w:marTop w:val="0"/>
      <w:marBottom w:val="0"/>
      <w:divBdr>
        <w:top w:val="none" w:sz="0" w:space="0" w:color="auto"/>
        <w:left w:val="none" w:sz="0" w:space="0" w:color="auto"/>
        <w:bottom w:val="none" w:sz="0" w:space="0" w:color="auto"/>
        <w:right w:val="none" w:sz="0" w:space="0" w:color="auto"/>
      </w:divBdr>
    </w:div>
    <w:div w:id="1153910199">
      <w:bodyDiv w:val="1"/>
      <w:marLeft w:val="0"/>
      <w:marRight w:val="0"/>
      <w:marTop w:val="0"/>
      <w:marBottom w:val="0"/>
      <w:divBdr>
        <w:top w:val="none" w:sz="0" w:space="0" w:color="auto"/>
        <w:left w:val="none" w:sz="0" w:space="0" w:color="auto"/>
        <w:bottom w:val="none" w:sz="0" w:space="0" w:color="auto"/>
        <w:right w:val="none" w:sz="0" w:space="0" w:color="auto"/>
      </w:divBdr>
      <w:divsChild>
        <w:div w:id="1766145253">
          <w:marLeft w:val="0"/>
          <w:marRight w:val="0"/>
          <w:marTop w:val="0"/>
          <w:marBottom w:val="0"/>
          <w:divBdr>
            <w:top w:val="none" w:sz="0" w:space="0" w:color="auto"/>
            <w:left w:val="none" w:sz="0" w:space="0" w:color="auto"/>
            <w:bottom w:val="none" w:sz="0" w:space="0" w:color="auto"/>
            <w:right w:val="none" w:sz="0" w:space="0" w:color="auto"/>
          </w:divBdr>
          <w:divsChild>
            <w:div w:id="350183513">
              <w:marLeft w:val="0"/>
              <w:marRight w:val="0"/>
              <w:marTop w:val="0"/>
              <w:marBottom w:val="0"/>
              <w:divBdr>
                <w:top w:val="none" w:sz="0" w:space="0" w:color="auto"/>
                <w:left w:val="none" w:sz="0" w:space="0" w:color="auto"/>
                <w:bottom w:val="none" w:sz="0" w:space="0" w:color="auto"/>
                <w:right w:val="none" w:sz="0" w:space="0" w:color="auto"/>
              </w:divBdr>
              <w:divsChild>
                <w:div w:id="104714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047787">
      <w:bodyDiv w:val="1"/>
      <w:marLeft w:val="0"/>
      <w:marRight w:val="0"/>
      <w:marTop w:val="0"/>
      <w:marBottom w:val="0"/>
      <w:divBdr>
        <w:top w:val="none" w:sz="0" w:space="0" w:color="auto"/>
        <w:left w:val="none" w:sz="0" w:space="0" w:color="auto"/>
        <w:bottom w:val="none" w:sz="0" w:space="0" w:color="auto"/>
        <w:right w:val="none" w:sz="0" w:space="0" w:color="auto"/>
      </w:divBdr>
    </w:div>
    <w:div w:id="1194806482">
      <w:bodyDiv w:val="1"/>
      <w:marLeft w:val="0"/>
      <w:marRight w:val="0"/>
      <w:marTop w:val="0"/>
      <w:marBottom w:val="0"/>
      <w:divBdr>
        <w:top w:val="none" w:sz="0" w:space="0" w:color="auto"/>
        <w:left w:val="none" w:sz="0" w:space="0" w:color="auto"/>
        <w:bottom w:val="none" w:sz="0" w:space="0" w:color="auto"/>
        <w:right w:val="none" w:sz="0" w:space="0" w:color="auto"/>
      </w:divBdr>
    </w:div>
    <w:div w:id="1270117790">
      <w:bodyDiv w:val="1"/>
      <w:marLeft w:val="0"/>
      <w:marRight w:val="0"/>
      <w:marTop w:val="0"/>
      <w:marBottom w:val="0"/>
      <w:divBdr>
        <w:top w:val="none" w:sz="0" w:space="0" w:color="auto"/>
        <w:left w:val="none" w:sz="0" w:space="0" w:color="auto"/>
        <w:bottom w:val="none" w:sz="0" w:space="0" w:color="auto"/>
        <w:right w:val="none" w:sz="0" w:space="0" w:color="auto"/>
      </w:divBdr>
    </w:div>
    <w:div w:id="1275140139">
      <w:bodyDiv w:val="1"/>
      <w:marLeft w:val="0"/>
      <w:marRight w:val="0"/>
      <w:marTop w:val="0"/>
      <w:marBottom w:val="0"/>
      <w:divBdr>
        <w:top w:val="none" w:sz="0" w:space="0" w:color="auto"/>
        <w:left w:val="none" w:sz="0" w:space="0" w:color="auto"/>
        <w:bottom w:val="none" w:sz="0" w:space="0" w:color="auto"/>
        <w:right w:val="none" w:sz="0" w:space="0" w:color="auto"/>
      </w:divBdr>
    </w:div>
    <w:div w:id="1314599605">
      <w:bodyDiv w:val="1"/>
      <w:marLeft w:val="0"/>
      <w:marRight w:val="0"/>
      <w:marTop w:val="0"/>
      <w:marBottom w:val="0"/>
      <w:divBdr>
        <w:top w:val="none" w:sz="0" w:space="0" w:color="auto"/>
        <w:left w:val="none" w:sz="0" w:space="0" w:color="auto"/>
        <w:bottom w:val="none" w:sz="0" w:space="0" w:color="auto"/>
        <w:right w:val="none" w:sz="0" w:space="0" w:color="auto"/>
      </w:divBdr>
    </w:div>
    <w:div w:id="1399405581">
      <w:bodyDiv w:val="1"/>
      <w:marLeft w:val="0"/>
      <w:marRight w:val="0"/>
      <w:marTop w:val="0"/>
      <w:marBottom w:val="0"/>
      <w:divBdr>
        <w:top w:val="none" w:sz="0" w:space="0" w:color="auto"/>
        <w:left w:val="none" w:sz="0" w:space="0" w:color="auto"/>
        <w:bottom w:val="none" w:sz="0" w:space="0" w:color="auto"/>
        <w:right w:val="none" w:sz="0" w:space="0" w:color="auto"/>
      </w:divBdr>
      <w:divsChild>
        <w:div w:id="61294279">
          <w:marLeft w:val="0"/>
          <w:marRight w:val="0"/>
          <w:marTop w:val="0"/>
          <w:marBottom w:val="0"/>
          <w:divBdr>
            <w:top w:val="none" w:sz="0" w:space="0" w:color="auto"/>
            <w:left w:val="none" w:sz="0" w:space="0" w:color="auto"/>
            <w:bottom w:val="none" w:sz="0" w:space="0" w:color="auto"/>
            <w:right w:val="none" w:sz="0" w:space="0" w:color="auto"/>
          </w:divBdr>
          <w:divsChild>
            <w:div w:id="15568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5195">
      <w:bodyDiv w:val="1"/>
      <w:marLeft w:val="0"/>
      <w:marRight w:val="0"/>
      <w:marTop w:val="0"/>
      <w:marBottom w:val="0"/>
      <w:divBdr>
        <w:top w:val="none" w:sz="0" w:space="0" w:color="auto"/>
        <w:left w:val="none" w:sz="0" w:space="0" w:color="auto"/>
        <w:bottom w:val="none" w:sz="0" w:space="0" w:color="auto"/>
        <w:right w:val="none" w:sz="0" w:space="0" w:color="auto"/>
      </w:divBdr>
    </w:div>
    <w:div w:id="1530338710">
      <w:bodyDiv w:val="1"/>
      <w:marLeft w:val="0"/>
      <w:marRight w:val="0"/>
      <w:marTop w:val="0"/>
      <w:marBottom w:val="0"/>
      <w:divBdr>
        <w:top w:val="none" w:sz="0" w:space="0" w:color="auto"/>
        <w:left w:val="none" w:sz="0" w:space="0" w:color="auto"/>
        <w:bottom w:val="none" w:sz="0" w:space="0" w:color="auto"/>
        <w:right w:val="none" w:sz="0" w:space="0" w:color="auto"/>
      </w:divBdr>
      <w:divsChild>
        <w:div w:id="1272979731">
          <w:marLeft w:val="0"/>
          <w:marRight w:val="0"/>
          <w:marTop w:val="0"/>
          <w:marBottom w:val="0"/>
          <w:divBdr>
            <w:top w:val="none" w:sz="0" w:space="0" w:color="auto"/>
            <w:left w:val="none" w:sz="0" w:space="0" w:color="auto"/>
            <w:bottom w:val="none" w:sz="0" w:space="0" w:color="auto"/>
            <w:right w:val="none" w:sz="0" w:space="0" w:color="auto"/>
          </w:divBdr>
          <w:divsChild>
            <w:div w:id="71303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372">
      <w:bodyDiv w:val="1"/>
      <w:marLeft w:val="0"/>
      <w:marRight w:val="0"/>
      <w:marTop w:val="0"/>
      <w:marBottom w:val="0"/>
      <w:divBdr>
        <w:top w:val="none" w:sz="0" w:space="0" w:color="auto"/>
        <w:left w:val="none" w:sz="0" w:space="0" w:color="auto"/>
        <w:bottom w:val="none" w:sz="0" w:space="0" w:color="auto"/>
        <w:right w:val="none" w:sz="0" w:space="0" w:color="auto"/>
      </w:divBdr>
    </w:div>
    <w:div w:id="1558012062">
      <w:bodyDiv w:val="1"/>
      <w:marLeft w:val="0"/>
      <w:marRight w:val="0"/>
      <w:marTop w:val="0"/>
      <w:marBottom w:val="0"/>
      <w:divBdr>
        <w:top w:val="none" w:sz="0" w:space="0" w:color="auto"/>
        <w:left w:val="none" w:sz="0" w:space="0" w:color="auto"/>
        <w:bottom w:val="none" w:sz="0" w:space="0" w:color="auto"/>
        <w:right w:val="none" w:sz="0" w:space="0" w:color="auto"/>
      </w:divBdr>
    </w:div>
    <w:div w:id="1651594904">
      <w:bodyDiv w:val="1"/>
      <w:marLeft w:val="0"/>
      <w:marRight w:val="0"/>
      <w:marTop w:val="0"/>
      <w:marBottom w:val="0"/>
      <w:divBdr>
        <w:top w:val="none" w:sz="0" w:space="0" w:color="auto"/>
        <w:left w:val="none" w:sz="0" w:space="0" w:color="auto"/>
        <w:bottom w:val="none" w:sz="0" w:space="0" w:color="auto"/>
        <w:right w:val="none" w:sz="0" w:space="0" w:color="auto"/>
      </w:divBdr>
    </w:div>
    <w:div w:id="1663393016">
      <w:bodyDiv w:val="1"/>
      <w:marLeft w:val="0"/>
      <w:marRight w:val="0"/>
      <w:marTop w:val="0"/>
      <w:marBottom w:val="0"/>
      <w:divBdr>
        <w:top w:val="none" w:sz="0" w:space="0" w:color="auto"/>
        <w:left w:val="none" w:sz="0" w:space="0" w:color="auto"/>
        <w:bottom w:val="none" w:sz="0" w:space="0" w:color="auto"/>
        <w:right w:val="none" w:sz="0" w:space="0" w:color="auto"/>
      </w:divBdr>
    </w:div>
    <w:div w:id="1672368200">
      <w:bodyDiv w:val="1"/>
      <w:marLeft w:val="0"/>
      <w:marRight w:val="0"/>
      <w:marTop w:val="0"/>
      <w:marBottom w:val="0"/>
      <w:divBdr>
        <w:top w:val="none" w:sz="0" w:space="0" w:color="auto"/>
        <w:left w:val="none" w:sz="0" w:space="0" w:color="auto"/>
        <w:bottom w:val="none" w:sz="0" w:space="0" w:color="auto"/>
        <w:right w:val="none" w:sz="0" w:space="0" w:color="auto"/>
      </w:divBdr>
    </w:div>
    <w:div w:id="1685471295">
      <w:bodyDiv w:val="1"/>
      <w:marLeft w:val="0"/>
      <w:marRight w:val="0"/>
      <w:marTop w:val="0"/>
      <w:marBottom w:val="0"/>
      <w:divBdr>
        <w:top w:val="none" w:sz="0" w:space="0" w:color="auto"/>
        <w:left w:val="none" w:sz="0" w:space="0" w:color="auto"/>
        <w:bottom w:val="none" w:sz="0" w:space="0" w:color="auto"/>
        <w:right w:val="none" w:sz="0" w:space="0" w:color="auto"/>
      </w:divBdr>
    </w:div>
    <w:div w:id="1835798082">
      <w:bodyDiv w:val="1"/>
      <w:marLeft w:val="0"/>
      <w:marRight w:val="0"/>
      <w:marTop w:val="0"/>
      <w:marBottom w:val="0"/>
      <w:divBdr>
        <w:top w:val="none" w:sz="0" w:space="0" w:color="auto"/>
        <w:left w:val="none" w:sz="0" w:space="0" w:color="auto"/>
        <w:bottom w:val="none" w:sz="0" w:space="0" w:color="auto"/>
        <w:right w:val="none" w:sz="0" w:space="0" w:color="auto"/>
      </w:divBdr>
    </w:div>
    <w:div w:id="1903254698">
      <w:bodyDiv w:val="1"/>
      <w:marLeft w:val="0"/>
      <w:marRight w:val="0"/>
      <w:marTop w:val="0"/>
      <w:marBottom w:val="0"/>
      <w:divBdr>
        <w:top w:val="none" w:sz="0" w:space="0" w:color="auto"/>
        <w:left w:val="none" w:sz="0" w:space="0" w:color="auto"/>
        <w:bottom w:val="none" w:sz="0" w:space="0" w:color="auto"/>
        <w:right w:val="none" w:sz="0" w:space="0" w:color="auto"/>
      </w:divBdr>
    </w:div>
    <w:div w:id="1903562635">
      <w:bodyDiv w:val="1"/>
      <w:marLeft w:val="0"/>
      <w:marRight w:val="0"/>
      <w:marTop w:val="0"/>
      <w:marBottom w:val="0"/>
      <w:divBdr>
        <w:top w:val="none" w:sz="0" w:space="0" w:color="auto"/>
        <w:left w:val="none" w:sz="0" w:space="0" w:color="auto"/>
        <w:bottom w:val="none" w:sz="0" w:space="0" w:color="auto"/>
        <w:right w:val="none" w:sz="0" w:space="0" w:color="auto"/>
      </w:divBdr>
    </w:div>
    <w:div w:id="1948735665">
      <w:bodyDiv w:val="1"/>
      <w:marLeft w:val="0"/>
      <w:marRight w:val="0"/>
      <w:marTop w:val="0"/>
      <w:marBottom w:val="0"/>
      <w:divBdr>
        <w:top w:val="none" w:sz="0" w:space="0" w:color="auto"/>
        <w:left w:val="none" w:sz="0" w:space="0" w:color="auto"/>
        <w:bottom w:val="none" w:sz="0" w:space="0" w:color="auto"/>
        <w:right w:val="none" w:sz="0" w:space="0" w:color="auto"/>
      </w:divBdr>
    </w:div>
    <w:div w:id="1986156182">
      <w:bodyDiv w:val="1"/>
      <w:marLeft w:val="0"/>
      <w:marRight w:val="0"/>
      <w:marTop w:val="0"/>
      <w:marBottom w:val="0"/>
      <w:divBdr>
        <w:top w:val="none" w:sz="0" w:space="0" w:color="auto"/>
        <w:left w:val="none" w:sz="0" w:space="0" w:color="auto"/>
        <w:bottom w:val="none" w:sz="0" w:space="0" w:color="auto"/>
        <w:right w:val="none" w:sz="0" w:space="0" w:color="auto"/>
      </w:divBdr>
      <w:divsChild>
        <w:div w:id="1753971006">
          <w:marLeft w:val="0"/>
          <w:marRight w:val="0"/>
          <w:marTop w:val="0"/>
          <w:marBottom w:val="0"/>
          <w:divBdr>
            <w:top w:val="none" w:sz="0" w:space="0" w:color="auto"/>
            <w:left w:val="none" w:sz="0" w:space="0" w:color="auto"/>
            <w:bottom w:val="none" w:sz="0" w:space="0" w:color="auto"/>
            <w:right w:val="none" w:sz="0" w:space="0" w:color="auto"/>
          </w:divBdr>
          <w:divsChild>
            <w:div w:id="342099264">
              <w:marLeft w:val="0"/>
              <w:marRight w:val="0"/>
              <w:marTop w:val="0"/>
              <w:marBottom w:val="0"/>
              <w:divBdr>
                <w:top w:val="none" w:sz="0" w:space="0" w:color="auto"/>
                <w:left w:val="none" w:sz="0" w:space="0" w:color="auto"/>
                <w:bottom w:val="none" w:sz="0" w:space="0" w:color="auto"/>
                <w:right w:val="none" w:sz="0" w:space="0" w:color="auto"/>
              </w:divBdr>
              <w:divsChild>
                <w:div w:id="11859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9572920">
      <w:bodyDiv w:val="1"/>
      <w:marLeft w:val="0"/>
      <w:marRight w:val="0"/>
      <w:marTop w:val="0"/>
      <w:marBottom w:val="0"/>
      <w:divBdr>
        <w:top w:val="none" w:sz="0" w:space="0" w:color="auto"/>
        <w:left w:val="none" w:sz="0" w:space="0" w:color="auto"/>
        <w:bottom w:val="none" w:sz="0" w:space="0" w:color="auto"/>
        <w:right w:val="none" w:sz="0" w:space="0" w:color="auto"/>
      </w:divBdr>
    </w:div>
    <w:div w:id="2040812942">
      <w:bodyDiv w:val="1"/>
      <w:marLeft w:val="0"/>
      <w:marRight w:val="0"/>
      <w:marTop w:val="0"/>
      <w:marBottom w:val="0"/>
      <w:divBdr>
        <w:top w:val="none" w:sz="0" w:space="0" w:color="auto"/>
        <w:left w:val="none" w:sz="0" w:space="0" w:color="auto"/>
        <w:bottom w:val="none" w:sz="0" w:space="0" w:color="auto"/>
        <w:right w:val="none" w:sz="0" w:space="0" w:color="auto"/>
      </w:divBdr>
    </w:div>
    <w:div w:id="2065398874">
      <w:bodyDiv w:val="1"/>
      <w:marLeft w:val="0"/>
      <w:marRight w:val="0"/>
      <w:marTop w:val="0"/>
      <w:marBottom w:val="0"/>
      <w:divBdr>
        <w:top w:val="none" w:sz="0" w:space="0" w:color="auto"/>
        <w:left w:val="none" w:sz="0" w:space="0" w:color="auto"/>
        <w:bottom w:val="none" w:sz="0" w:space="0" w:color="auto"/>
        <w:right w:val="none" w:sz="0" w:space="0" w:color="auto"/>
      </w:divBdr>
    </w:div>
    <w:div w:id="2086951622">
      <w:bodyDiv w:val="1"/>
      <w:marLeft w:val="0"/>
      <w:marRight w:val="0"/>
      <w:marTop w:val="0"/>
      <w:marBottom w:val="0"/>
      <w:divBdr>
        <w:top w:val="none" w:sz="0" w:space="0" w:color="auto"/>
        <w:left w:val="none" w:sz="0" w:space="0" w:color="auto"/>
        <w:bottom w:val="none" w:sz="0" w:space="0" w:color="auto"/>
        <w:right w:val="none" w:sz="0" w:space="0" w:color="auto"/>
      </w:divBdr>
    </w:div>
    <w:div w:id="2095084484">
      <w:bodyDiv w:val="1"/>
      <w:marLeft w:val="0"/>
      <w:marRight w:val="0"/>
      <w:marTop w:val="0"/>
      <w:marBottom w:val="0"/>
      <w:divBdr>
        <w:top w:val="none" w:sz="0" w:space="0" w:color="auto"/>
        <w:left w:val="none" w:sz="0" w:space="0" w:color="auto"/>
        <w:bottom w:val="none" w:sz="0" w:space="0" w:color="auto"/>
        <w:right w:val="none" w:sz="0" w:space="0" w:color="auto"/>
      </w:divBdr>
      <w:divsChild>
        <w:div w:id="937131297">
          <w:marLeft w:val="0"/>
          <w:marRight w:val="0"/>
          <w:marTop w:val="0"/>
          <w:marBottom w:val="0"/>
          <w:divBdr>
            <w:top w:val="none" w:sz="0" w:space="0" w:color="auto"/>
            <w:left w:val="none" w:sz="0" w:space="0" w:color="auto"/>
            <w:bottom w:val="none" w:sz="0" w:space="0" w:color="auto"/>
            <w:right w:val="none" w:sz="0" w:space="0" w:color="auto"/>
          </w:divBdr>
          <w:divsChild>
            <w:div w:id="737895699">
              <w:marLeft w:val="0"/>
              <w:marRight w:val="0"/>
              <w:marTop w:val="0"/>
              <w:marBottom w:val="0"/>
              <w:divBdr>
                <w:top w:val="none" w:sz="0" w:space="0" w:color="auto"/>
                <w:left w:val="none" w:sz="0" w:space="0" w:color="auto"/>
                <w:bottom w:val="none" w:sz="0" w:space="0" w:color="auto"/>
                <w:right w:val="none" w:sz="0" w:space="0" w:color="auto"/>
              </w:divBdr>
              <w:divsChild>
                <w:div w:id="9734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09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github.com/amberyli/US-cw"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1F4465-F70A-6946-86D6-FB3F7B3C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15</Pages>
  <Words>2850</Words>
  <Characters>16247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Yue</dc:creator>
  <cp:keywords/>
  <dc:description/>
  <cp:lastModifiedBy>Li, Yue</cp:lastModifiedBy>
  <cp:revision>17</cp:revision>
  <dcterms:created xsi:type="dcterms:W3CDTF">2021-05-01T10:01:00Z</dcterms:created>
  <dcterms:modified xsi:type="dcterms:W3CDTF">2021-05-03T13:28:00Z</dcterms:modified>
</cp:coreProperties>
</file>