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drawingml.chart+xml" PartName="/word/charts/chart6.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7.xml"/>
  <Override ContentType="application/vnd.openxmlformats-officedocument.drawingml.chart+xml" PartName="/word/charts/chart4.xml"/>
  <Override ContentType="application/vnd.openxmlformats-officedocument.drawingml.chart+xml" PartName="/word/charts/chart11.xml"/>
  <Override ContentType="application/vnd.openxmlformats-officedocument.drawingml.chart+xml" PartName="/word/charts/chart5.xml"/>
  <Override ContentType="application/vnd.openxmlformats-officedocument.drawingml.chart+xml" PartName="/word/charts/chart12.xml"/>
  <Override ContentType="application/vnd.openxmlformats-officedocument.drawingml.chart+xml" PartName="/word/charts/chart3.xml"/>
  <Override ContentType="application/vnd.openxmlformats-officedocument.drawingml.chart+xml" PartName="/word/charts/chart10.xml"/>
  <Override ContentType="application/vnd.openxmlformats-officedocument.drawingml.chart+xml" PartName="/word/charts/chart8.xml"/>
  <Override ContentType="application/vnd.openxmlformats-officedocument.drawingml.chart+xml" PartName="/word/charts/chart9.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themeOverride+xml" PartName="/word/theme/themeOverride3.xml"/>
  <Override ContentType="application/vnd.openxmlformats-officedocument.themeOverride+xml" PartName="/word/theme/themeOverride2.xml"/>
  <Override ContentType="application/vnd.openxmlformats-officedocument.themeOverride+xml" PartName="/word/theme/themeOverride1.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0d70c0"/>
          <w:sz w:val="96"/>
          <w:szCs w:val="96"/>
        </w:rPr>
      </w:pPr>
      <w:r w:rsidDel="00000000" w:rsidR="00000000" w:rsidRPr="00000000">
        <w:rPr>
          <w:rFonts w:ascii="Arial" w:cs="Arial" w:eastAsia="Arial" w:hAnsi="Arial"/>
          <w:color w:val="0d70c0"/>
          <w:sz w:val="96"/>
          <w:szCs w:val="96"/>
          <w:rtl w:val="0"/>
        </w:rPr>
        <w:t xml:space="preserve">Businessplan</w:t>
      </w:r>
    </w:p>
    <w:p w:rsidR="00000000" w:rsidDel="00000000" w:rsidP="00000000" w:rsidRDefault="00000000" w:rsidRPr="00000000" w14:paraId="00000002">
      <w:pPr>
        <w:rPr>
          <w:rFonts w:ascii="Arial" w:cs="Arial" w:eastAsia="Arial" w:hAnsi="Arial"/>
          <w:color w:val="002060"/>
          <w:sz w:val="40"/>
          <w:szCs w:val="40"/>
        </w:rPr>
      </w:pPr>
      <w:r w:rsidDel="00000000" w:rsidR="00000000" w:rsidRPr="00000000">
        <w:rPr>
          <w:rtl w:val="0"/>
        </w:rPr>
      </w:r>
    </w:p>
    <w:p w:rsidR="00000000" w:rsidDel="00000000" w:rsidP="00000000" w:rsidRDefault="00000000" w:rsidRPr="00000000" w14:paraId="00000003">
      <w:pPr>
        <w:rPr>
          <w:rFonts w:ascii="Arial" w:cs="Arial" w:eastAsia="Arial" w:hAnsi="Arial"/>
          <w:color w:val="002060"/>
          <w:sz w:val="40"/>
          <w:szCs w:val="40"/>
        </w:rPr>
      </w:pPr>
      <w:r w:rsidDel="00000000" w:rsidR="00000000" w:rsidRPr="00000000">
        <w:rPr>
          <w:rtl w:val="0"/>
        </w:rPr>
      </w:r>
    </w:p>
    <w:p w:rsidR="00000000" w:rsidDel="00000000" w:rsidP="00000000" w:rsidRDefault="00000000" w:rsidRPr="00000000" w14:paraId="00000004">
      <w:pPr>
        <w:jc w:val="center"/>
        <w:rPr>
          <w:rFonts w:ascii="Arial" w:cs="Arial" w:eastAsia="Arial" w:hAnsi="Arial"/>
          <w:color w:val="0000ff"/>
          <w:sz w:val="96"/>
          <w:szCs w:val="96"/>
        </w:rPr>
      </w:pPr>
      <w:r w:rsidDel="00000000" w:rsidR="00000000" w:rsidRPr="00000000">
        <w:rPr/>
        <w:drawing>
          <wp:inline distB="0" distT="0" distL="0" distR="0">
            <wp:extent cx="2522314" cy="1593040"/>
            <wp:effectExtent b="0" l="0" r="0" t="0"/>
            <wp:docPr descr="https://www.tennet.eu/fileadmin/_processed_/e/8/csm_1marketsmall_68706df46e.png" id="222" name="image2.png"/>
            <a:graphic>
              <a:graphicData uri="http://schemas.openxmlformats.org/drawingml/2006/picture">
                <pic:pic>
                  <pic:nvPicPr>
                    <pic:cNvPr descr="https://www.tennet.eu/fileadmin/_processed_/e/8/csm_1marketsmall_68706df46e.png" id="0" name="image2.png"/>
                    <pic:cNvPicPr preferRelativeResize="0"/>
                  </pic:nvPicPr>
                  <pic:blipFill>
                    <a:blip r:embed="rId7"/>
                    <a:srcRect b="0" l="0" r="0" t="0"/>
                    <a:stretch>
                      <a:fillRect/>
                    </a:stretch>
                  </pic:blipFill>
                  <pic:spPr>
                    <a:xfrm>
                      <a:off x="0" y="0"/>
                      <a:ext cx="2522314" cy="1593040"/>
                    </a:xfrm>
                    <a:prstGeom prst="rect"/>
                    <a:ln/>
                  </pic:spPr>
                </pic:pic>
              </a:graphicData>
            </a:graphic>
          </wp:inline>
        </w:drawing>
      </w:r>
      <w:r w:rsidDel="00000000" w:rsidR="00000000" w:rsidRPr="00000000">
        <w:rPr/>
        <w:drawing>
          <wp:inline distB="0" distT="0" distL="0" distR="0">
            <wp:extent cx="2857159" cy="1602218"/>
            <wp:effectExtent b="0" l="0" r="0" t="0"/>
            <wp:docPr descr="https://www.tennet.eu/fileadmin/_processed_/6/b/csm_Large_-_print-IMG_0317_0e47a7f097.jpg" id="224" name="image1.jpg"/>
            <a:graphic>
              <a:graphicData uri="http://schemas.openxmlformats.org/drawingml/2006/picture">
                <pic:pic>
                  <pic:nvPicPr>
                    <pic:cNvPr descr="https://www.tennet.eu/fileadmin/_processed_/6/b/csm_Large_-_print-IMG_0317_0e47a7f097.jpg" id="0" name="image1.jpg"/>
                    <pic:cNvPicPr preferRelativeResize="0"/>
                  </pic:nvPicPr>
                  <pic:blipFill>
                    <a:blip r:embed="rId8"/>
                    <a:srcRect b="0" l="0" r="0" t="0"/>
                    <a:stretch>
                      <a:fillRect/>
                    </a:stretch>
                  </pic:blipFill>
                  <pic:spPr>
                    <a:xfrm>
                      <a:off x="0" y="0"/>
                      <a:ext cx="2857159" cy="160221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6">
      <w:pPr>
        <w:rPr>
          <w:rFonts w:ascii="Arial" w:cs="Arial" w:eastAsia="Arial" w:hAnsi="Arial"/>
          <w:color w:val="808080"/>
          <w:sz w:val="36"/>
          <w:szCs w:val="36"/>
        </w:rPr>
      </w:pPr>
      <w:r w:rsidDel="00000000" w:rsidR="00000000" w:rsidRPr="00000000">
        <w:rPr>
          <w:rtl w:val="0"/>
        </w:rPr>
      </w:r>
    </w:p>
    <w:p w:rsidR="00000000" w:rsidDel="00000000" w:rsidP="00000000" w:rsidRDefault="00000000" w:rsidRPr="00000000" w14:paraId="00000007">
      <w:pPr>
        <w:rPr>
          <w:rFonts w:ascii="Arial" w:cs="Arial" w:eastAsia="Arial" w:hAnsi="Arial"/>
          <w:color w:val="0d70c0"/>
          <w:sz w:val="36"/>
          <w:szCs w:val="36"/>
        </w:rPr>
      </w:pPr>
      <w:r w:rsidDel="00000000" w:rsidR="00000000" w:rsidRPr="00000000">
        <w:rPr>
          <w:rFonts w:ascii="Arial" w:cs="Arial" w:eastAsia="Arial" w:hAnsi="Arial"/>
          <w:color w:val="0d70c0"/>
          <w:sz w:val="36"/>
          <w:szCs w:val="36"/>
          <w:rtl w:val="0"/>
        </w:rPr>
        <w:t xml:space="preserve">Thema:</w:t>
      </w:r>
    </w:p>
    <w:p w:rsidR="00000000" w:rsidDel="00000000" w:rsidP="00000000" w:rsidRDefault="00000000" w:rsidRPr="00000000" w14:paraId="00000008">
      <w:pPr>
        <w:rPr>
          <w:rFonts w:ascii="Arial" w:cs="Arial" w:eastAsia="Arial" w:hAnsi="Arial"/>
          <w:color w:val="009999"/>
          <w:sz w:val="36"/>
          <w:szCs w:val="36"/>
        </w:rPr>
      </w:pPr>
      <w:r w:rsidDel="00000000" w:rsidR="00000000" w:rsidRPr="00000000">
        <w:rPr>
          <w:rFonts w:ascii="Arial" w:cs="Arial" w:eastAsia="Arial" w:hAnsi="Arial"/>
          <w:color w:val="009999"/>
          <w:sz w:val="36"/>
          <w:szCs w:val="36"/>
          <w:rtl w:val="0"/>
        </w:rPr>
        <w:t xml:space="preserve"> </w:t>
      </w:r>
    </w:p>
    <w:p w:rsidR="00000000" w:rsidDel="00000000" w:rsidP="00000000" w:rsidRDefault="00000000" w:rsidRPr="00000000" w14:paraId="00000009">
      <w:pPr>
        <w:rPr>
          <w:rFonts w:ascii="Arial" w:cs="Arial" w:eastAsia="Arial" w:hAnsi="Arial"/>
          <w:sz w:val="36"/>
          <w:szCs w:val="36"/>
        </w:rPr>
      </w:pPr>
      <w:r w:rsidDel="00000000" w:rsidR="00000000" w:rsidRPr="00000000">
        <w:rPr>
          <w:rFonts w:ascii="Arial" w:cs="Arial" w:eastAsia="Arial" w:hAnsi="Arial"/>
          <w:b w:val="1"/>
          <w:sz w:val="36"/>
          <w:szCs w:val="36"/>
          <w:rtl w:val="0"/>
        </w:rPr>
        <w:t xml:space="preserve">Innovative Software zur Schalt- und Regeltechnik für den vollautomatisierten leistungsvariablen Betrieb von Hochspannungsnetzen</w:t>
      </w:r>
      <w:r w:rsidDel="00000000" w:rsidR="00000000" w:rsidRPr="00000000">
        <w:rPr>
          <w:rtl w:val="0"/>
        </w:rPr>
      </w:r>
    </w:p>
    <w:p w:rsidR="00000000" w:rsidDel="00000000" w:rsidP="00000000" w:rsidRDefault="00000000" w:rsidRPr="00000000" w14:paraId="0000000A">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rPr>
          <w:rFonts w:ascii="Arial" w:cs="Arial" w:eastAsia="Arial" w:hAnsi="Arial"/>
          <w:color w:val="0d70c0"/>
          <w:sz w:val="36"/>
          <w:szCs w:val="36"/>
        </w:rPr>
      </w:pPr>
      <w:r w:rsidDel="00000000" w:rsidR="00000000" w:rsidRPr="00000000">
        <w:rPr>
          <w:rFonts w:ascii="Arial" w:cs="Arial" w:eastAsia="Arial" w:hAnsi="Arial"/>
          <w:color w:val="0d70c0"/>
          <w:sz w:val="36"/>
          <w:szCs w:val="36"/>
          <w:rtl w:val="0"/>
        </w:rPr>
        <w:t xml:space="preserve">Unternehmer:</w:t>
      </w:r>
    </w:p>
    <w:p w:rsidR="00000000" w:rsidDel="00000000" w:rsidP="00000000" w:rsidRDefault="00000000" w:rsidRPr="00000000" w14:paraId="0000000C">
      <w:pPr>
        <w:rPr>
          <w:rFonts w:ascii="Arial" w:cs="Arial" w:eastAsia="Arial" w:hAnsi="Arial"/>
          <w:color w:val="0d70c0"/>
          <w:sz w:val="36"/>
          <w:szCs w:val="36"/>
        </w:rPr>
      </w:pPr>
      <w:r w:rsidDel="00000000" w:rsidR="00000000" w:rsidRPr="00000000">
        <w:rPr>
          <w:rFonts w:ascii="Arial" w:cs="Arial" w:eastAsia="Arial" w:hAnsi="Arial"/>
          <w:color w:val="0d70c0"/>
          <w:sz w:val="36"/>
          <w:szCs w:val="36"/>
          <w:rtl w:val="0"/>
        </w:rPr>
        <w:t xml:space="preserve">Cam Group (Cam Consulting e.Kfm)</w:t>
        <w:br w:type="textWrapping"/>
        <w:t xml:space="preserve">Edgar Wahl </w:t>
      </w:r>
    </w:p>
    <w:p w:rsidR="00000000" w:rsidDel="00000000" w:rsidP="00000000" w:rsidRDefault="00000000" w:rsidRPr="00000000" w14:paraId="0000000D">
      <w:pPr>
        <w:rPr>
          <w:rFonts w:ascii="Arial" w:cs="Arial" w:eastAsia="Arial" w:hAnsi="Arial"/>
          <w:sz w:val="36"/>
          <w:szCs w:val="36"/>
        </w:rPr>
      </w:pPr>
      <w:r w:rsidDel="00000000" w:rsidR="00000000" w:rsidRPr="00000000">
        <w:rPr>
          <w:rFonts w:ascii="Arial" w:cs="Arial" w:eastAsia="Arial" w:hAnsi="Arial"/>
          <w:color w:val="0d70c0"/>
          <w:sz w:val="36"/>
          <w:szCs w:val="36"/>
          <w:rtl w:val="0"/>
        </w:rPr>
        <w:t xml:space="preserve">Cuma Cilli</w:t>
      </w:r>
      <w:bookmarkStart w:colFirst="0" w:colLast="0" w:name="bookmark=id.gjdgxs" w:id="0"/>
      <w:bookmarkEnd w:id="0"/>
      <w:r w:rsidDel="00000000" w:rsidR="00000000" w:rsidRPr="00000000">
        <w:rPr>
          <w:rFonts w:ascii="Arial" w:cs="Arial" w:eastAsia="Arial" w:hAnsi="Arial"/>
          <w:color w:val="0d70c0"/>
          <w:sz w:val="36"/>
          <w:szCs w:val="36"/>
          <w:rtl w:val="0"/>
        </w:rPr>
        <w:t xml:space="preserve">c</w:t>
      </w:r>
      <w:r w:rsidDel="00000000" w:rsidR="00000000" w:rsidRPr="00000000">
        <w:rPr>
          <w:rtl w:val="0"/>
        </w:rPr>
      </w:r>
    </w:p>
    <w:p w:rsidR="00000000" w:rsidDel="00000000" w:rsidP="00000000" w:rsidRDefault="00000000" w:rsidRPr="00000000" w14:paraId="0000000E">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F">
      <w:pPr>
        <w:rPr>
          <w:rFonts w:ascii="Arial" w:cs="Arial" w:eastAsia="Arial" w:hAnsi="Arial"/>
          <w:color w:val="0d70c0"/>
          <w:sz w:val="36"/>
          <w:szCs w:val="36"/>
        </w:rPr>
      </w:pPr>
      <w:r w:rsidDel="00000000" w:rsidR="00000000" w:rsidRPr="00000000">
        <w:rPr>
          <w:rFonts w:ascii="Arial" w:cs="Arial" w:eastAsia="Arial" w:hAnsi="Arial"/>
          <w:color w:val="0d70c0"/>
          <w:sz w:val="36"/>
          <w:szCs w:val="36"/>
          <w:rtl w:val="0"/>
        </w:rPr>
        <w:t xml:space="preserve">Ziel:</w:t>
        <w:tab/>
      </w:r>
    </w:p>
    <w:p w:rsidR="00000000" w:rsidDel="00000000" w:rsidP="00000000" w:rsidRDefault="00000000" w:rsidRPr="00000000" w14:paraId="00000010">
      <w:pPr>
        <w:rPr>
          <w:rFonts w:ascii="Arial" w:cs="Arial" w:eastAsia="Arial" w:hAnsi="Arial"/>
          <w:color w:val="ff6600"/>
          <w:sz w:val="36"/>
          <w:szCs w:val="36"/>
        </w:rPr>
      </w:pPr>
      <w:r w:rsidDel="00000000" w:rsidR="00000000" w:rsidRPr="00000000">
        <w:rPr>
          <w:rtl w:val="0"/>
        </w:rPr>
      </w:r>
    </w:p>
    <w:p w:rsidR="00000000" w:rsidDel="00000000" w:rsidP="00000000" w:rsidRDefault="00000000" w:rsidRPr="00000000" w14:paraId="00000011">
      <w:pPr>
        <w:rPr>
          <w:rFonts w:ascii="Arial" w:cs="Arial" w:eastAsia="Arial" w:hAnsi="Arial"/>
          <w:sz w:val="36"/>
          <w:szCs w:val="36"/>
        </w:rPr>
      </w:pPr>
      <w:r w:rsidDel="00000000" w:rsidR="00000000" w:rsidRPr="00000000">
        <w:rPr>
          <w:rFonts w:ascii="Arial" w:cs="Arial" w:eastAsia="Arial" w:hAnsi="Arial"/>
          <w:sz w:val="36"/>
          <w:szCs w:val="36"/>
          <w:rtl w:val="0"/>
        </w:rPr>
        <w:t xml:space="preserve">Sicherstellung der Finanzierung der Unternehmensgründung in Höhe von 1.000.000 Euro</w:t>
      </w:r>
    </w:p>
    <w:p w:rsidR="00000000" w:rsidDel="00000000" w:rsidP="00000000" w:rsidRDefault="00000000" w:rsidRPr="00000000" w14:paraId="00000012">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3">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Arial" w:cs="Arial" w:eastAsia="Arial" w:hAnsi="Arial"/>
          <w:b w:val="1"/>
          <w:color w:val="0d70c0"/>
          <w:sz w:val="36"/>
          <w:szCs w:val="36"/>
        </w:rPr>
      </w:pPr>
      <w:r w:rsidDel="00000000" w:rsidR="00000000" w:rsidRPr="00000000">
        <w:rPr>
          <w:rFonts w:ascii="Arial" w:cs="Arial" w:eastAsia="Arial" w:hAnsi="Arial"/>
          <w:b w:val="1"/>
          <w:color w:val="0d70c0"/>
          <w:sz w:val="36"/>
          <w:szCs w:val="36"/>
          <w:rtl w:val="0"/>
        </w:rPr>
        <w:t xml:space="preserve">Inhaltsverzeichnis</w:t>
      </w:r>
    </w:p>
    <w:p w:rsidR="00000000" w:rsidDel="00000000" w:rsidP="00000000" w:rsidRDefault="00000000" w:rsidRPr="00000000" w14:paraId="00000017">
      <w:pPr>
        <w:rPr>
          <w:rFonts w:ascii="Libre Franklin" w:cs="Libre Franklin" w:eastAsia="Libre Franklin" w:hAnsi="Libre Franklin"/>
          <w:sz w:val="36"/>
          <w:szCs w:val="36"/>
        </w:rPr>
      </w:pPr>
      <w:r w:rsidDel="00000000" w:rsidR="00000000" w:rsidRPr="00000000">
        <w:rPr>
          <w:rtl w:val="0"/>
        </w:rPr>
      </w:r>
    </w:p>
    <w:tbl>
      <w:tblPr>
        <w:tblStyle w:val="Table1"/>
        <w:tblW w:w="9458.0" w:type="dxa"/>
        <w:jc w:val="left"/>
        <w:tblInd w:w="-106.0" w:type="dxa"/>
        <w:tblLayout w:type="fixed"/>
        <w:tblLook w:val="0000"/>
      </w:tblPr>
      <w:tblGrid>
        <w:gridCol w:w="1417"/>
        <w:gridCol w:w="7293"/>
        <w:gridCol w:w="748"/>
        <w:tblGridChange w:id="0">
          <w:tblGrid>
            <w:gridCol w:w="1417"/>
            <w:gridCol w:w="7293"/>
            <w:gridCol w:w="748"/>
          </w:tblGrid>
        </w:tblGridChange>
      </w:tblGrid>
      <w:tr>
        <w:trPr>
          <w:cantSplit w:val="0"/>
          <w:tblHeader w:val="0"/>
        </w:trPr>
        <w:tc>
          <w:tcPr>
            <w:gridSpan w:val="2"/>
            <w:tcBorders>
              <w:bottom w:color="000000" w:space="0" w:sz="4" w:val="single"/>
            </w:tcBorders>
          </w:tcPr>
          <w:p w:rsidR="00000000" w:rsidDel="00000000" w:rsidP="00000000" w:rsidRDefault="00000000" w:rsidRPr="00000000" w14:paraId="00000018">
            <w:pPr>
              <w:spacing w:line="360" w:lineRule="auto"/>
              <w:rPr>
                <w:rFonts w:ascii="Arial" w:cs="Arial" w:eastAsia="Arial" w:hAnsi="Arial"/>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A">
            <w:pPr>
              <w:spacing w:line="360" w:lineRule="auto"/>
              <w:jc w:val="right"/>
              <w:rPr>
                <w:rFonts w:ascii="Arial" w:cs="Arial" w:eastAsia="Arial" w:hAnsi="Arial"/>
                <w:b w:val="1"/>
              </w:rPr>
            </w:pPr>
            <w:r w:rsidDel="00000000" w:rsidR="00000000" w:rsidRPr="00000000">
              <w:rPr>
                <w:rFonts w:ascii="Arial" w:cs="Arial" w:eastAsia="Arial" w:hAnsi="Arial"/>
                <w:b w:val="1"/>
                <w:sz w:val="22"/>
                <w:szCs w:val="22"/>
                <w:rtl w:val="0"/>
              </w:rPr>
              <w:t xml:space="preserve">Seite</w:t>
            </w:r>
            <w:r w:rsidDel="00000000" w:rsidR="00000000" w:rsidRPr="00000000">
              <w:rPr>
                <w:rtl w:val="0"/>
              </w:rPr>
            </w:r>
          </w:p>
        </w:tc>
      </w:tr>
      <w:tr>
        <w:trPr>
          <w:cantSplit w:val="0"/>
          <w:tblHeader w:val="0"/>
        </w:trPr>
        <w:tc>
          <w:tcPr/>
          <w:p w:rsidR="00000000" w:rsidDel="00000000" w:rsidP="00000000" w:rsidRDefault="00000000" w:rsidRPr="00000000" w14:paraId="0000001B">
            <w:pPr>
              <w:spacing w:line="360" w:lineRule="auto"/>
              <w:rPr>
                <w:rFonts w:ascii="Arial" w:cs="Arial" w:eastAsia="Arial" w:hAnsi="Arial"/>
              </w:rPr>
            </w:pPr>
            <w:r w:rsidDel="00000000" w:rsidR="00000000" w:rsidRPr="00000000">
              <w:rPr>
                <w:rFonts w:ascii="Arial" w:cs="Arial" w:eastAsia="Arial" w:hAnsi="Arial"/>
                <w:sz w:val="22"/>
                <w:szCs w:val="22"/>
                <w:rtl w:val="0"/>
              </w:rPr>
              <w:tab/>
            </w:r>
            <w:r w:rsidDel="00000000" w:rsidR="00000000" w:rsidRPr="00000000">
              <w:rPr>
                <w:rtl w:val="0"/>
              </w:rPr>
            </w:r>
          </w:p>
        </w:tc>
        <w:tc>
          <w:tcPr/>
          <w:p w:rsidR="00000000" w:rsidDel="00000000" w:rsidP="00000000" w:rsidRDefault="00000000" w:rsidRPr="00000000" w14:paraId="0000001C">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Abkürzungsverzeichnis</w:t>
            </w:r>
            <w:r w:rsidDel="00000000" w:rsidR="00000000" w:rsidRPr="00000000">
              <w:rPr>
                <w:rtl w:val="0"/>
              </w:rPr>
            </w:r>
          </w:p>
        </w:tc>
        <w:tc>
          <w:tcPr/>
          <w:p w:rsidR="00000000" w:rsidDel="00000000" w:rsidP="00000000" w:rsidRDefault="00000000" w:rsidRPr="00000000" w14:paraId="0000001D">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1E">
            <w:pPr>
              <w:numPr>
                <w:ilvl w:val="0"/>
                <w:numId w:val="5"/>
              </w:numPr>
              <w:spacing w:line="360" w:lineRule="auto"/>
              <w:ind w:left="1440" w:hanging="1440"/>
              <w:rPr>
                <w:rFonts w:ascii="Arial" w:cs="Arial" w:eastAsia="Arial" w:hAnsi="Arial"/>
              </w:rPr>
            </w:pPr>
            <w:r w:rsidDel="00000000" w:rsidR="00000000" w:rsidRPr="00000000">
              <w:rPr>
                <w:rFonts w:ascii="Arial" w:cs="Arial" w:eastAsia="Arial" w:hAnsi="Arial"/>
                <w:sz w:val="22"/>
                <w:szCs w:val="22"/>
                <w:rtl w:val="0"/>
              </w:rPr>
              <w:tab/>
            </w:r>
            <w:r w:rsidDel="00000000" w:rsidR="00000000" w:rsidRPr="00000000">
              <w:rPr>
                <w:rtl w:val="0"/>
              </w:rPr>
            </w:r>
          </w:p>
        </w:tc>
        <w:tc>
          <w:tcPr/>
          <w:p w:rsidR="00000000" w:rsidDel="00000000" w:rsidP="00000000" w:rsidRDefault="00000000" w:rsidRPr="00000000" w14:paraId="0000001F">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Geplantes Vorhaben</w:t>
            </w:r>
            <w:r w:rsidDel="00000000" w:rsidR="00000000" w:rsidRPr="00000000">
              <w:rPr>
                <w:rtl w:val="0"/>
              </w:rPr>
            </w:r>
          </w:p>
        </w:tc>
        <w:tc>
          <w:tcPr/>
          <w:p w:rsidR="00000000" w:rsidDel="00000000" w:rsidP="00000000" w:rsidRDefault="00000000" w:rsidRPr="00000000" w14:paraId="00000020">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021">
            <w:pPr>
              <w:numPr>
                <w:ilvl w:val="1"/>
                <w:numId w:val="5"/>
              </w:numPr>
              <w:spacing w:line="360" w:lineRule="auto"/>
              <w:ind w:left="1440" w:hanging="1440"/>
              <w:rPr>
                <w:rFonts w:ascii="Arial" w:cs="Arial" w:eastAsia="Arial" w:hAnsi="Arial"/>
              </w:rPr>
            </w:pPr>
            <w:r w:rsidDel="00000000" w:rsidR="00000000" w:rsidRPr="00000000">
              <w:rPr>
                <w:rFonts w:ascii="Arial" w:cs="Arial" w:eastAsia="Arial" w:hAnsi="Arial"/>
                <w:sz w:val="22"/>
                <w:szCs w:val="22"/>
                <w:rtl w:val="0"/>
              </w:rPr>
              <w:tab/>
            </w:r>
            <w:r w:rsidDel="00000000" w:rsidR="00000000" w:rsidRPr="00000000">
              <w:rPr>
                <w:rtl w:val="0"/>
              </w:rPr>
            </w:r>
          </w:p>
        </w:tc>
        <w:tc>
          <w:tcPr/>
          <w:p w:rsidR="00000000" w:rsidDel="00000000" w:rsidP="00000000" w:rsidRDefault="00000000" w:rsidRPr="00000000" w14:paraId="00000022">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Geschäftsidee/Leistungsangebot</w:t>
            </w:r>
            <w:r w:rsidDel="00000000" w:rsidR="00000000" w:rsidRPr="00000000">
              <w:rPr>
                <w:rtl w:val="0"/>
              </w:rPr>
            </w:r>
          </w:p>
        </w:tc>
        <w:tc>
          <w:tcPr/>
          <w:p w:rsidR="00000000" w:rsidDel="00000000" w:rsidP="00000000" w:rsidRDefault="00000000" w:rsidRPr="00000000" w14:paraId="00000023">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024">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1.2</w:t>
              <w:tab/>
            </w:r>
            <w:r w:rsidDel="00000000" w:rsidR="00000000" w:rsidRPr="00000000">
              <w:rPr>
                <w:rtl w:val="0"/>
              </w:rPr>
            </w:r>
          </w:p>
        </w:tc>
        <w:tc>
          <w:tcPr/>
          <w:p w:rsidR="00000000" w:rsidDel="00000000" w:rsidP="00000000" w:rsidRDefault="00000000" w:rsidRPr="00000000" w14:paraId="00000025">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Preisgestaltung</w:t>
            </w:r>
            <w:r w:rsidDel="00000000" w:rsidR="00000000" w:rsidRPr="00000000">
              <w:rPr>
                <w:rtl w:val="0"/>
              </w:rPr>
            </w:r>
          </w:p>
        </w:tc>
        <w:tc>
          <w:tcPr/>
          <w:p w:rsidR="00000000" w:rsidDel="00000000" w:rsidP="00000000" w:rsidRDefault="00000000" w:rsidRPr="00000000" w14:paraId="00000026">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11</w:t>
            </w:r>
            <w:r w:rsidDel="00000000" w:rsidR="00000000" w:rsidRPr="00000000">
              <w:rPr>
                <w:rtl w:val="0"/>
              </w:rPr>
            </w:r>
          </w:p>
        </w:tc>
      </w:tr>
      <w:tr>
        <w:trPr>
          <w:cantSplit w:val="0"/>
          <w:trHeight w:val="188" w:hRule="atLeast"/>
          <w:tblHeader w:val="0"/>
        </w:trPr>
        <w:tc>
          <w:tcPr/>
          <w:p w:rsidR="00000000" w:rsidDel="00000000" w:rsidP="00000000" w:rsidRDefault="00000000" w:rsidRPr="00000000" w14:paraId="00000027">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1.3</w:t>
            </w:r>
            <w:r w:rsidDel="00000000" w:rsidR="00000000" w:rsidRPr="00000000">
              <w:rPr>
                <w:rtl w:val="0"/>
              </w:rPr>
            </w:r>
          </w:p>
        </w:tc>
        <w:tc>
          <w:tcPr/>
          <w:p w:rsidR="00000000" w:rsidDel="00000000" w:rsidP="00000000" w:rsidRDefault="00000000" w:rsidRPr="00000000" w14:paraId="00000028">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Standort</w:t>
            </w:r>
            <w:r w:rsidDel="00000000" w:rsidR="00000000" w:rsidRPr="00000000">
              <w:rPr>
                <w:rtl w:val="0"/>
              </w:rPr>
            </w:r>
          </w:p>
        </w:tc>
        <w:tc>
          <w:tcPr/>
          <w:p w:rsidR="00000000" w:rsidDel="00000000" w:rsidP="00000000" w:rsidRDefault="00000000" w:rsidRPr="00000000" w14:paraId="00000029">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11</w:t>
            </w:r>
            <w:r w:rsidDel="00000000" w:rsidR="00000000" w:rsidRPr="00000000">
              <w:rPr>
                <w:rtl w:val="0"/>
              </w:rPr>
            </w:r>
          </w:p>
        </w:tc>
      </w:tr>
      <w:tr>
        <w:trPr>
          <w:cantSplit w:val="0"/>
          <w:trHeight w:val="188" w:hRule="atLeast"/>
          <w:tblHeader w:val="0"/>
        </w:trPr>
        <w:tc>
          <w:tcPr/>
          <w:p w:rsidR="00000000" w:rsidDel="00000000" w:rsidP="00000000" w:rsidRDefault="00000000" w:rsidRPr="00000000" w14:paraId="0000002A">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1.4</w:t>
            </w:r>
            <w:r w:rsidDel="00000000" w:rsidR="00000000" w:rsidRPr="00000000">
              <w:rPr>
                <w:rtl w:val="0"/>
              </w:rPr>
            </w:r>
          </w:p>
        </w:tc>
        <w:tc>
          <w:tcPr/>
          <w:p w:rsidR="00000000" w:rsidDel="00000000" w:rsidP="00000000" w:rsidRDefault="00000000" w:rsidRPr="00000000" w14:paraId="0000002B">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Zielregion / Zielgruppe</w:t>
            </w:r>
            <w:r w:rsidDel="00000000" w:rsidR="00000000" w:rsidRPr="00000000">
              <w:rPr>
                <w:rtl w:val="0"/>
              </w:rPr>
            </w:r>
          </w:p>
        </w:tc>
        <w:tc>
          <w:tcPr/>
          <w:p w:rsidR="00000000" w:rsidDel="00000000" w:rsidP="00000000" w:rsidRDefault="00000000" w:rsidRPr="00000000" w14:paraId="0000002C">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12</w:t>
            </w:r>
            <w:r w:rsidDel="00000000" w:rsidR="00000000" w:rsidRPr="00000000">
              <w:rPr>
                <w:rtl w:val="0"/>
              </w:rPr>
            </w:r>
          </w:p>
        </w:tc>
      </w:tr>
      <w:tr>
        <w:trPr>
          <w:cantSplit w:val="0"/>
          <w:trHeight w:val="187" w:hRule="atLeast"/>
          <w:tblHeader w:val="0"/>
        </w:trPr>
        <w:tc>
          <w:tcPr/>
          <w:p w:rsidR="00000000" w:rsidDel="00000000" w:rsidP="00000000" w:rsidRDefault="00000000" w:rsidRPr="00000000" w14:paraId="0000002D">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1.5</w:t>
            </w:r>
            <w:r w:rsidDel="00000000" w:rsidR="00000000" w:rsidRPr="00000000">
              <w:rPr>
                <w:rtl w:val="0"/>
              </w:rPr>
            </w:r>
          </w:p>
        </w:tc>
        <w:tc>
          <w:tcPr/>
          <w:p w:rsidR="00000000" w:rsidDel="00000000" w:rsidP="00000000" w:rsidRDefault="00000000" w:rsidRPr="00000000" w14:paraId="0000002E">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Markt und Wettbewerb</w:t>
            </w:r>
            <w:r w:rsidDel="00000000" w:rsidR="00000000" w:rsidRPr="00000000">
              <w:rPr>
                <w:rtl w:val="0"/>
              </w:rPr>
            </w:r>
          </w:p>
        </w:tc>
        <w:tc>
          <w:tcPr/>
          <w:p w:rsidR="00000000" w:rsidDel="00000000" w:rsidP="00000000" w:rsidRDefault="00000000" w:rsidRPr="00000000" w14:paraId="0000002F">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12</w:t>
            </w:r>
            <w:r w:rsidDel="00000000" w:rsidR="00000000" w:rsidRPr="00000000">
              <w:rPr>
                <w:rtl w:val="0"/>
              </w:rPr>
            </w:r>
          </w:p>
        </w:tc>
      </w:tr>
      <w:tr>
        <w:trPr>
          <w:cantSplit w:val="0"/>
          <w:trHeight w:val="187" w:hRule="atLeast"/>
          <w:tblHeader w:val="0"/>
        </w:trPr>
        <w:tc>
          <w:tcPr/>
          <w:p w:rsidR="00000000" w:rsidDel="00000000" w:rsidP="00000000" w:rsidRDefault="00000000" w:rsidRPr="00000000" w14:paraId="00000030">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1.6</w:t>
            </w:r>
            <w:r w:rsidDel="00000000" w:rsidR="00000000" w:rsidRPr="00000000">
              <w:rPr>
                <w:rtl w:val="0"/>
              </w:rPr>
            </w:r>
          </w:p>
        </w:tc>
        <w:tc>
          <w:tcPr/>
          <w:p w:rsidR="00000000" w:rsidDel="00000000" w:rsidP="00000000" w:rsidRDefault="00000000" w:rsidRPr="00000000" w14:paraId="00000031">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Marktzugang / Marketing</w:t>
            </w:r>
            <w:r w:rsidDel="00000000" w:rsidR="00000000" w:rsidRPr="00000000">
              <w:rPr>
                <w:rtl w:val="0"/>
              </w:rPr>
            </w:r>
          </w:p>
        </w:tc>
        <w:tc>
          <w:tcPr/>
          <w:p w:rsidR="00000000" w:rsidDel="00000000" w:rsidP="00000000" w:rsidRDefault="00000000" w:rsidRPr="00000000" w14:paraId="00000032">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13</w:t>
            </w:r>
            <w:r w:rsidDel="00000000" w:rsidR="00000000" w:rsidRPr="00000000">
              <w:rPr>
                <w:rtl w:val="0"/>
              </w:rPr>
            </w:r>
          </w:p>
        </w:tc>
      </w:tr>
      <w:tr>
        <w:trPr>
          <w:cantSplit w:val="0"/>
          <w:tblHeader w:val="0"/>
        </w:trPr>
        <w:tc>
          <w:tcPr/>
          <w:p w:rsidR="00000000" w:rsidDel="00000000" w:rsidP="00000000" w:rsidRDefault="00000000" w:rsidRPr="00000000" w14:paraId="00000033">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1.7         </w:t>
            </w:r>
            <w:r w:rsidDel="00000000" w:rsidR="00000000" w:rsidRPr="00000000">
              <w:rPr>
                <w:rtl w:val="0"/>
              </w:rPr>
            </w:r>
          </w:p>
        </w:tc>
        <w:tc>
          <w:tcPr/>
          <w:p w:rsidR="00000000" w:rsidDel="00000000" w:rsidP="00000000" w:rsidRDefault="00000000" w:rsidRPr="00000000" w14:paraId="00000034">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Personal</w:t>
            </w:r>
            <w:r w:rsidDel="00000000" w:rsidR="00000000" w:rsidRPr="00000000">
              <w:rPr>
                <w:rtl w:val="0"/>
              </w:rPr>
            </w:r>
          </w:p>
        </w:tc>
        <w:tc>
          <w:tcPr/>
          <w:p w:rsidR="00000000" w:rsidDel="00000000" w:rsidP="00000000" w:rsidRDefault="00000000" w:rsidRPr="00000000" w14:paraId="00000035">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14</w:t>
            </w:r>
            <w:r w:rsidDel="00000000" w:rsidR="00000000" w:rsidRPr="00000000">
              <w:rPr>
                <w:rtl w:val="0"/>
              </w:rPr>
            </w:r>
          </w:p>
        </w:tc>
      </w:tr>
      <w:tr>
        <w:trPr>
          <w:cantSplit w:val="0"/>
          <w:tblHeader w:val="0"/>
        </w:trPr>
        <w:tc>
          <w:tcPr/>
          <w:p w:rsidR="00000000" w:rsidDel="00000000" w:rsidP="00000000" w:rsidRDefault="00000000" w:rsidRPr="00000000" w14:paraId="00000036">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1.8</w:t>
              <w:tab/>
            </w:r>
            <w:r w:rsidDel="00000000" w:rsidR="00000000" w:rsidRPr="00000000">
              <w:rPr>
                <w:rtl w:val="0"/>
              </w:rPr>
            </w:r>
          </w:p>
        </w:tc>
        <w:tc>
          <w:tcPr/>
          <w:p w:rsidR="00000000" w:rsidDel="00000000" w:rsidP="00000000" w:rsidRDefault="00000000" w:rsidRPr="00000000" w14:paraId="00000037">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Wichtige Strukturdaten</w:t>
            </w:r>
            <w:r w:rsidDel="00000000" w:rsidR="00000000" w:rsidRPr="00000000">
              <w:rPr>
                <w:rtl w:val="0"/>
              </w:rPr>
            </w:r>
          </w:p>
        </w:tc>
        <w:tc>
          <w:tcPr/>
          <w:p w:rsidR="00000000" w:rsidDel="00000000" w:rsidP="00000000" w:rsidRDefault="00000000" w:rsidRPr="00000000" w14:paraId="00000038">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15</w:t>
            </w:r>
            <w:r w:rsidDel="00000000" w:rsidR="00000000" w:rsidRPr="00000000">
              <w:rPr>
                <w:rtl w:val="0"/>
              </w:rPr>
            </w:r>
          </w:p>
        </w:tc>
      </w:tr>
      <w:tr>
        <w:trPr>
          <w:cantSplit w:val="0"/>
          <w:tblHeader w:val="0"/>
        </w:trPr>
        <w:tc>
          <w:tcPr/>
          <w:p w:rsidR="00000000" w:rsidDel="00000000" w:rsidP="00000000" w:rsidRDefault="00000000" w:rsidRPr="00000000" w14:paraId="00000039">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2.            </w:t>
            </w:r>
            <w:r w:rsidDel="00000000" w:rsidR="00000000" w:rsidRPr="00000000">
              <w:rPr>
                <w:rtl w:val="0"/>
              </w:rPr>
            </w:r>
          </w:p>
        </w:tc>
        <w:tc>
          <w:tcPr/>
          <w:p w:rsidR="00000000" w:rsidDel="00000000" w:rsidP="00000000" w:rsidRDefault="00000000" w:rsidRPr="00000000" w14:paraId="0000003A">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Unternehmer</w:t>
            </w:r>
            <w:r w:rsidDel="00000000" w:rsidR="00000000" w:rsidRPr="00000000">
              <w:rPr>
                <w:rtl w:val="0"/>
              </w:rPr>
            </w:r>
          </w:p>
        </w:tc>
        <w:tc>
          <w:tcPr/>
          <w:p w:rsidR="00000000" w:rsidDel="00000000" w:rsidP="00000000" w:rsidRDefault="00000000" w:rsidRPr="00000000" w14:paraId="0000003B">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16</w:t>
            </w:r>
            <w:r w:rsidDel="00000000" w:rsidR="00000000" w:rsidRPr="00000000">
              <w:rPr>
                <w:rtl w:val="0"/>
              </w:rPr>
            </w:r>
          </w:p>
        </w:tc>
      </w:tr>
      <w:tr>
        <w:trPr>
          <w:cantSplit w:val="0"/>
          <w:tblHeader w:val="0"/>
        </w:trPr>
        <w:tc>
          <w:tcPr/>
          <w:p w:rsidR="00000000" w:rsidDel="00000000" w:rsidP="00000000" w:rsidRDefault="00000000" w:rsidRPr="00000000" w14:paraId="0000003C">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3.                   </w:t>
            </w:r>
            <w:r w:rsidDel="00000000" w:rsidR="00000000" w:rsidRPr="00000000">
              <w:rPr>
                <w:rtl w:val="0"/>
              </w:rPr>
            </w:r>
          </w:p>
        </w:tc>
        <w:tc>
          <w:tcPr/>
          <w:p w:rsidR="00000000" w:rsidDel="00000000" w:rsidP="00000000" w:rsidRDefault="00000000" w:rsidRPr="00000000" w14:paraId="0000003D">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Realisierungsfahrplan</w:t>
            </w:r>
            <w:r w:rsidDel="00000000" w:rsidR="00000000" w:rsidRPr="00000000">
              <w:rPr>
                <w:rtl w:val="0"/>
              </w:rPr>
            </w:r>
          </w:p>
        </w:tc>
        <w:tc>
          <w:tcPr/>
          <w:p w:rsidR="00000000" w:rsidDel="00000000" w:rsidP="00000000" w:rsidRDefault="00000000" w:rsidRPr="00000000" w14:paraId="0000003E">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17</w:t>
            </w:r>
            <w:r w:rsidDel="00000000" w:rsidR="00000000" w:rsidRPr="00000000">
              <w:rPr>
                <w:rtl w:val="0"/>
              </w:rPr>
            </w:r>
          </w:p>
        </w:tc>
      </w:tr>
      <w:tr>
        <w:trPr>
          <w:cantSplit w:val="0"/>
          <w:tblHeader w:val="0"/>
        </w:trPr>
        <w:tc>
          <w:tcPr/>
          <w:p w:rsidR="00000000" w:rsidDel="00000000" w:rsidP="00000000" w:rsidRDefault="00000000" w:rsidRPr="00000000" w14:paraId="0000003F">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4.   </w:t>
            </w:r>
            <w:r w:rsidDel="00000000" w:rsidR="00000000" w:rsidRPr="00000000">
              <w:rPr>
                <w:rtl w:val="0"/>
              </w:rPr>
            </w:r>
          </w:p>
        </w:tc>
        <w:tc>
          <w:tcPr/>
          <w:p w:rsidR="00000000" w:rsidDel="00000000" w:rsidP="00000000" w:rsidRDefault="00000000" w:rsidRPr="00000000" w14:paraId="00000040">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SWOT – Analyse</w:t>
            </w:r>
            <w:r w:rsidDel="00000000" w:rsidR="00000000" w:rsidRPr="00000000">
              <w:rPr>
                <w:rtl w:val="0"/>
              </w:rPr>
            </w:r>
          </w:p>
        </w:tc>
        <w:tc>
          <w:tcPr/>
          <w:p w:rsidR="00000000" w:rsidDel="00000000" w:rsidP="00000000" w:rsidRDefault="00000000" w:rsidRPr="00000000" w14:paraId="00000041">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18</w:t>
            </w:r>
            <w:r w:rsidDel="00000000" w:rsidR="00000000" w:rsidRPr="00000000">
              <w:rPr>
                <w:rtl w:val="0"/>
              </w:rPr>
            </w:r>
          </w:p>
        </w:tc>
      </w:tr>
      <w:tr>
        <w:trPr>
          <w:cantSplit w:val="0"/>
          <w:trHeight w:val="188" w:hRule="atLeast"/>
          <w:tblHeader w:val="0"/>
        </w:trPr>
        <w:tc>
          <w:tcPr/>
          <w:p w:rsidR="00000000" w:rsidDel="00000000" w:rsidP="00000000" w:rsidRDefault="00000000" w:rsidRPr="00000000" w14:paraId="00000042">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5  </w:t>
            </w:r>
            <w:r w:rsidDel="00000000" w:rsidR="00000000" w:rsidRPr="00000000">
              <w:rPr>
                <w:rtl w:val="0"/>
              </w:rPr>
            </w:r>
          </w:p>
        </w:tc>
        <w:tc>
          <w:tcPr/>
          <w:p w:rsidR="00000000" w:rsidDel="00000000" w:rsidP="00000000" w:rsidRDefault="00000000" w:rsidRPr="00000000" w14:paraId="00000043">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Finanzplanung und Finanzierung</w:t>
            </w:r>
            <w:r w:rsidDel="00000000" w:rsidR="00000000" w:rsidRPr="00000000">
              <w:rPr>
                <w:rtl w:val="0"/>
              </w:rPr>
            </w:r>
          </w:p>
        </w:tc>
        <w:tc>
          <w:tcPr/>
          <w:p w:rsidR="00000000" w:rsidDel="00000000" w:rsidP="00000000" w:rsidRDefault="00000000" w:rsidRPr="00000000" w14:paraId="00000044">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19</w:t>
            </w:r>
            <w:r w:rsidDel="00000000" w:rsidR="00000000" w:rsidRPr="00000000">
              <w:rPr>
                <w:rtl w:val="0"/>
              </w:rPr>
            </w:r>
          </w:p>
        </w:tc>
      </w:tr>
      <w:tr>
        <w:trPr>
          <w:cantSplit w:val="0"/>
          <w:trHeight w:val="187" w:hRule="atLeast"/>
          <w:tblHeader w:val="0"/>
        </w:trPr>
        <w:tc>
          <w:tcPr/>
          <w:p w:rsidR="00000000" w:rsidDel="00000000" w:rsidP="00000000" w:rsidRDefault="00000000" w:rsidRPr="00000000" w14:paraId="00000045">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5.1</w:t>
            </w:r>
            <w:r w:rsidDel="00000000" w:rsidR="00000000" w:rsidRPr="00000000">
              <w:rPr>
                <w:rtl w:val="0"/>
              </w:rPr>
            </w:r>
          </w:p>
        </w:tc>
        <w:tc>
          <w:tcPr/>
          <w:p w:rsidR="00000000" w:rsidDel="00000000" w:rsidP="00000000" w:rsidRDefault="00000000" w:rsidRPr="00000000" w14:paraId="00000046">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Investitionsplanung / Kapitalbedarf</w:t>
            </w:r>
            <w:r w:rsidDel="00000000" w:rsidR="00000000" w:rsidRPr="00000000">
              <w:rPr>
                <w:rtl w:val="0"/>
              </w:rPr>
            </w:r>
          </w:p>
        </w:tc>
        <w:tc>
          <w:tcPr/>
          <w:p w:rsidR="00000000" w:rsidDel="00000000" w:rsidP="00000000" w:rsidRDefault="00000000" w:rsidRPr="00000000" w14:paraId="00000047">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19</w:t>
            </w:r>
            <w:r w:rsidDel="00000000" w:rsidR="00000000" w:rsidRPr="00000000">
              <w:rPr>
                <w:rtl w:val="0"/>
              </w:rPr>
            </w:r>
          </w:p>
        </w:tc>
      </w:tr>
      <w:tr>
        <w:trPr>
          <w:cantSplit w:val="0"/>
          <w:tblHeader w:val="0"/>
        </w:trPr>
        <w:tc>
          <w:tcPr/>
          <w:p w:rsidR="00000000" w:rsidDel="00000000" w:rsidP="00000000" w:rsidRDefault="00000000" w:rsidRPr="00000000" w14:paraId="00000048">
            <w:pPr>
              <w:spacing w:line="360" w:lineRule="auto"/>
              <w:jc w:val="both"/>
              <w:rPr>
                <w:rFonts w:ascii="Arial" w:cs="Arial" w:eastAsia="Arial" w:hAnsi="Arial"/>
                <w:b w:val="1"/>
              </w:rPr>
            </w:pPr>
            <w:r w:rsidDel="00000000" w:rsidR="00000000" w:rsidRPr="00000000">
              <w:rPr>
                <w:rFonts w:ascii="Arial" w:cs="Arial" w:eastAsia="Arial" w:hAnsi="Arial"/>
                <w:sz w:val="22"/>
                <w:szCs w:val="22"/>
                <w:rtl w:val="0"/>
              </w:rPr>
              <w:t xml:space="preserve">5.2       </w:t>
            </w:r>
            <w:r w:rsidDel="00000000" w:rsidR="00000000" w:rsidRPr="00000000">
              <w:rPr>
                <w:rtl w:val="0"/>
              </w:rPr>
            </w:r>
          </w:p>
        </w:tc>
        <w:tc>
          <w:tcPr/>
          <w:p w:rsidR="00000000" w:rsidDel="00000000" w:rsidP="00000000" w:rsidRDefault="00000000" w:rsidRPr="00000000" w14:paraId="00000049">
            <w:pPr>
              <w:spacing w:line="360" w:lineRule="auto"/>
              <w:jc w:val="both"/>
              <w:rPr>
                <w:rFonts w:ascii="Arial" w:cs="Arial" w:eastAsia="Arial" w:hAnsi="Arial"/>
              </w:rPr>
            </w:pPr>
            <w:r w:rsidDel="00000000" w:rsidR="00000000" w:rsidRPr="00000000">
              <w:rPr>
                <w:rFonts w:ascii="Arial" w:cs="Arial" w:eastAsia="Arial" w:hAnsi="Arial"/>
                <w:sz w:val="22"/>
                <w:szCs w:val="22"/>
                <w:rtl w:val="0"/>
              </w:rPr>
              <w:t xml:space="preserve">Finanzierung und Finanzierungsmodell</w:t>
            </w:r>
            <w:r w:rsidDel="00000000" w:rsidR="00000000" w:rsidRPr="00000000">
              <w:rPr>
                <w:rtl w:val="0"/>
              </w:rPr>
            </w:r>
          </w:p>
        </w:tc>
        <w:tc>
          <w:tcPr/>
          <w:p w:rsidR="00000000" w:rsidDel="00000000" w:rsidP="00000000" w:rsidRDefault="00000000" w:rsidRPr="00000000" w14:paraId="0000004A">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21</w:t>
            </w:r>
            <w:r w:rsidDel="00000000" w:rsidR="00000000" w:rsidRPr="00000000">
              <w:rPr>
                <w:rtl w:val="0"/>
              </w:rPr>
            </w:r>
          </w:p>
        </w:tc>
      </w:tr>
      <w:tr>
        <w:trPr>
          <w:cantSplit w:val="0"/>
          <w:tblHeader w:val="0"/>
        </w:trPr>
        <w:tc>
          <w:tcPr/>
          <w:p w:rsidR="00000000" w:rsidDel="00000000" w:rsidP="00000000" w:rsidRDefault="00000000" w:rsidRPr="00000000" w14:paraId="0000004B">
            <w:pPr>
              <w:spacing w:line="360" w:lineRule="auto"/>
              <w:jc w:val="both"/>
              <w:rPr>
                <w:rFonts w:ascii="Arial" w:cs="Arial" w:eastAsia="Arial" w:hAnsi="Arial"/>
              </w:rPr>
            </w:pPr>
            <w:r w:rsidDel="00000000" w:rsidR="00000000" w:rsidRPr="00000000">
              <w:rPr>
                <w:rFonts w:ascii="Arial" w:cs="Arial" w:eastAsia="Arial" w:hAnsi="Arial"/>
                <w:sz w:val="22"/>
                <w:szCs w:val="22"/>
                <w:rtl w:val="0"/>
              </w:rPr>
              <w:t xml:space="preserve">5.3    </w:t>
            </w:r>
            <w:r w:rsidDel="00000000" w:rsidR="00000000" w:rsidRPr="00000000">
              <w:rPr>
                <w:rtl w:val="0"/>
              </w:rPr>
            </w:r>
          </w:p>
        </w:tc>
        <w:tc>
          <w:tcPr/>
          <w:p w:rsidR="00000000" w:rsidDel="00000000" w:rsidP="00000000" w:rsidRDefault="00000000" w:rsidRPr="00000000" w14:paraId="0000004C">
            <w:pPr>
              <w:spacing w:line="360" w:lineRule="auto"/>
              <w:jc w:val="both"/>
              <w:rPr>
                <w:rFonts w:ascii="Arial" w:cs="Arial" w:eastAsia="Arial" w:hAnsi="Arial"/>
              </w:rPr>
            </w:pPr>
            <w:r w:rsidDel="00000000" w:rsidR="00000000" w:rsidRPr="00000000">
              <w:rPr>
                <w:rFonts w:ascii="Arial" w:cs="Arial" w:eastAsia="Arial" w:hAnsi="Arial"/>
                <w:sz w:val="22"/>
                <w:szCs w:val="22"/>
                <w:rtl w:val="0"/>
              </w:rPr>
              <w:t xml:space="preserve">Betriebskostenplanung</w:t>
            </w:r>
            <w:r w:rsidDel="00000000" w:rsidR="00000000" w:rsidRPr="00000000">
              <w:rPr>
                <w:rtl w:val="0"/>
              </w:rPr>
            </w:r>
          </w:p>
        </w:tc>
        <w:tc>
          <w:tcPr/>
          <w:p w:rsidR="00000000" w:rsidDel="00000000" w:rsidP="00000000" w:rsidRDefault="00000000" w:rsidRPr="00000000" w14:paraId="0000004D">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25</w:t>
            </w:r>
            <w:r w:rsidDel="00000000" w:rsidR="00000000" w:rsidRPr="00000000">
              <w:rPr>
                <w:rtl w:val="0"/>
              </w:rPr>
            </w:r>
          </w:p>
        </w:tc>
      </w:tr>
      <w:tr>
        <w:trPr>
          <w:cantSplit w:val="0"/>
          <w:tblHeader w:val="0"/>
        </w:trPr>
        <w:tc>
          <w:tcPr/>
          <w:p w:rsidR="00000000" w:rsidDel="00000000" w:rsidP="00000000" w:rsidRDefault="00000000" w:rsidRPr="00000000" w14:paraId="0000004E">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5.3.1</w:t>
            </w:r>
            <w:r w:rsidDel="00000000" w:rsidR="00000000" w:rsidRPr="00000000">
              <w:rPr>
                <w:rtl w:val="0"/>
              </w:rPr>
            </w:r>
          </w:p>
        </w:tc>
        <w:tc>
          <w:tcPr/>
          <w:p w:rsidR="00000000" w:rsidDel="00000000" w:rsidP="00000000" w:rsidRDefault="00000000" w:rsidRPr="00000000" w14:paraId="0000004F">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Raumkosten</w:t>
            </w:r>
            <w:r w:rsidDel="00000000" w:rsidR="00000000" w:rsidRPr="00000000">
              <w:rPr>
                <w:rtl w:val="0"/>
              </w:rPr>
            </w:r>
          </w:p>
        </w:tc>
        <w:tc>
          <w:tcPr/>
          <w:p w:rsidR="00000000" w:rsidDel="00000000" w:rsidP="00000000" w:rsidRDefault="00000000" w:rsidRPr="00000000" w14:paraId="00000050">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25</w:t>
            </w:r>
            <w:r w:rsidDel="00000000" w:rsidR="00000000" w:rsidRPr="00000000">
              <w:rPr>
                <w:rtl w:val="0"/>
              </w:rPr>
            </w:r>
          </w:p>
        </w:tc>
      </w:tr>
      <w:tr>
        <w:trPr>
          <w:cantSplit w:val="0"/>
          <w:tblHeader w:val="0"/>
        </w:trPr>
        <w:tc>
          <w:tcPr/>
          <w:p w:rsidR="00000000" w:rsidDel="00000000" w:rsidP="00000000" w:rsidRDefault="00000000" w:rsidRPr="00000000" w14:paraId="00000051">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5.3.2</w:t>
            </w:r>
            <w:r w:rsidDel="00000000" w:rsidR="00000000" w:rsidRPr="00000000">
              <w:rPr>
                <w:rtl w:val="0"/>
              </w:rPr>
            </w:r>
          </w:p>
        </w:tc>
        <w:tc>
          <w:tcPr/>
          <w:p w:rsidR="00000000" w:rsidDel="00000000" w:rsidP="00000000" w:rsidRDefault="00000000" w:rsidRPr="00000000" w14:paraId="00000052">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Personalkosten</w:t>
            </w:r>
            <w:r w:rsidDel="00000000" w:rsidR="00000000" w:rsidRPr="00000000">
              <w:rPr>
                <w:rtl w:val="0"/>
              </w:rPr>
            </w:r>
          </w:p>
        </w:tc>
        <w:tc>
          <w:tcPr/>
          <w:p w:rsidR="00000000" w:rsidDel="00000000" w:rsidP="00000000" w:rsidRDefault="00000000" w:rsidRPr="00000000" w14:paraId="00000053">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25</w:t>
            </w:r>
            <w:r w:rsidDel="00000000" w:rsidR="00000000" w:rsidRPr="00000000">
              <w:rPr>
                <w:rtl w:val="0"/>
              </w:rPr>
            </w:r>
          </w:p>
        </w:tc>
      </w:tr>
      <w:tr>
        <w:trPr>
          <w:cantSplit w:val="0"/>
          <w:trHeight w:val="188" w:hRule="atLeast"/>
          <w:tblHeader w:val="0"/>
        </w:trPr>
        <w:tc>
          <w:tcPr/>
          <w:p w:rsidR="00000000" w:rsidDel="00000000" w:rsidP="00000000" w:rsidRDefault="00000000" w:rsidRPr="00000000" w14:paraId="00000054">
            <w:pPr>
              <w:spacing w:line="360" w:lineRule="auto"/>
              <w:jc w:val="both"/>
              <w:rPr>
                <w:rFonts w:ascii="Arial" w:cs="Arial" w:eastAsia="Arial" w:hAnsi="Arial"/>
              </w:rPr>
            </w:pPr>
            <w:r w:rsidDel="00000000" w:rsidR="00000000" w:rsidRPr="00000000">
              <w:rPr>
                <w:rFonts w:ascii="Arial" w:cs="Arial" w:eastAsia="Arial" w:hAnsi="Arial"/>
                <w:sz w:val="22"/>
                <w:szCs w:val="22"/>
                <w:rtl w:val="0"/>
              </w:rPr>
              <w:t xml:space="preserve">5.3.3</w:t>
            </w:r>
            <w:r w:rsidDel="00000000" w:rsidR="00000000" w:rsidRPr="00000000">
              <w:rPr>
                <w:rtl w:val="0"/>
              </w:rPr>
            </w:r>
          </w:p>
        </w:tc>
        <w:tc>
          <w:tcPr/>
          <w:p w:rsidR="00000000" w:rsidDel="00000000" w:rsidP="00000000" w:rsidRDefault="00000000" w:rsidRPr="00000000" w14:paraId="00000055">
            <w:pPr>
              <w:spacing w:line="360" w:lineRule="auto"/>
              <w:jc w:val="both"/>
              <w:rPr>
                <w:rFonts w:ascii="Arial" w:cs="Arial" w:eastAsia="Arial" w:hAnsi="Arial"/>
              </w:rPr>
            </w:pPr>
            <w:r w:rsidDel="00000000" w:rsidR="00000000" w:rsidRPr="00000000">
              <w:rPr>
                <w:rFonts w:ascii="Arial" w:cs="Arial" w:eastAsia="Arial" w:hAnsi="Arial"/>
                <w:sz w:val="22"/>
                <w:szCs w:val="22"/>
                <w:rtl w:val="0"/>
              </w:rPr>
              <w:t xml:space="preserve">Werbekosten &amp; Vertrieb</w:t>
            </w:r>
            <w:r w:rsidDel="00000000" w:rsidR="00000000" w:rsidRPr="00000000">
              <w:rPr>
                <w:rtl w:val="0"/>
              </w:rPr>
            </w:r>
          </w:p>
        </w:tc>
        <w:tc>
          <w:tcPr/>
          <w:p w:rsidR="00000000" w:rsidDel="00000000" w:rsidP="00000000" w:rsidRDefault="00000000" w:rsidRPr="00000000" w14:paraId="00000056">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25</w:t>
            </w:r>
            <w:r w:rsidDel="00000000" w:rsidR="00000000" w:rsidRPr="00000000">
              <w:rPr>
                <w:rtl w:val="0"/>
              </w:rPr>
            </w:r>
          </w:p>
        </w:tc>
      </w:tr>
      <w:tr>
        <w:trPr>
          <w:cantSplit w:val="0"/>
          <w:trHeight w:val="96" w:hRule="atLeast"/>
          <w:tblHeader w:val="0"/>
        </w:trPr>
        <w:tc>
          <w:tcPr/>
          <w:p w:rsidR="00000000" w:rsidDel="00000000" w:rsidP="00000000" w:rsidRDefault="00000000" w:rsidRPr="00000000" w14:paraId="00000057">
            <w:pPr>
              <w:spacing w:line="360" w:lineRule="auto"/>
              <w:jc w:val="both"/>
              <w:rPr>
                <w:rFonts w:ascii="Arial" w:cs="Arial" w:eastAsia="Arial" w:hAnsi="Arial"/>
              </w:rPr>
            </w:pPr>
            <w:r w:rsidDel="00000000" w:rsidR="00000000" w:rsidRPr="00000000">
              <w:rPr>
                <w:rFonts w:ascii="Arial" w:cs="Arial" w:eastAsia="Arial" w:hAnsi="Arial"/>
                <w:sz w:val="22"/>
                <w:szCs w:val="22"/>
                <w:rtl w:val="0"/>
              </w:rPr>
              <w:t xml:space="preserve">5.3.4</w:t>
            </w:r>
            <w:r w:rsidDel="00000000" w:rsidR="00000000" w:rsidRPr="00000000">
              <w:rPr>
                <w:rtl w:val="0"/>
              </w:rPr>
            </w:r>
          </w:p>
        </w:tc>
        <w:tc>
          <w:tcPr/>
          <w:p w:rsidR="00000000" w:rsidDel="00000000" w:rsidP="00000000" w:rsidRDefault="00000000" w:rsidRPr="00000000" w14:paraId="00000058">
            <w:pPr>
              <w:spacing w:line="360" w:lineRule="auto"/>
              <w:jc w:val="both"/>
              <w:rPr>
                <w:rFonts w:ascii="Arial" w:cs="Arial" w:eastAsia="Arial" w:hAnsi="Arial"/>
              </w:rPr>
            </w:pPr>
            <w:r w:rsidDel="00000000" w:rsidR="00000000" w:rsidRPr="00000000">
              <w:rPr>
                <w:rFonts w:ascii="Arial" w:cs="Arial" w:eastAsia="Arial" w:hAnsi="Arial"/>
                <w:sz w:val="22"/>
                <w:szCs w:val="22"/>
                <w:rtl w:val="0"/>
              </w:rPr>
              <w:t xml:space="preserve">Gewerbesteuer</w:t>
            </w:r>
            <w:r w:rsidDel="00000000" w:rsidR="00000000" w:rsidRPr="00000000">
              <w:rPr>
                <w:rtl w:val="0"/>
              </w:rPr>
            </w:r>
          </w:p>
        </w:tc>
        <w:tc>
          <w:tcPr/>
          <w:p w:rsidR="00000000" w:rsidDel="00000000" w:rsidP="00000000" w:rsidRDefault="00000000" w:rsidRPr="00000000" w14:paraId="00000059">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26</w:t>
            </w:r>
            <w:r w:rsidDel="00000000" w:rsidR="00000000" w:rsidRPr="00000000">
              <w:rPr>
                <w:rtl w:val="0"/>
              </w:rPr>
            </w:r>
          </w:p>
        </w:tc>
      </w:tr>
      <w:tr>
        <w:trPr>
          <w:cantSplit w:val="0"/>
          <w:trHeight w:val="93" w:hRule="atLeast"/>
          <w:tblHeader w:val="0"/>
        </w:trPr>
        <w:tc>
          <w:tcPr/>
          <w:p w:rsidR="00000000" w:rsidDel="00000000" w:rsidP="00000000" w:rsidRDefault="00000000" w:rsidRPr="00000000" w14:paraId="0000005A">
            <w:pPr>
              <w:spacing w:line="360" w:lineRule="auto"/>
              <w:jc w:val="both"/>
              <w:rPr>
                <w:rFonts w:ascii="Arial" w:cs="Arial" w:eastAsia="Arial" w:hAnsi="Arial"/>
              </w:rPr>
            </w:pPr>
            <w:r w:rsidDel="00000000" w:rsidR="00000000" w:rsidRPr="00000000">
              <w:rPr>
                <w:rFonts w:ascii="Arial" w:cs="Arial" w:eastAsia="Arial" w:hAnsi="Arial"/>
                <w:sz w:val="22"/>
                <w:szCs w:val="22"/>
                <w:rtl w:val="0"/>
              </w:rPr>
              <w:t xml:space="preserve">5.3.5</w:t>
            </w:r>
            <w:r w:rsidDel="00000000" w:rsidR="00000000" w:rsidRPr="00000000">
              <w:rPr>
                <w:rtl w:val="0"/>
              </w:rPr>
            </w:r>
          </w:p>
        </w:tc>
        <w:tc>
          <w:tcPr/>
          <w:p w:rsidR="00000000" w:rsidDel="00000000" w:rsidP="00000000" w:rsidRDefault="00000000" w:rsidRPr="00000000" w14:paraId="0000005B">
            <w:pPr>
              <w:spacing w:line="360" w:lineRule="auto"/>
              <w:jc w:val="both"/>
              <w:rPr>
                <w:rFonts w:ascii="Arial" w:cs="Arial" w:eastAsia="Arial" w:hAnsi="Arial"/>
              </w:rPr>
            </w:pPr>
            <w:r w:rsidDel="00000000" w:rsidR="00000000" w:rsidRPr="00000000">
              <w:rPr>
                <w:rFonts w:ascii="Arial" w:cs="Arial" w:eastAsia="Arial" w:hAnsi="Arial"/>
                <w:sz w:val="22"/>
                <w:szCs w:val="22"/>
                <w:rtl w:val="0"/>
              </w:rPr>
              <w:t xml:space="preserve">Zinsen</w:t>
            </w:r>
            <w:r w:rsidDel="00000000" w:rsidR="00000000" w:rsidRPr="00000000">
              <w:rPr>
                <w:rtl w:val="0"/>
              </w:rPr>
            </w:r>
          </w:p>
        </w:tc>
        <w:tc>
          <w:tcPr/>
          <w:p w:rsidR="00000000" w:rsidDel="00000000" w:rsidP="00000000" w:rsidRDefault="00000000" w:rsidRPr="00000000" w14:paraId="0000005C">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26</w:t>
            </w:r>
            <w:r w:rsidDel="00000000" w:rsidR="00000000" w:rsidRPr="00000000">
              <w:rPr>
                <w:rtl w:val="0"/>
              </w:rPr>
            </w:r>
          </w:p>
        </w:tc>
      </w:tr>
      <w:tr>
        <w:trPr>
          <w:cantSplit w:val="0"/>
          <w:tblHeader w:val="0"/>
        </w:trPr>
        <w:tc>
          <w:tcPr/>
          <w:p w:rsidR="00000000" w:rsidDel="00000000" w:rsidP="00000000" w:rsidRDefault="00000000" w:rsidRPr="00000000" w14:paraId="0000005D">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5.3.6       </w:t>
            </w:r>
            <w:r w:rsidDel="00000000" w:rsidR="00000000" w:rsidRPr="00000000">
              <w:rPr>
                <w:rtl w:val="0"/>
              </w:rPr>
            </w:r>
          </w:p>
        </w:tc>
        <w:tc>
          <w:tcPr/>
          <w:p w:rsidR="00000000" w:rsidDel="00000000" w:rsidP="00000000" w:rsidRDefault="00000000" w:rsidRPr="00000000" w14:paraId="0000005E">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Sonstige Kosten</w:t>
            </w:r>
            <w:r w:rsidDel="00000000" w:rsidR="00000000" w:rsidRPr="00000000">
              <w:rPr>
                <w:rtl w:val="0"/>
              </w:rPr>
            </w:r>
          </w:p>
        </w:tc>
        <w:tc>
          <w:tcPr/>
          <w:p w:rsidR="00000000" w:rsidDel="00000000" w:rsidP="00000000" w:rsidRDefault="00000000" w:rsidRPr="00000000" w14:paraId="0000005F">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26</w:t>
            </w:r>
            <w:r w:rsidDel="00000000" w:rsidR="00000000" w:rsidRPr="00000000">
              <w:rPr>
                <w:rtl w:val="0"/>
              </w:rPr>
            </w:r>
          </w:p>
        </w:tc>
      </w:tr>
      <w:tr>
        <w:trPr>
          <w:cantSplit w:val="0"/>
          <w:tblHeader w:val="0"/>
        </w:trPr>
        <w:tc>
          <w:tcPr/>
          <w:p w:rsidR="00000000" w:rsidDel="00000000" w:rsidP="00000000" w:rsidRDefault="00000000" w:rsidRPr="00000000" w14:paraId="00000060">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5.4    </w:t>
            </w:r>
            <w:r w:rsidDel="00000000" w:rsidR="00000000" w:rsidRPr="00000000">
              <w:rPr>
                <w:rtl w:val="0"/>
              </w:rPr>
            </w:r>
          </w:p>
        </w:tc>
        <w:tc>
          <w:tcPr/>
          <w:p w:rsidR="00000000" w:rsidDel="00000000" w:rsidP="00000000" w:rsidRDefault="00000000" w:rsidRPr="00000000" w14:paraId="00000061">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Umsatzvorschau</w:t>
            </w:r>
            <w:r w:rsidDel="00000000" w:rsidR="00000000" w:rsidRPr="00000000">
              <w:rPr>
                <w:rtl w:val="0"/>
              </w:rPr>
            </w:r>
          </w:p>
        </w:tc>
        <w:tc>
          <w:tcPr/>
          <w:p w:rsidR="00000000" w:rsidDel="00000000" w:rsidP="00000000" w:rsidRDefault="00000000" w:rsidRPr="00000000" w14:paraId="00000062">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29</w:t>
            </w:r>
            <w:r w:rsidDel="00000000" w:rsidR="00000000" w:rsidRPr="00000000">
              <w:rPr>
                <w:rtl w:val="0"/>
              </w:rPr>
            </w:r>
          </w:p>
        </w:tc>
      </w:tr>
      <w:tr>
        <w:trPr>
          <w:cantSplit w:val="0"/>
          <w:tblHeader w:val="0"/>
        </w:trPr>
        <w:tc>
          <w:tcPr/>
          <w:p w:rsidR="00000000" w:rsidDel="00000000" w:rsidP="00000000" w:rsidRDefault="00000000" w:rsidRPr="00000000" w14:paraId="00000063">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5.5    </w:t>
              <w:tab/>
              <w:t xml:space="preserve"> </w:t>
            </w:r>
            <w:r w:rsidDel="00000000" w:rsidR="00000000" w:rsidRPr="00000000">
              <w:rPr>
                <w:rtl w:val="0"/>
              </w:rPr>
            </w:r>
          </w:p>
        </w:tc>
        <w:tc>
          <w:tcPr/>
          <w:p w:rsidR="00000000" w:rsidDel="00000000" w:rsidP="00000000" w:rsidRDefault="00000000" w:rsidRPr="00000000" w14:paraId="00000064">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Rohertragsberechnung</w:t>
            </w:r>
            <w:r w:rsidDel="00000000" w:rsidR="00000000" w:rsidRPr="00000000">
              <w:rPr>
                <w:rtl w:val="0"/>
              </w:rPr>
            </w:r>
          </w:p>
        </w:tc>
        <w:tc>
          <w:tcPr/>
          <w:p w:rsidR="00000000" w:rsidDel="00000000" w:rsidP="00000000" w:rsidRDefault="00000000" w:rsidRPr="00000000" w14:paraId="00000065">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32</w:t>
            </w:r>
            <w:r w:rsidDel="00000000" w:rsidR="00000000" w:rsidRPr="00000000">
              <w:rPr>
                <w:rtl w:val="0"/>
              </w:rPr>
            </w:r>
          </w:p>
        </w:tc>
      </w:tr>
      <w:tr>
        <w:trPr>
          <w:cantSplit w:val="0"/>
          <w:trHeight w:val="188" w:hRule="atLeast"/>
          <w:tblHeader w:val="0"/>
        </w:trPr>
        <w:tc>
          <w:tcPr/>
          <w:p w:rsidR="00000000" w:rsidDel="00000000" w:rsidP="00000000" w:rsidRDefault="00000000" w:rsidRPr="00000000" w14:paraId="00000066">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5.6           </w:t>
            </w:r>
            <w:r w:rsidDel="00000000" w:rsidR="00000000" w:rsidRPr="00000000">
              <w:rPr>
                <w:rtl w:val="0"/>
              </w:rPr>
            </w:r>
          </w:p>
        </w:tc>
        <w:tc>
          <w:tcPr/>
          <w:p w:rsidR="00000000" w:rsidDel="00000000" w:rsidP="00000000" w:rsidRDefault="00000000" w:rsidRPr="00000000" w14:paraId="00000067">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Plan – Ertragsübersicht</w:t>
            </w:r>
            <w:r w:rsidDel="00000000" w:rsidR="00000000" w:rsidRPr="00000000">
              <w:rPr>
                <w:rtl w:val="0"/>
              </w:rPr>
            </w:r>
          </w:p>
        </w:tc>
        <w:tc>
          <w:tcPr/>
          <w:p w:rsidR="00000000" w:rsidDel="00000000" w:rsidP="00000000" w:rsidRDefault="00000000" w:rsidRPr="00000000" w14:paraId="00000068">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33</w:t>
            </w:r>
            <w:r w:rsidDel="00000000" w:rsidR="00000000" w:rsidRPr="00000000">
              <w:rPr>
                <w:rtl w:val="0"/>
              </w:rPr>
            </w:r>
          </w:p>
        </w:tc>
      </w:tr>
      <w:tr>
        <w:trPr>
          <w:cantSplit w:val="0"/>
          <w:trHeight w:val="187" w:hRule="atLeast"/>
          <w:tblHeader w:val="0"/>
        </w:trPr>
        <w:tc>
          <w:tcPr/>
          <w:p w:rsidR="00000000" w:rsidDel="00000000" w:rsidP="00000000" w:rsidRDefault="00000000" w:rsidRPr="00000000" w14:paraId="00000069">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5.7</w:t>
            </w:r>
            <w:r w:rsidDel="00000000" w:rsidR="00000000" w:rsidRPr="00000000">
              <w:rPr>
                <w:rtl w:val="0"/>
              </w:rPr>
            </w:r>
          </w:p>
        </w:tc>
        <w:tc>
          <w:tcPr/>
          <w:p w:rsidR="00000000" w:rsidDel="00000000" w:rsidP="00000000" w:rsidRDefault="00000000" w:rsidRPr="00000000" w14:paraId="0000006A">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Mindestumsatzberechnung</w:t>
            </w:r>
            <w:r w:rsidDel="00000000" w:rsidR="00000000" w:rsidRPr="00000000">
              <w:rPr>
                <w:rtl w:val="0"/>
              </w:rPr>
            </w:r>
          </w:p>
        </w:tc>
        <w:tc>
          <w:tcPr/>
          <w:p w:rsidR="00000000" w:rsidDel="00000000" w:rsidP="00000000" w:rsidRDefault="00000000" w:rsidRPr="00000000" w14:paraId="0000006B">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39</w:t>
            </w:r>
            <w:r w:rsidDel="00000000" w:rsidR="00000000" w:rsidRPr="00000000">
              <w:rPr>
                <w:rtl w:val="0"/>
              </w:rPr>
            </w:r>
          </w:p>
        </w:tc>
      </w:tr>
      <w:tr>
        <w:trPr>
          <w:cantSplit w:val="0"/>
          <w:tblHeader w:val="0"/>
        </w:trPr>
        <w:tc>
          <w:tcPr/>
          <w:p w:rsidR="00000000" w:rsidDel="00000000" w:rsidP="00000000" w:rsidRDefault="00000000" w:rsidRPr="00000000" w14:paraId="0000006C">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5.8     </w:t>
            </w:r>
            <w:r w:rsidDel="00000000" w:rsidR="00000000" w:rsidRPr="00000000">
              <w:rPr>
                <w:rtl w:val="0"/>
              </w:rPr>
            </w:r>
          </w:p>
        </w:tc>
        <w:tc>
          <w:tcPr/>
          <w:p w:rsidR="00000000" w:rsidDel="00000000" w:rsidP="00000000" w:rsidRDefault="00000000" w:rsidRPr="00000000" w14:paraId="0000006D">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Liquiditätsplan</w:t>
            </w:r>
            <w:r w:rsidDel="00000000" w:rsidR="00000000" w:rsidRPr="00000000">
              <w:rPr>
                <w:rtl w:val="0"/>
              </w:rPr>
            </w:r>
          </w:p>
        </w:tc>
        <w:tc>
          <w:tcPr/>
          <w:p w:rsidR="00000000" w:rsidDel="00000000" w:rsidP="00000000" w:rsidRDefault="00000000" w:rsidRPr="00000000" w14:paraId="0000006E">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40</w:t>
            </w:r>
            <w:r w:rsidDel="00000000" w:rsidR="00000000" w:rsidRPr="00000000">
              <w:rPr>
                <w:rtl w:val="0"/>
              </w:rPr>
            </w:r>
          </w:p>
        </w:tc>
      </w:tr>
      <w:tr>
        <w:trPr>
          <w:cantSplit w:val="0"/>
          <w:tblHeader w:val="0"/>
        </w:trPr>
        <w:tc>
          <w:tcPr/>
          <w:p w:rsidR="00000000" w:rsidDel="00000000" w:rsidP="00000000" w:rsidRDefault="00000000" w:rsidRPr="00000000" w14:paraId="0000006F">
            <w:pPr>
              <w:spacing w:line="360" w:lineRule="auto"/>
              <w:rPr>
                <w:rFonts w:ascii="Arial" w:cs="Arial" w:eastAsia="Arial" w:hAnsi="Arial"/>
              </w:rPr>
            </w:pPr>
            <w:r w:rsidDel="00000000" w:rsidR="00000000" w:rsidRPr="00000000">
              <w:rPr>
                <w:rFonts w:ascii="Arial" w:cs="Arial" w:eastAsia="Arial" w:hAnsi="Arial"/>
                <w:color w:val="000000"/>
                <w:sz w:val="22"/>
                <w:szCs w:val="22"/>
                <w:rtl w:val="0"/>
              </w:rPr>
              <w:t xml:space="preserve">6.     </w:t>
            </w:r>
            <w:r w:rsidDel="00000000" w:rsidR="00000000" w:rsidRPr="00000000">
              <w:rPr>
                <w:rtl w:val="0"/>
              </w:rPr>
            </w:r>
          </w:p>
        </w:tc>
        <w:tc>
          <w:tcPr/>
          <w:p w:rsidR="00000000" w:rsidDel="00000000" w:rsidP="00000000" w:rsidRDefault="00000000" w:rsidRPr="00000000" w14:paraId="00000070">
            <w:pPr>
              <w:spacing w:line="360" w:lineRule="auto"/>
              <w:rPr>
                <w:rFonts w:ascii="Arial" w:cs="Arial" w:eastAsia="Arial" w:hAnsi="Arial"/>
              </w:rPr>
            </w:pPr>
            <w:r w:rsidDel="00000000" w:rsidR="00000000" w:rsidRPr="00000000">
              <w:rPr>
                <w:rFonts w:ascii="Arial" w:cs="Arial" w:eastAsia="Arial" w:hAnsi="Arial"/>
                <w:color w:val="000000"/>
                <w:sz w:val="22"/>
                <w:szCs w:val="22"/>
                <w:rtl w:val="0"/>
              </w:rPr>
              <w:t xml:space="preserve">Zusammenfassung </w:t>
            </w:r>
            <w:r w:rsidDel="00000000" w:rsidR="00000000" w:rsidRPr="00000000">
              <w:rPr>
                <w:rtl w:val="0"/>
              </w:rPr>
            </w:r>
          </w:p>
        </w:tc>
        <w:tc>
          <w:tcPr/>
          <w:p w:rsidR="00000000" w:rsidDel="00000000" w:rsidP="00000000" w:rsidRDefault="00000000" w:rsidRPr="00000000" w14:paraId="00000071">
            <w:pPr>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46</w:t>
            </w:r>
            <w:r w:rsidDel="00000000" w:rsidR="00000000" w:rsidRPr="00000000">
              <w:rPr>
                <w:rtl w:val="0"/>
              </w:rPr>
            </w:r>
          </w:p>
        </w:tc>
      </w:tr>
    </w:tbl>
    <w:p w:rsidR="00000000" w:rsidDel="00000000" w:rsidP="00000000" w:rsidRDefault="00000000" w:rsidRPr="00000000" w14:paraId="00000072">
      <w:pPr>
        <w:rPr>
          <w:rFonts w:ascii="Arial" w:cs="Arial" w:eastAsia="Arial" w:hAnsi="Arial"/>
          <w:b w:val="1"/>
          <w:color w:val="0d70c0"/>
          <w:sz w:val="36"/>
          <w:szCs w:val="36"/>
        </w:rPr>
      </w:pPr>
      <w:r w:rsidDel="00000000" w:rsidR="00000000" w:rsidRPr="00000000">
        <w:rPr>
          <w:rtl w:val="0"/>
        </w:rPr>
      </w:r>
    </w:p>
    <w:p w:rsidR="00000000" w:rsidDel="00000000" w:rsidP="00000000" w:rsidRDefault="00000000" w:rsidRPr="00000000" w14:paraId="00000073">
      <w:pPr>
        <w:rPr>
          <w:rFonts w:ascii="Arial" w:cs="Arial" w:eastAsia="Arial" w:hAnsi="Arial"/>
          <w:b w:val="1"/>
          <w:color w:val="0d70c0"/>
          <w:sz w:val="36"/>
          <w:szCs w:val="36"/>
        </w:rPr>
      </w:pPr>
      <w:r w:rsidDel="00000000" w:rsidR="00000000" w:rsidRPr="00000000">
        <w:rPr>
          <w:rtl w:val="0"/>
        </w:rPr>
      </w:r>
    </w:p>
    <w:p w:rsidR="00000000" w:rsidDel="00000000" w:rsidP="00000000" w:rsidRDefault="00000000" w:rsidRPr="00000000" w14:paraId="00000074">
      <w:pPr>
        <w:rPr>
          <w:rFonts w:ascii="Arial" w:cs="Arial" w:eastAsia="Arial" w:hAnsi="Arial"/>
          <w:b w:val="1"/>
          <w:color w:val="0d70c0"/>
          <w:sz w:val="36"/>
          <w:szCs w:val="36"/>
        </w:rPr>
      </w:pPr>
      <w:r w:rsidDel="00000000" w:rsidR="00000000" w:rsidRPr="00000000">
        <w:rPr>
          <w:rtl w:val="0"/>
        </w:rPr>
      </w:r>
    </w:p>
    <w:p w:rsidR="00000000" w:rsidDel="00000000" w:rsidP="00000000" w:rsidRDefault="00000000" w:rsidRPr="00000000" w14:paraId="00000075">
      <w:pPr>
        <w:rPr>
          <w:rFonts w:ascii="Arial" w:cs="Arial" w:eastAsia="Arial" w:hAnsi="Arial"/>
          <w:b w:val="1"/>
          <w:color w:val="0d70c0"/>
          <w:sz w:val="36"/>
          <w:szCs w:val="36"/>
        </w:rPr>
      </w:pPr>
      <w:r w:rsidDel="00000000" w:rsidR="00000000" w:rsidRPr="00000000">
        <w:rPr>
          <w:rFonts w:ascii="Arial" w:cs="Arial" w:eastAsia="Arial" w:hAnsi="Arial"/>
          <w:b w:val="1"/>
          <w:color w:val="0d70c0"/>
          <w:sz w:val="36"/>
          <w:szCs w:val="36"/>
          <w:rtl w:val="0"/>
        </w:rPr>
        <w:t xml:space="preserve">Abkürzungsverzeichnis</w:t>
      </w:r>
    </w:p>
    <w:p w:rsidR="00000000" w:rsidDel="00000000" w:rsidP="00000000" w:rsidRDefault="00000000" w:rsidRPr="00000000" w14:paraId="00000076">
      <w:pPr>
        <w:rPr>
          <w:rFonts w:ascii="Libre Franklin" w:cs="Libre Franklin" w:eastAsia="Libre Franklin" w:hAnsi="Libre Franklin"/>
          <w:sz w:val="36"/>
          <w:szCs w:val="36"/>
        </w:rPr>
      </w:pPr>
      <w:r w:rsidDel="00000000" w:rsidR="00000000" w:rsidRPr="00000000">
        <w:rPr>
          <w:rtl w:val="0"/>
        </w:rPr>
      </w:r>
    </w:p>
    <w:tbl>
      <w:tblPr>
        <w:tblStyle w:val="Table2"/>
        <w:tblW w:w="9288.0" w:type="dxa"/>
        <w:jc w:val="left"/>
        <w:tblInd w:w="-106.0" w:type="dxa"/>
        <w:tblLayout w:type="fixed"/>
        <w:tblLook w:val="0000"/>
      </w:tblPr>
      <w:tblGrid>
        <w:gridCol w:w="1728"/>
        <w:gridCol w:w="7560"/>
        <w:tblGridChange w:id="0">
          <w:tblGrid>
            <w:gridCol w:w="1728"/>
            <w:gridCol w:w="7560"/>
          </w:tblGrid>
        </w:tblGridChange>
      </w:tblGrid>
      <w:tr>
        <w:trPr>
          <w:cantSplit w:val="0"/>
          <w:tblHeader w:val="0"/>
        </w:trPr>
        <w:tc>
          <w:tcPr>
            <w:tcBorders>
              <w:bottom w:color="000000" w:space="0" w:sz="4" w:val="single"/>
            </w:tcBorders>
          </w:tcPr>
          <w:p w:rsidR="00000000" w:rsidDel="00000000" w:rsidP="00000000" w:rsidRDefault="00000000" w:rsidRPr="00000000" w14:paraId="00000077">
            <w:pPr>
              <w:spacing w:before="120" w:line="360" w:lineRule="auto"/>
              <w:rPr>
                <w:rFonts w:ascii="Arial" w:cs="Arial" w:eastAsia="Arial" w:hAnsi="Arial"/>
                <w:b w:val="1"/>
              </w:rPr>
            </w:pPr>
            <w:r w:rsidDel="00000000" w:rsidR="00000000" w:rsidRPr="00000000">
              <w:rPr>
                <w:rFonts w:ascii="Arial" w:cs="Arial" w:eastAsia="Arial" w:hAnsi="Arial"/>
                <w:b w:val="1"/>
                <w:sz w:val="22"/>
                <w:szCs w:val="22"/>
                <w:rtl w:val="0"/>
              </w:rPr>
              <w:t xml:space="preserve">Abkürzung</w:t>
            </w:r>
            <w:r w:rsidDel="00000000" w:rsidR="00000000" w:rsidRPr="00000000">
              <w:rPr>
                <w:rtl w:val="0"/>
              </w:rPr>
            </w:r>
          </w:p>
        </w:tc>
        <w:tc>
          <w:tcPr>
            <w:tcBorders>
              <w:bottom w:color="000000" w:space="0" w:sz="4" w:val="single"/>
            </w:tcBorders>
          </w:tcPr>
          <w:p w:rsidR="00000000" w:rsidDel="00000000" w:rsidP="00000000" w:rsidRDefault="00000000" w:rsidRPr="00000000" w14:paraId="00000078">
            <w:pPr>
              <w:spacing w:before="120" w:line="360" w:lineRule="auto"/>
              <w:rPr>
                <w:rFonts w:ascii="Arial" w:cs="Arial" w:eastAsia="Arial" w:hAnsi="Arial"/>
                <w:b w:val="1"/>
              </w:rPr>
            </w:pPr>
            <w:r w:rsidDel="00000000" w:rsidR="00000000" w:rsidRPr="00000000">
              <w:rPr>
                <w:rFonts w:ascii="Arial" w:cs="Arial" w:eastAsia="Arial" w:hAnsi="Arial"/>
                <w:b w:val="1"/>
                <w:sz w:val="22"/>
                <w:szCs w:val="22"/>
                <w:rtl w:val="0"/>
              </w:rPr>
              <w:t xml:space="preserve">Beschreibung der Abkürzung</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79">
            <w:pPr>
              <w:spacing w:line="360" w:lineRule="auto"/>
              <w:rPr>
                <w:rFonts w:ascii="Arial" w:cs="Arial" w:eastAsia="Arial" w:hAnsi="Arial"/>
              </w:rPr>
            </w:pPr>
            <w:r w:rsidDel="00000000" w:rsidR="00000000" w:rsidRPr="00000000">
              <w:rPr>
                <w:rtl w:val="0"/>
              </w:rPr>
            </w:r>
          </w:p>
        </w:tc>
        <w:tc>
          <w:tcPr>
            <w:tcBorders>
              <w:top w:color="000000" w:space="0" w:sz="4" w:val="single"/>
            </w:tcBorders>
          </w:tcPr>
          <w:p w:rsidR="00000000" w:rsidDel="00000000" w:rsidP="00000000" w:rsidRDefault="00000000" w:rsidRPr="00000000" w14:paraId="0000007A">
            <w:pPr>
              <w:spacing w:line="36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7B">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bspw.</w:t>
            </w:r>
            <w:r w:rsidDel="00000000" w:rsidR="00000000" w:rsidRPr="00000000">
              <w:rPr>
                <w:rtl w:val="0"/>
              </w:rPr>
            </w:r>
          </w:p>
        </w:tc>
        <w:tc>
          <w:tcPr/>
          <w:p w:rsidR="00000000" w:rsidDel="00000000" w:rsidP="00000000" w:rsidRDefault="00000000" w:rsidRPr="00000000" w14:paraId="0000007C">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Beispielsweise</w:t>
            </w:r>
            <w:r w:rsidDel="00000000" w:rsidR="00000000" w:rsidRPr="00000000">
              <w:rPr>
                <w:rtl w:val="0"/>
              </w:rPr>
            </w:r>
          </w:p>
        </w:tc>
      </w:tr>
      <w:tr>
        <w:trPr>
          <w:cantSplit w:val="0"/>
          <w:tblHeader w:val="0"/>
        </w:trPr>
        <w:tc>
          <w:tcPr/>
          <w:p w:rsidR="00000000" w:rsidDel="00000000" w:rsidP="00000000" w:rsidRDefault="00000000" w:rsidRPr="00000000" w14:paraId="0000007D">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d. h. </w:t>
            </w:r>
            <w:r w:rsidDel="00000000" w:rsidR="00000000" w:rsidRPr="00000000">
              <w:rPr>
                <w:rtl w:val="0"/>
              </w:rPr>
            </w:r>
          </w:p>
        </w:tc>
        <w:tc>
          <w:tcPr/>
          <w:p w:rsidR="00000000" w:rsidDel="00000000" w:rsidP="00000000" w:rsidRDefault="00000000" w:rsidRPr="00000000" w14:paraId="0000007E">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das heißt</w:t>
            </w:r>
            <w:r w:rsidDel="00000000" w:rsidR="00000000" w:rsidRPr="00000000">
              <w:rPr>
                <w:rtl w:val="0"/>
              </w:rPr>
            </w:r>
          </w:p>
        </w:tc>
      </w:tr>
      <w:tr>
        <w:trPr>
          <w:cantSplit w:val="0"/>
          <w:tblHeader w:val="0"/>
        </w:trPr>
        <w:tc>
          <w:tcPr/>
          <w:p w:rsidR="00000000" w:rsidDel="00000000" w:rsidP="00000000" w:rsidRDefault="00000000" w:rsidRPr="00000000" w14:paraId="0000007F">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z.B.</w:t>
            </w:r>
            <w:r w:rsidDel="00000000" w:rsidR="00000000" w:rsidRPr="00000000">
              <w:rPr>
                <w:rtl w:val="0"/>
              </w:rPr>
            </w:r>
          </w:p>
        </w:tc>
        <w:tc>
          <w:tcPr/>
          <w:p w:rsidR="00000000" w:rsidDel="00000000" w:rsidP="00000000" w:rsidRDefault="00000000" w:rsidRPr="00000000" w14:paraId="00000080">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zum Beispiel</w:t>
            </w:r>
            <w:r w:rsidDel="00000000" w:rsidR="00000000" w:rsidRPr="00000000">
              <w:rPr>
                <w:rtl w:val="0"/>
              </w:rPr>
            </w:r>
          </w:p>
        </w:tc>
      </w:tr>
      <w:tr>
        <w:trPr>
          <w:cantSplit w:val="0"/>
          <w:tblHeader w:val="0"/>
        </w:trPr>
        <w:tc>
          <w:tcPr/>
          <w:p w:rsidR="00000000" w:rsidDel="00000000" w:rsidP="00000000" w:rsidRDefault="00000000" w:rsidRPr="00000000" w14:paraId="00000081">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evtl.</w:t>
            </w:r>
            <w:r w:rsidDel="00000000" w:rsidR="00000000" w:rsidRPr="00000000">
              <w:rPr>
                <w:rtl w:val="0"/>
              </w:rPr>
            </w:r>
          </w:p>
        </w:tc>
        <w:tc>
          <w:tcPr/>
          <w:p w:rsidR="00000000" w:rsidDel="00000000" w:rsidP="00000000" w:rsidRDefault="00000000" w:rsidRPr="00000000" w14:paraId="00000082">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Eventuell</w:t>
            </w:r>
            <w:r w:rsidDel="00000000" w:rsidR="00000000" w:rsidRPr="00000000">
              <w:rPr>
                <w:rtl w:val="0"/>
              </w:rPr>
            </w:r>
          </w:p>
        </w:tc>
      </w:tr>
      <w:tr>
        <w:trPr>
          <w:cantSplit w:val="0"/>
          <w:tblHeader w:val="0"/>
        </w:trPr>
        <w:tc>
          <w:tcPr/>
          <w:p w:rsidR="00000000" w:rsidDel="00000000" w:rsidP="00000000" w:rsidRDefault="00000000" w:rsidRPr="00000000" w14:paraId="00000083">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bez.</w:t>
            </w:r>
            <w:r w:rsidDel="00000000" w:rsidR="00000000" w:rsidRPr="00000000">
              <w:rPr>
                <w:rtl w:val="0"/>
              </w:rPr>
            </w:r>
          </w:p>
        </w:tc>
        <w:tc>
          <w:tcPr/>
          <w:p w:rsidR="00000000" w:rsidDel="00000000" w:rsidP="00000000" w:rsidRDefault="00000000" w:rsidRPr="00000000" w14:paraId="00000084">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Bezüglich</w:t>
            </w:r>
            <w:r w:rsidDel="00000000" w:rsidR="00000000" w:rsidRPr="00000000">
              <w:rPr>
                <w:rtl w:val="0"/>
              </w:rPr>
            </w:r>
          </w:p>
        </w:tc>
      </w:tr>
      <w:tr>
        <w:trPr>
          <w:cantSplit w:val="0"/>
          <w:tblHeader w:val="0"/>
        </w:trPr>
        <w:tc>
          <w:tcPr/>
          <w:p w:rsidR="00000000" w:rsidDel="00000000" w:rsidP="00000000" w:rsidRDefault="00000000" w:rsidRPr="00000000" w14:paraId="00000085">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v.a. </w:t>
            </w:r>
            <w:r w:rsidDel="00000000" w:rsidR="00000000" w:rsidRPr="00000000">
              <w:rPr>
                <w:rtl w:val="0"/>
              </w:rPr>
            </w:r>
          </w:p>
        </w:tc>
        <w:tc>
          <w:tcPr/>
          <w:p w:rsidR="00000000" w:rsidDel="00000000" w:rsidP="00000000" w:rsidRDefault="00000000" w:rsidRPr="00000000" w14:paraId="00000086">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vor allem</w:t>
            </w:r>
            <w:r w:rsidDel="00000000" w:rsidR="00000000" w:rsidRPr="00000000">
              <w:rPr>
                <w:rtl w:val="0"/>
              </w:rPr>
            </w:r>
          </w:p>
        </w:tc>
      </w:tr>
      <w:tr>
        <w:trPr>
          <w:cantSplit w:val="0"/>
          <w:trHeight w:val="127" w:hRule="atLeast"/>
          <w:tblHeader w:val="0"/>
        </w:trPr>
        <w:tc>
          <w:tcPr/>
          <w:p w:rsidR="00000000" w:rsidDel="00000000" w:rsidP="00000000" w:rsidRDefault="00000000" w:rsidRPr="00000000" w14:paraId="00000087">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u.a.</w:t>
            </w:r>
            <w:r w:rsidDel="00000000" w:rsidR="00000000" w:rsidRPr="00000000">
              <w:rPr>
                <w:rtl w:val="0"/>
              </w:rPr>
            </w:r>
          </w:p>
        </w:tc>
        <w:tc>
          <w:tcPr/>
          <w:p w:rsidR="00000000" w:rsidDel="00000000" w:rsidP="00000000" w:rsidRDefault="00000000" w:rsidRPr="00000000" w14:paraId="00000088">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unter anderem</w:t>
            </w:r>
            <w:r w:rsidDel="00000000" w:rsidR="00000000" w:rsidRPr="00000000">
              <w:rPr>
                <w:rtl w:val="0"/>
              </w:rPr>
            </w:r>
          </w:p>
        </w:tc>
      </w:tr>
      <w:tr>
        <w:trPr>
          <w:cantSplit w:val="0"/>
          <w:trHeight w:val="191" w:hRule="atLeast"/>
          <w:tblHeader w:val="0"/>
        </w:trPr>
        <w:tc>
          <w:tcPr/>
          <w:p w:rsidR="00000000" w:rsidDel="00000000" w:rsidP="00000000" w:rsidRDefault="00000000" w:rsidRPr="00000000" w14:paraId="00000089">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o.ä.    </w:t>
            </w:r>
            <w:r w:rsidDel="00000000" w:rsidR="00000000" w:rsidRPr="00000000">
              <w:rPr>
                <w:rtl w:val="0"/>
              </w:rPr>
            </w:r>
          </w:p>
        </w:tc>
        <w:tc>
          <w:tcPr/>
          <w:p w:rsidR="00000000" w:rsidDel="00000000" w:rsidP="00000000" w:rsidRDefault="00000000" w:rsidRPr="00000000" w14:paraId="0000008A">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oder ähnlich</w:t>
            </w:r>
            <w:r w:rsidDel="00000000" w:rsidR="00000000" w:rsidRPr="00000000">
              <w:rPr>
                <w:rtl w:val="0"/>
              </w:rPr>
            </w:r>
          </w:p>
        </w:tc>
      </w:tr>
      <w:tr>
        <w:trPr>
          <w:cantSplit w:val="0"/>
          <w:trHeight w:val="191" w:hRule="atLeast"/>
          <w:tblHeader w:val="0"/>
        </w:trPr>
        <w:tc>
          <w:tcPr/>
          <w:p w:rsidR="00000000" w:rsidDel="00000000" w:rsidP="00000000" w:rsidRDefault="00000000" w:rsidRPr="00000000" w14:paraId="0000008B">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etc.</w:t>
            </w:r>
          </w:p>
          <w:p w:rsidR="00000000" w:rsidDel="00000000" w:rsidP="00000000" w:rsidRDefault="00000000" w:rsidRPr="00000000" w14:paraId="0000008C">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Ggf</w:t>
            </w:r>
          </w:p>
          <w:p w:rsidR="00000000" w:rsidDel="00000000" w:rsidP="00000000" w:rsidRDefault="00000000" w:rsidRPr="00000000" w14:paraId="0000008D">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HW</w:t>
            </w:r>
          </w:p>
          <w:p w:rsidR="00000000" w:rsidDel="00000000" w:rsidP="00000000" w:rsidRDefault="00000000" w:rsidRPr="00000000" w14:paraId="0000008E">
            <w:pPr>
              <w:spacing w:line="360" w:lineRule="auto"/>
              <w:rPr>
                <w:rFonts w:ascii="Arial" w:cs="Arial" w:eastAsia="Arial" w:hAnsi="Arial"/>
              </w:rPr>
            </w:pPr>
            <w:r w:rsidDel="00000000" w:rsidR="00000000" w:rsidRPr="00000000">
              <w:rPr>
                <w:rFonts w:ascii="Arial" w:cs="Arial" w:eastAsia="Arial" w:hAnsi="Arial"/>
                <w:rtl w:val="0"/>
              </w:rPr>
              <w:t xml:space="preserve">SW</w:t>
            </w:r>
          </w:p>
        </w:tc>
        <w:tc>
          <w:tcPr/>
          <w:p w:rsidR="00000000" w:rsidDel="00000000" w:rsidP="00000000" w:rsidRDefault="00000000" w:rsidRPr="00000000" w14:paraId="0000008F">
            <w:pPr>
              <w:spacing w:line="3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et cetera</w:t>
            </w:r>
          </w:p>
          <w:p w:rsidR="00000000" w:rsidDel="00000000" w:rsidP="00000000" w:rsidRDefault="00000000" w:rsidRPr="00000000" w14:paraId="00000090">
            <w:pPr>
              <w:spacing w:line="3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Gegebenenfalls</w:t>
            </w:r>
          </w:p>
          <w:p w:rsidR="00000000" w:rsidDel="00000000" w:rsidP="00000000" w:rsidRDefault="00000000" w:rsidRPr="00000000" w14:paraId="00000091">
            <w:pPr>
              <w:spacing w:line="3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Hardware </w:t>
            </w:r>
          </w:p>
          <w:p w:rsidR="00000000" w:rsidDel="00000000" w:rsidP="00000000" w:rsidRDefault="00000000" w:rsidRPr="00000000" w14:paraId="00000092">
            <w:pPr>
              <w:spacing w:line="360" w:lineRule="auto"/>
              <w:rPr>
                <w:rFonts w:ascii="Arial" w:cs="Arial" w:eastAsia="Arial" w:hAnsi="Arial"/>
              </w:rPr>
            </w:pPr>
            <w:r w:rsidDel="00000000" w:rsidR="00000000" w:rsidRPr="00000000">
              <w:rPr>
                <w:rFonts w:ascii="Arial" w:cs="Arial" w:eastAsia="Arial" w:hAnsi="Arial"/>
                <w:rtl w:val="0"/>
              </w:rPr>
              <w:t xml:space="preserve">Software</w:t>
            </w:r>
          </w:p>
        </w:tc>
      </w:tr>
    </w:tbl>
    <w:p w:rsidR="00000000" w:rsidDel="00000000" w:rsidP="00000000" w:rsidRDefault="00000000" w:rsidRPr="00000000" w14:paraId="00000093">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094">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095">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096">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097">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098">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099">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09A">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09B">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09C">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09D">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09E">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09F">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0A0">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0A1">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0A2">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0A3">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0A4">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0A5">
      <w:pPr>
        <w:rPr>
          <w:rFonts w:ascii="Arial" w:cs="Arial" w:eastAsia="Arial" w:hAnsi="Arial"/>
          <w:color w:val="0d70c0"/>
        </w:rPr>
      </w:pPr>
      <w:r w:rsidDel="00000000" w:rsidR="00000000" w:rsidRPr="00000000">
        <w:rPr>
          <w:rFonts w:ascii="Arial" w:cs="Arial" w:eastAsia="Arial" w:hAnsi="Arial"/>
          <w:b w:val="1"/>
          <w:color w:val="0d70c0"/>
          <w:sz w:val="36"/>
          <w:szCs w:val="36"/>
          <w:rtl w:val="0"/>
        </w:rPr>
        <w:t xml:space="preserve">1. Geplantes Vorhaben </w:t>
      </w:r>
      <w:r w:rsidDel="00000000" w:rsidR="00000000" w:rsidRPr="00000000">
        <w:rPr>
          <w:rtl w:val="0"/>
        </w:rPr>
      </w:r>
    </w:p>
    <w:p w:rsidR="00000000" w:rsidDel="00000000" w:rsidP="00000000" w:rsidRDefault="00000000" w:rsidRPr="00000000" w14:paraId="000000A6">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0A7">
      <w:pPr>
        <w:jc w:val="both"/>
        <w:rPr>
          <w:rFonts w:ascii="Arial" w:cs="Arial" w:eastAsia="Arial" w:hAnsi="Arial"/>
        </w:rPr>
      </w:pPr>
      <w:r w:rsidDel="00000000" w:rsidR="00000000" w:rsidRPr="00000000">
        <w:rPr>
          <w:rFonts w:ascii="Arial" w:cs="Arial" w:eastAsia="Arial" w:hAnsi="Arial"/>
          <w:rtl w:val="0"/>
        </w:rPr>
        <w:t xml:space="preserve">In den folgenden Kapiteln werden die Geschäftsidee, die Preisgestaltung, Standortfaktoren, Markt und Wettbewerb, Personal, Zielgruppe/Zielregion, Marketing sowie wichtige Strukturdaten des geplanten Vorhabens dargestellt.</w:t>
      </w:r>
    </w:p>
    <w:p w:rsidR="00000000" w:rsidDel="00000000" w:rsidP="00000000" w:rsidRDefault="00000000" w:rsidRPr="00000000" w14:paraId="000000A8">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0A9">
      <w:pPr>
        <w:rPr>
          <w:rFonts w:ascii="Arial" w:cs="Arial" w:eastAsia="Arial" w:hAnsi="Arial"/>
          <w:b w:val="1"/>
          <w:color w:val="ff6600"/>
          <w:sz w:val="36"/>
          <w:szCs w:val="36"/>
        </w:rPr>
      </w:pPr>
      <w:r w:rsidDel="00000000" w:rsidR="00000000" w:rsidRPr="00000000">
        <w:rPr>
          <w:rtl w:val="0"/>
        </w:rPr>
      </w:r>
    </w:p>
    <w:p w:rsidR="00000000" w:rsidDel="00000000" w:rsidP="00000000" w:rsidRDefault="00000000" w:rsidRPr="00000000" w14:paraId="000000AA">
      <w:pPr>
        <w:rPr>
          <w:rFonts w:ascii="Arial" w:cs="Arial" w:eastAsia="Arial" w:hAnsi="Arial"/>
          <w:b w:val="1"/>
          <w:color w:val="0d70c0"/>
          <w:sz w:val="36"/>
          <w:szCs w:val="36"/>
        </w:rPr>
      </w:pPr>
      <w:r w:rsidDel="00000000" w:rsidR="00000000" w:rsidRPr="00000000">
        <w:rPr>
          <w:rFonts w:ascii="Arial" w:cs="Arial" w:eastAsia="Arial" w:hAnsi="Arial"/>
          <w:b w:val="1"/>
          <w:color w:val="0d70c0"/>
          <w:sz w:val="36"/>
          <w:szCs w:val="36"/>
          <w:rtl w:val="0"/>
        </w:rPr>
        <w:t xml:space="preserve">1.1 Geschäftsidee / Leistungsangebot</w:t>
      </w:r>
    </w:p>
    <w:p w:rsidR="00000000" w:rsidDel="00000000" w:rsidP="00000000" w:rsidRDefault="00000000" w:rsidRPr="00000000" w14:paraId="000000AB">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AC">
      <w:pPr>
        <w:jc w:val="both"/>
        <w:rPr>
          <w:rFonts w:ascii="Arial" w:cs="Arial" w:eastAsia="Arial" w:hAnsi="Arial"/>
        </w:rPr>
      </w:pPr>
      <w:r w:rsidDel="00000000" w:rsidR="00000000" w:rsidRPr="00000000">
        <w:rPr>
          <w:rFonts w:ascii="Arial" w:cs="Arial" w:eastAsia="Arial" w:hAnsi="Arial"/>
          <w:rtl w:val="0"/>
        </w:rPr>
        <w:t xml:space="preserve">Herr _________ plant zusammen mit zwei Partnern die Entwicklung und den Vertrieb einer bis dato einzigartigen Software für Schalt- und Regeltechnik. Damit ermöglicht er den Betreibern von Hochspannungsnetzen auf der Basis einer Livedaten-Messung der Netzfrequenz einen vollautomatisierten im Voraus planbaren sowie bei der Stromeinspeisung in Teilleistungseinheiten variablen Betrieb ihrer Hochspannungsnetze. Damit könnten diese die Stromversorgung in Deutschland deutlich effizienter betreiben.</w:t>
      </w:r>
    </w:p>
    <w:p w:rsidR="00000000" w:rsidDel="00000000" w:rsidP="00000000" w:rsidRDefault="00000000" w:rsidRPr="00000000" w14:paraId="000000AD">
      <w:pPr>
        <w:jc w:val="both"/>
        <w:rPr>
          <w:rFonts w:ascii="Arial" w:cs="Arial" w:eastAsia="Arial" w:hAnsi="Arial"/>
        </w:rPr>
      </w:pPr>
      <w:r w:rsidDel="00000000" w:rsidR="00000000" w:rsidRPr="00000000">
        <w:rPr>
          <w:rtl w:val="0"/>
        </w:rPr>
      </w:r>
    </w:p>
    <w:p w:rsidR="00000000" w:rsidDel="00000000" w:rsidP="00000000" w:rsidRDefault="00000000" w:rsidRPr="00000000" w14:paraId="000000AE">
      <w:pPr>
        <w:jc w:val="both"/>
        <w:rPr>
          <w:rFonts w:ascii="Arial" w:cs="Arial" w:eastAsia="Arial" w:hAnsi="Arial"/>
          <w:b w:val="1"/>
        </w:rPr>
      </w:pPr>
      <w:r w:rsidDel="00000000" w:rsidR="00000000" w:rsidRPr="00000000">
        <w:rPr>
          <w:rFonts w:ascii="Arial" w:cs="Arial" w:eastAsia="Arial" w:hAnsi="Arial"/>
          <w:b w:val="1"/>
          <w:rtl w:val="0"/>
        </w:rPr>
        <w:t xml:space="preserve">Ausgangssituation</w:t>
      </w:r>
    </w:p>
    <w:p w:rsidR="00000000" w:rsidDel="00000000" w:rsidP="00000000" w:rsidRDefault="00000000" w:rsidRPr="00000000" w14:paraId="000000A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B0">
      <w:pPr>
        <w:jc w:val="both"/>
        <w:rPr>
          <w:rFonts w:ascii="Arial" w:cs="Arial" w:eastAsia="Arial" w:hAnsi="Arial"/>
        </w:rPr>
      </w:pPr>
      <w:r w:rsidDel="00000000" w:rsidR="00000000" w:rsidRPr="00000000">
        <w:rPr>
          <w:rFonts w:ascii="Arial" w:cs="Arial" w:eastAsia="Arial" w:hAnsi="Arial"/>
          <w:rtl w:val="0"/>
        </w:rPr>
        <w:t xml:space="preserve">Der Wandel vor allem in Deutschland hin zu einer von Grünstrom geprägten Zukunft bewirkt nach Angaben des marktführenden Übertragungsnetzbetreibers TenneT eine elementare Veränderung der Art und Weise, wie der Energiemarkt heute und morgen organisiert wird. Herr Edgar Wahl sieht vor diesem Hintergrund großes Potenzial bei der Modernisierung der vorhandenen Schalt- und Regeltechnik für zukünftig bessere Lösungen bei der Netzeinspeisung sowie der Vorab-Planung der Stromführungslinien im Rahmen des Netzmanagements. Die Planungen für seine innovative Softwarelösung und Systemintegration sind bereits vollständig ausgearbeitet. Das derzeit in der Hochspannungsnetzsteuerung einzig mögliche via Internet versendbare Rundsteuersignal für einen stets vollständigen An- oder Abschaltbefehl zur Stromeinspeisung könnte damit zukünftig von einer Feinsteuerung für variable Teilleistungseinheiten abgelöst werden.</w:t>
      </w:r>
    </w:p>
    <w:p w:rsidR="00000000" w:rsidDel="00000000" w:rsidP="00000000" w:rsidRDefault="00000000" w:rsidRPr="00000000" w14:paraId="000000B1">
      <w:pPr>
        <w:jc w:val="both"/>
        <w:rPr>
          <w:rFonts w:ascii="Arial" w:cs="Arial" w:eastAsia="Arial" w:hAnsi="Arial"/>
        </w:rPr>
      </w:pPr>
      <w:r w:rsidDel="00000000" w:rsidR="00000000" w:rsidRPr="00000000">
        <w:rPr>
          <w:rtl w:val="0"/>
        </w:rPr>
      </w:r>
    </w:p>
    <w:p w:rsidR="00000000" w:rsidDel="00000000" w:rsidP="00000000" w:rsidRDefault="00000000" w:rsidRPr="00000000" w14:paraId="000000B2">
      <w:pPr>
        <w:jc w:val="both"/>
        <w:rPr>
          <w:rFonts w:ascii="Arial" w:cs="Arial" w:eastAsia="Arial" w:hAnsi="Arial"/>
        </w:rPr>
      </w:pPr>
      <w:r w:rsidDel="00000000" w:rsidR="00000000" w:rsidRPr="00000000">
        <w:rPr>
          <w:rFonts w:ascii="Arial" w:cs="Arial" w:eastAsia="Arial" w:hAnsi="Arial"/>
          <w:rtl w:val="0"/>
        </w:rPr>
        <w:t xml:space="preserve">Der Unternehmer rechnet für die Programmierung der (Rahmen-) Software mit etwa 4 Monaten zu Kosten von bis zu 100.000 Euro. Für die vollständige Realisierung der Gründung des Unternehmens ist insgesamt eine Fremdfinanzierung in Höhe von 1.000.000 Euro notwendig (für Forschung und Entwicklung der Software).</w:t>
      </w:r>
    </w:p>
    <w:p w:rsidR="00000000" w:rsidDel="00000000" w:rsidP="00000000" w:rsidRDefault="00000000" w:rsidRPr="00000000" w14:paraId="000000B3">
      <w:pPr>
        <w:jc w:val="both"/>
        <w:rPr>
          <w:rFonts w:ascii="Arial" w:cs="Arial" w:eastAsia="Arial" w:hAnsi="Arial"/>
        </w:rPr>
      </w:pPr>
      <w:r w:rsidDel="00000000" w:rsidR="00000000" w:rsidRPr="00000000">
        <w:rPr>
          <w:rtl w:val="0"/>
        </w:rPr>
      </w:r>
    </w:p>
    <w:p w:rsidR="00000000" w:rsidDel="00000000" w:rsidP="00000000" w:rsidRDefault="00000000" w:rsidRPr="00000000" w14:paraId="000000B4">
      <w:pPr>
        <w:jc w:val="both"/>
        <w:rPr>
          <w:rFonts w:ascii="Arial" w:cs="Arial" w:eastAsia="Arial" w:hAnsi="Arial"/>
          <w:b w:val="1"/>
        </w:rPr>
      </w:pPr>
      <w:r w:rsidDel="00000000" w:rsidR="00000000" w:rsidRPr="00000000">
        <w:rPr>
          <w:rFonts w:ascii="Arial" w:cs="Arial" w:eastAsia="Arial" w:hAnsi="Arial"/>
          <w:b w:val="1"/>
          <w:rtl w:val="0"/>
        </w:rPr>
        <w:t xml:space="preserve">Strommarkt in Deutschland und Europa</w:t>
      </w:r>
    </w:p>
    <w:p w:rsidR="00000000" w:rsidDel="00000000" w:rsidP="00000000" w:rsidRDefault="00000000" w:rsidRPr="00000000" w14:paraId="000000B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B6">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Die Energiebranche wird durch eine rasante Entwicklung gekennzeichnet. Der Prozess der europäischen Marktintegration begann vor einigen Jahren. Ziel dieser Integration ist die Schaffung eines einheitlichen europäischen Marktes, der es den Marktparteien erlaubt, auf einfache und effiziente Weise über die Grenzen hinweg mit Gas und Strom zu handeln.</w:t>
      </w:r>
    </w:p>
    <w:p w:rsidR="00000000" w:rsidDel="00000000" w:rsidP="00000000" w:rsidRDefault="00000000" w:rsidRPr="00000000" w14:paraId="000000B7">
      <w:pPr>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TenneT und andere Übertragungsnetzbetreiber spielen eine entscheidende Rolle in diesem Prozess, weil die Marktintegration ausreichende grenzüberschreitende Übertragungskapazität verlangt. Gemeinsam mit Projektpartnern übernimmt TenneT eine Führungsfunktion bei der Schaffung eines integrierten europäischen Marktes.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Ein Beispiel hierfür ist die Einführung des (flow-based) Marktkopplungsmechanismus. Dieser Mechanismus basiert auf der engen Zusammenarbeit zwischen den großen Strombörsen und den Übertragungsnetzbetreibern einer großen Zahl von Ländern und trägt dazu bei, dass in diesen Ländern die effizientesten Produktionsmittel eingesetzt werden und die verfügbare Übertragungskapazität optimal genutzt wird. Ein anderes Beispiel ist die Gründung des ‚Joint Allocation Office’, mithilfe dessen die Marktparteien in Europa Übertragungskapazität für ein ganzes Jahr oder für einen ganzen Monat kaufen können. Das Joint Allocation Office bietet den Vorteil des ‚one-stop-shop‘ mit einem einzigen Satz von Spielregeln. TenneT tut dies im gesellschaftlichen Interesse, weil ein effizienterer grenzüberschreitender Stromhandel die sozioökonomische Wohlfahrt der Region und der gesamten Niederlande steigert. Eine andere Entwicklung ist die Energiewende. Konventionelle Kohle- und Gaskraftwerke machen Platz für Wind- und Sonnenenergieanlagen. Darüber hinaus verlagert sich die Produktion zum Teil auf eine dezentrale und sogar lokale Ebene. Diese Entwicklungen bedeuten Herausforderungen, die neue Marktkonzepte und neue Technologien erfordern.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Genau in diesem Bereich neuer Technologien möchte Herr Wahl mit seiner innovativen Lösung für eine variable Stromeinspeisung zukünftig eine wichtige Rolle spielen.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57565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rPr>
          <w:rFonts w:ascii="Arial" w:cs="Arial" w:eastAsia="Arial" w:hAnsi="Arial"/>
          <w:b w:val="1"/>
          <w:color w:val="000000"/>
        </w:rPr>
      </w:pPr>
      <w:r w:rsidDel="00000000" w:rsidR="00000000" w:rsidRPr="00000000">
        <w:rPr>
          <w:rFonts w:ascii="Arial" w:cs="Arial" w:eastAsia="Arial" w:hAnsi="Arial"/>
          <w:b w:val="1"/>
          <w:color w:val="000000"/>
          <w:rtl w:val="0"/>
        </w:rPr>
        <w:t xml:space="preserve">Das deutsche Stromnetz – vom Übertragungsnetz ins Verteilnetz</w:t>
      </w:r>
    </w:p>
    <w:p w:rsidR="00000000" w:rsidDel="00000000" w:rsidP="00000000" w:rsidRDefault="00000000" w:rsidRPr="00000000" w14:paraId="000000BC">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D">
      <w:pPr>
        <w:jc w:val="both"/>
        <w:rPr>
          <w:rFonts w:ascii="Arial" w:cs="Arial" w:eastAsia="Arial" w:hAnsi="Arial"/>
          <w:shd w:fill="e6ebed" w:val="clear"/>
        </w:rPr>
      </w:pPr>
      <w:r w:rsidDel="00000000" w:rsidR="00000000" w:rsidRPr="00000000">
        <w:rPr>
          <w:rFonts w:ascii="Arial" w:cs="Arial" w:eastAsia="Arial" w:hAnsi="Arial"/>
          <w:highlight w:val="white"/>
          <w:rtl w:val="0"/>
        </w:rPr>
        <w:t xml:space="preserve">Nach Angaben von TenneT, dem größten der vier Übertragungsnetzbetreiber in Deutschland, verbirgt sich hinter dem Stromnetz viel mehr als nur EIN Netz: Vom Erzeuger zum Verbraucher legt der Strom einen weiten Weg über verschiedene Spannungsebenen zurück. </w:t>
      </w:r>
      <w:r w:rsidDel="00000000" w:rsidR="00000000" w:rsidRPr="00000000">
        <w:rPr>
          <w:rFonts w:ascii="Arial" w:cs="Arial" w:eastAsia="Arial" w:hAnsi="Arial"/>
          <w:rtl w:val="0"/>
        </w:rPr>
        <w:t xml:space="preserve">Wie das Straßennetz Städte und Menschen verbindet, verbindet das Stromnetz Kraftwerke und Verbraucher miteinander. Bis die elektrische Energie in der Steckdose ankommt, legt sie oft viele Kilometer über gut ausgebaute Hochgeschwindigkeitsstrecken und kleine Nebenwege zurück.</w:t>
      </w:r>
      <w:r w:rsidDel="00000000" w:rsidR="00000000" w:rsidRPr="00000000">
        <w:rPr>
          <w:rtl w:val="0"/>
        </w:rPr>
      </w:r>
    </w:p>
    <w:p w:rsidR="00000000" w:rsidDel="00000000" w:rsidP="00000000" w:rsidRDefault="00000000" w:rsidRPr="00000000" w14:paraId="000000BE">
      <w:pPr>
        <w:shd w:fill="ffffff" w:val="clear"/>
        <w:jc w:val="both"/>
        <w:rPr>
          <w:rFonts w:ascii="Arial" w:cs="Arial" w:eastAsia="Arial" w:hAnsi="Arial"/>
        </w:rPr>
      </w:pPr>
      <w:r w:rsidDel="00000000" w:rsidR="00000000" w:rsidRPr="00000000">
        <w:rPr>
          <w:rtl w:val="0"/>
        </w:rPr>
      </w:r>
    </w:p>
    <w:p w:rsidR="00000000" w:rsidDel="00000000" w:rsidP="00000000" w:rsidRDefault="00000000" w:rsidRPr="00000000" w14:paraId="000000BF">
      <w:pPr>
        <w:jc w:val="both"/>
        <w:rPr>
          <w:rFonts w:ascii="Arial" w:cs="Arial" w:eastAsia="Arial" w:hAnsi="Arial"/>
        </w:rPr>
      </w:pPr>
      <w:r w:rsidDel="00000000" w:rsidR="00000000" w:rsidRPr="00000000">
        <w:rPr>
          <w:rFonts w:ascii="Arial" w:cs="Arial" w:eastAsia="Arial" w:hAnsi="Arial"/>
          <w:rtl w:val="0"/>
        </w:rPr>
        <w:t xml:space="preserve">Das Übertragungsnetz ist sozusagen die Autobahn unter den Stromnetzen: Es transportiert große Mengen Strom über weite Strecken. Der Vorteil dabei: Je höher die Spannung ist, desto geringer sind die Verluste bei der Übertragung. Deshalb wird der Strom mit 220.000 oder 380.000 Volt (= Höchstspannung) durchs Übertragungsnetz geschickt. Weiter geht es durch die Verteilnetze: Sie sind die Bundes- und Landstraßen im Stromnetz und verteilen Strom mit Hoch-, Mittel- und Niederspannung regional weiter. Schließlich kommt der Strom mit 230 Volt in der Steckdose an – und nur so ist er für den Endverbraucher nutzbar.</w:t>
      </w:r>
    </w:p>
    <w:p w:rsidR="00000000" w:rsidDel="00000000" w:rsidP="00000000" w:rsidRDefault="00000000" w:rsidRPr="00000000" w14:paraId="000000C0">
      <w:pPr>
        <w:jc w:val="both"/>
        <w:rPr>
          <w:rFonts w:ascii="Arial" w:cs="Arial" w:eastAsia="Arial" w:hAnsi="Arial"/>
        </w:rPr>
      </w:pPr>
      <w:r w:rsidDel="00000000" w:rsidR="00000000" w:rsidRPr="00000000">
        <w:rPr>
          <w:rFonts w:ascii="Arial" w:cs="Arial" w:eastAsia="Arial" w:hAnsi="Arial"/>
          <w:rtl w:val="0"/>
        </w:rPr>
        <w:br w:type="textWrapping"/>
        <w:t xml:space="preserve">Für das Übertragungsnetz in Deutschland sind die </w:t>
      </w:r>
      <w:r w:rsidDel="00000000" w:rsidR="00000000" w:rsidRPr="00000000">
        <w:rPr>
          <w:rFonts w:ascii="Arial" w:cs="Arial" w:eastAsia="Arial" w:hAnsi="Arial"/>
          <w:b w:val="1"/>
          <w:rtl w:val="0"/>
        </w:rPr>
        <w:t xml:space="preserve">vier großen Übertragungsnetzbetreiber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TenneT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50Hertz</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Amprion</w:t>
      </w:r>
      <w:r w:rsidDel="00000000" w:rsidR="00000000" w:rsidRPr="00000000">
        <w:rPr>
          <w:rFonts w:ascii="Arial" w:cs="Arial" w:eastAsia="Arial" w:hAnsi="Arial"/>
          <w:rtl w:val="0"/>
        </w:rPr>
        <w:t xml:space="preserve"> und </w:t>
      </w:r>
      <w:r w:rsidDel="00000000" w:rsidR="00000000" w:rsidRPr="00000000">
        <w:rPr>
          <w:rFonts w:ascii="Arial" w:cs="Arial" w:eastAsia="Arial" w:hAnsi="Arial"/>
          <w:b w:val="1"/>
          <w:rtl w:val="0"/>
        </w:rPr>
        <w:t xml:space="preserve">TransnetBW</w:t>
      </w:r>
      <w:r w:rsidDel="00000000" w:rsidR="00000000" w:rsidRPr="00000000">
        <w:rPr>
          <w:rFonts w:ascii="Arial" w:cs="Arial" w:eastAsia="Arial" w:hAnsi="Arial"/>
          <w:rtl w:val="0"/>
        </w:rPr>
        <w:t xml:space="preserve"> verantwortlich. Um eine sichere Stromversorgung zu gewährleisten, sind sie gesetzlich dazu verpflichtet, das Energieversorgungsnetz zu warten, zu betreiben, zu optimieren, zu verstärken und auszubauen.</w:t>
        <w:br w:type="textWrapping"/>
        <w:br w:type="textWrapping"/>
        <w:t xml:space="preserve">Wichtige Knotenpunkte zwischen den Netzen sind die Umspannwerke: Sie sind die Ausfahrten im Netz und wandeln Höchstspannung in andere Spannungsebenen um. In Deutschland wird das Stromnetz mit einer Frequenz von 50 Hertz betrieben. Das heißt, die Stromrichtung ändert sich bei Wechselstrom 100-Mal pro Sekunde, 50-Mal in jede Richtung. Nur wenn diese </w:t>
      </w:r>
      <w:r w:rsidDel="00000000" w:rsidR="00000000" w:rsidRPr="00000000">
        <w:rPr>
          <w:rFonts w:ascii="Arial" w:cs="Arial" w:eastAsia="Arial" w:hAnsi="Arial"/>
          <w:b w:val="1"/>
          <w:rtl w:val="0"/>
        </w:rPr>
        <w:t xml:space="preserve">Frequenz gehalten</w:t>
      </w:r>
      <w:r w:rsidDel="00000000" w:rsidR="00000000" w:rsidRPr="00000000">
        <w:rPr>
          <w:rFonts w:ascii="Arial" w:cs="Arial" w:eastAsia="Arial" w:hAnsi="Arial"/>
          <w:rtl w:val="0"/>
        </w:rPr>
        <w:t xml:space="preserve"> wird, ist das </w:t>
      </w:r>
      <w:r w:rsidDel="00000000" w:rsidR="00000000" w:rsidRPr="00000000">
        <w:rPr>
          <w:rFonts w:ascii="Arial" w:cs="Arial" w:eastAsia="Arial" w:hAnsi="Arial"/>
          <w:b w:val="1"/>
          <w:rtl w:val="0"/>
        </w:rPr>
        <w:t xml:space="preserve">Netz stabil</w:t>
      </w:r>
      <w:r w:rsidDel="00000000" w:rsidR="00000000" w:rsidRPr="00000000">
        <w:rPr>
          <w:rFonts w:ascii="Arial" w:cs="Arial" w:eastAsia="Arial" w:hAnsi="Arial"/>
          <w:rtl w:val="0"/>
        </w:rPr>
        <w:t xml:space="preserve">. Deshalb müssen sich Verbrauch und Produktion immer die Waage halten. Kommt es zu einem Ungleichgewicht – egal ob Unterversorgung oder Überlastung – droht ein </w:t>
      </w:r>
      <w:r w:rsidDel="00000000" w:rsidR="00000000" w:rsidRPr="00000000">
        <w:rPr>
          <w:rFonts w:ascii="Arial" w:cs="Arial" w:eastAsia="Arial" w:hAnsi="Arial"/>
          <w:b w:val="1"/>
          <w:rtl w:val="0"/>
        </w:rPr>
        <w:t xml:space="preserve">Stromausfall</w:t>
      </w:r>
      <w:r w:rsidDel="00000000" w:rsidR="00000000" w:rsidRPr="00000000">
        <w:rPr>
          <w:rFonts w:ascii="Arial" w:cs="Arial" w:eastAsia="Arial" w:hAnsi="Arial"/>
          <w:rtl w:val="0"/>
        </w:rPr>
        <w:t xml:space="preserve">. Das zu vermeiden ist die Aufgabe der Netzbetreiber. Je nach Stromverbrauch müssen sie dafür sorgen, dass Kraftwerke hoch- oder heruntergefahren werden, um das Gleichgewicht im Netz zu halten. Das derzeit in der Hochspannungsnetzsteuerung dazu einzig mögliche via Internet versendbare Rundsteuersignal für einen stets vollständigen An- oder Abschaltbefehl zur Stromeinspeisung könnte mit der innovativen Lösung von Herrn Wahl zukünftig von einer Feinsteuerung zur Einspeisung in variablen Teilleistungseinheiten abgelöst werden und damit deutlich effizienter werden. Aber auch über Pumpspeicherwerke und moderne Solar- und Windkraftanlagen kann die Spannung geregelt werden.</w:t>
      </w:r>
    </w:p>
    <w:p w:rsidR="00000000" w:rsidDel="00000000" w:rsidP="00000000" w:rsidRDefault="00000000" w:rsidRPr="00000000" w14:paraId="000000C1">
      <w:pPr>
        <w:shd w:fill="ffffff" w:val="clear"/>
        <w:jc w:val="both"/>
        <w:rPr>
          <w:rFonts w:ascii="Arial" w:cs="Arial" w:eastAsia="Arial" w:hAnsi="Arial"/>
        </w:rPr>
      </w:pPr>
      <w:r w:rsidDel="00000000" w:rsidR="00000000" w:rsidRPr="00000000">
        <w:rPr>
          <w:rtl w:val="0"/>
        </w:rPr>
      </w:r>
    </w:p>
    <w:p w:rsidR="00000000" w:rsidDel="00000000" w:rsidP="00000000" w:rsidRDefault="00000000" w:rsidRPr="00000000" w14:paraId="000000C2">
      <w:pPr>
        <w:shd w:fill="ffffff" w:val="clear"/>
        <w:jc w:val="both"/>
        <w:rPr>
          <w:rFonts w:ascii="Arial" w:cs="Arial" w:eastAsia="Arial" w:hAnsi="Arial"/>
          <w:b w:val="1"/>
        </w:rPr>
      </w:pPr>
      <w:r w:rsidDel="00000000" w:rsidR="00000000" w:rsidRPr="00000000">
        <w:rPr>
          <w:rFonts w:ascii="Arial" w:cs="Arial" w:eastAsia="Arial" w:hAnsi="Arial"/>
          <w:b w:val="1"/>
          <w:rtl w:val="0"/>
        </w:rPr>
        <w:t xml:space="preserve">Herausforderung Energiewende</w:t>
      </w:r>
    </w:p>
    <w:p w:rsidR="00000000" w:rsidDel="00000000" w:rsidP="00000000" w:rsidRDefault="00000000" w:rsidRPr="00000000" w14:paraId="000000C3">
      <w:pPr>
        <w:shd w:fill="ffffff" w:val="clear"/>
        <w:jc w:val="both"/>
        <w:rPr>
          <w:rFonts w:ascii="Arial" w:cs="Arial" w:eastAsia="Arial" w:hAnsi="Arial"/>
          <w:b w:val="1"/>
        </w:rPr>
      </w:pPr>
      <w:r w:rsidDel="00000000" w:rsidR="00000000" w:rsidRPr="00000000">
        <w:rPr>
          <w:rtl w:val="0"/>
        </w:rPr>
      </w:r>
    </w:p>
    <w:p w:rsidR="00000000" w:rsidDel="00000000" w:rsidP="00000000" w:rsidRDefault="00000000" w:rsidRPr="00000000" w14:paraId="000000C4">
      <w:pPr>
        <w:shd w:fill="ffffff" w:val="clear"/>
        <w:jc w:val="both"/>
        <w:rPr>
          <w:rFonts w:ascii="Arial" w:cs="Arial" w:eastAsia="Arial" w:hAnsi="Arial"/>
        </w:rPr>
      </w:pPr>
      <w:r w:rsidDel="00000000" w:rsidR="00000000" w:rsidRPr="00000000">
        <w:rPr>
          <w:rFonts w:ascii="Arial" w:cs="Arial" w:eastAsia="Arial" w:hAnsi="Arial"/>
          <w:rtl w:val="0"/>
        </w:rPr>
        <w:t xml:space="preserve">Während Strom früher vor allem zentral in großen Kraftwerken erzeugt wurde, speisen heute viele kleine Anlagen erneuerbare Energien in das Netz ein – je nach Wetter mal mehr, mal weniger. Gleichzeitig muss Strom oft weite Strecken zurücklegen, beispielsweise von den Windparks im Norden bis nach Süddeutschland. Die schwankenden Strommengen mit dem Bedarf in Einklang zu bringen, stellt die Netzbetreiber vor große Herausforderungen.</w:t>
        <w:br w:type="textWrapping"/>
        <w:br w:type="textWrapping"/>
        <w:t xml:space="preserve">Damit das Stromnetz flexibler wird und ausreichend Kapazitäten für die Zukunft hat, bauen die vier Übertragungsnetzbetreiber dieses weiter aus. Alte Leitungen, wie zum Beispiel zwischen Oberbachern und Ottenhofen, müssen ersetzt und neue gebaut werden – für eine sichere und zukunftsfähige Stromversorgung.</w:t>
      </w:r>
    </w:p>
    <w:p w:rsidR="00000000" w:rsidDel="00000000" w:rsidP="00000000" w:rsidRDefault="00000000" w:rsidRPr="00000000" w14:paraId="000000C5">
      <w:pPr>
        <w:shd w:fill="ffffff" w:val="clear"/>
        <w:jc w:val="both"/>
        <w:rPr>
          <w:rFonts w:ascii="Arial" w:cs="Arial" w:eastAsia="Arial" w:hAnsi="Arial"/>
        </w:rPr>
      </w:pPr>
      <w:r w:rsidDel="00000000" w:rsidR="00000000" w:rsidRPr="00000000">
        <w:rPr>
          <w:rtl w:val="0"/>
        </w:rPr>
      </w:r>
    </w:p>
    <w:p w:rsidR="00000000" w:rsidDel="00000000" w:rsidP="00000000" w:rsidRDefault="00000000" w:rsidRPr="00000000" w14:paraId="000000C6">
      <w:pPr>
        <w:shd w:fill="ffffff" w:val="clear"/>
        <w:jc w:val="both"/>
        <w:rPr>
          <w:rFonts w:ascii="Arial" w:cs="Arial" w:eastAsia="Arial" w:hAnsi="Arial"/>
          <w:highlight w:val="white"/>
        </w:rPr>
      </w:pPr>
      <w:r w:rsidDel="00000000" w:rsidR="00000000" w:rsidRPr="00000000">
        <w:rPr>
          <w:rFonts w:ascii="Arial" w:cs="Arial" w:eastAsia="Arial" w:hAnsi="Arial"/>
          <w:highlight w:val="white"/>
          <w:rtl w:val="0"/>
        </w:rPr>
        <w:t xml:space="preserve">Was passiert, wenn eine Stromleitung ausfällt? Warum dürfen keine Staus im Stromnetz entstehen? Mit dem Power Flow Simulator von TenneT kann man die Herausforderungen beim Betrieb eines Hochspannungsnetzes spielerisch entdecken (https://www.tennet.eu/fileadmin/user_upload/Our_Key_Tasks/Innovations/loadflow/index.html). Unter „Play“ kann man in die Rolle eines Übertragungsnetzbetreibers schlüpfen und verschiedene Szenarien und Herausforderungen bewältigen. Unter „Explore“ kann man außerdem alle Funktionen des Simulators eigenständig ausprobieren und damit ein Gefühl für professionelles Netzmanagement entwickeln.</w:t>
      </w:r>
    </w:p>
    <w:p w:rsidR="00000000" w:rsidDel="00000000" w:rsidP="00000000" w:rsidRDefault="00000000" w:rsidRPr="00000000" w14:paraId="000000C7">
      <w:pPr>
        <w:shd w:fill="ffffff" w:val="clear"/>
        <w:rPr>
          <w:rFonts w:ascii="Arial" w:cs="Arial" w:eastAsia="Arial" w:hAnsi="Arial"/>
          <w:color w:val="575656"/>
          <w:highlight w:val="white"/>
        </w:rPr>
      </w:pPr>
      <w:r w:rsidDel="00000000" w:rsidR="00000000" w:rsidRPr="00000000">
        <w:rPr>
          <w:rtl w:val="0"/>
        </w:rPr>
      </w:r>
    </w:p>
    <w:p w:rsidR="00000000" w:rsidDel="00000000" w:rsidP="00000000" w:rsidRDefault="00000000" w:rsidRPr="00000000" w14:paraId="000000C8">
      <w:pPr>
        <w:shd w:fill="ffffff" w:val="clear"/>
        <w:rPr>
          <w:rFonts w:ascii="Arial" w:cs="Arial" w:eastAsia="Arial" w:hAnsi="Arial"/>
          <w:color w:val="575656"/>
        </w:rPr>
      </w:pPr>
      <w:r w:rsidDel="00000000" w:rsidR="00000000" w:rsidRPr="00000000">
        <w:rPr/>
        <w:drawing>
          <wp:inline distB="0" distT="0" distL="0" distR="0">
            <wp:extent cx="5509752" cy="3096667"/>
            <wp:effectExtent b="0" l="0" r="0" t="0"/>
            <wp:docPr descr="https://www.tennet.eu/fileadmin/_processed_/3/6/csm_A080_BWN_Stromnetz_2_59fbdca6ed.jpg" id="223" name="image3.jpg"/>
            <a:graphic>
              <a:graphicData uri="http://schemas.openxmlformats.org/drawingml/2006/picture">
                <pic:pic>
                  <pic:nvPicPr>
                    <pic:cNvPr descr="https://www.tennet.eu/fileadmin/_processed_/3/6/csm_A080_BWN_Stromnetz_2_59fbdca6ed.jpg" id="0" name="image3.jpg"/>
                    <pic:cNvPicPr preferRelativeResize="0"/>
                  </pic:nvPicPr>
                  <pic:blipFill>
                    <a:blip r:embed="rId9"/>
                    <a:srcRect b="0" l="0" r="0" t="0"/>
                    <a:stretch>
                      <a:fillRect/>
                    </a:stretch>
                  </pic:blipFill>
                  <pic:spPr>
                    <a:xfrm>
                      <a:off x="0" y="0"/>
                      <a:ext cx="5509752" cy="3096667"/>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Abb. Stromführungslinien im deutschen Hochspannungsnetz nach einer Simulation im Power Flow Simulator des größten Hochspannungsnetzbetreibers TenneT</w:t>
      </w:r>
    </w:p>
    <w:p w:rsidR="00000000" w:rsidDel="00000000" w:rsidP="00000000" w:rsidRDefault="00000000" w:rsidRPr="00000000" w14:paraId="000000CA">
      <w:pPr>
        <w:shd w:fill="ffffff" w:val="clear"/>
        <w:jc w:val="both"/>
        <w:rPr>
          <w:rFonts w:ascii="Arial" w:cs="Arial" w:eastAsia="Arial" w:hAnsi="Arial"/>
          <w:color w:val="575656"/>
        </w:rPr>
      </w:pPr>
      <w:r w:rsidDel="00000000" w:rsidR="00000000" w:rsidRPr="00000000">
        <w:rPr>
          <w:rtl w:val="0"/>
        </w:rPr>
      </w:r>
    </w:p>
    <w:p w:rsidR="00000000" w:rsidDel="00000000" w:rsidP="00000000" w:rsidRDefault="00000000" w:rsidRPr="00000000" w14:paraId="000000CB">
      <w:pPr>
        <w:shd w:fill="ffffff" w:val="clear"/>
        <w:rPr>
          <w:rFonts w:ascii="Arial" w:cs="Arial" w:eastAsia="Arial" w:hAnsi="Arial"/>
          <w:color w:val="575656"/>
        </w:rPr>
      </w:pPr>
      <w:r w:rsidDel="00000000" w:rsidR="00000000" w:rsidRPr="00000000">
        <w:rPr>
          <w:rtl w:val="0"/>
        </w:rPr>
      </w:r>
    </w:p>
    <w:p w:rsidR="00000000" w:rsidDel="00000000" w:rsidP="00000000" w:rsidRDefault="00000000" w:rsidRPr="00000000" w14:paraId="000000CC">
      <w:pPr>
        <w:shd w:fill="ffffff" w:val="clear"/>
        <w:rPr>
          <w:rFonts w:ascii="Arial" w:cs="Arial" w:eastAsia="Arial" w:hAnsi="Arial"/>
          <w:color w:val="575656"/>
        </w:rPr>
      </w:pPr>
      <w:r w:rsidDel="00000000" w:rsidR="00000000" w:rsidRPr="00000000">
        <w:rPr/>
        <w:drawing>
          <wp:inline distB="0" distT="0" distL="0" distR="0">
            <wp:extent cx="6263640" cy="6422693"/>
            <wp:effectExtent b="0" l="0" r="0" t="0"/>
            <wp:docPr id="22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263640" cy="6422693"/>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hd w:fill="ffffff" w:val="clear"/>
        <w:jc w:val="both"/>
        <w:rPr>
          <w:rFonts w:ascii="Arial" w:cs="Arial" w:eastAsia="Arial" w:hAnsi="Arial"/>
          <w:highlight w:val="white"/>
        </w:rPr>
      </w:pPr>
      <w:r w:rsidDel="00000000" w:rsidR="00000000" w:rsidRPr="00000000">
        <w:rPr>
          <w:rFonts w:ascii="Arial" w:cs="Arial" w:eastAsia="Arial" w:hAnsi="Arial"/>
          <w:rtl w:val="0"/>
        </w:rPr>
        <w:t xml:space="preserve">Abb. </w:t>
      </w:r>
      <w:r w:rsidDel="00000000" w:rsidR="00000000" w:rsidRPr="00000000">
        <w:rPr>
          <w:rFonts w:ascii="Arial" w:cs="Arial" w:eastAsia="Arial" w:hAnsi="Arial"/>
          <w:highlight w:val="white"/>
          <w:rtl w:val="0"/>
        </w:rPr>
        <w:t xml:space="preserve">Die Netzkarte zeigt das TenneT Hochspannungsnetz, Umspannwerke und Interkonnektoren in den Niederlanden und Deutschland.</w:t>
      </w:r>
    </w:p>
    <w:p w:rsidR="00000000" w:rsidDel="00000000" w:rsidP="00000000" w:rsidRDefault="00000000" w:rsidRPr="00000000" w14:paraId="000000CE">
      <w:pPr>
        <w:shd w:fill="ffffff" w:val="clear"/>
        <w:rPr>
          <w:rFonts w:ascii="Arial" w:cs="Arial" w:eastAsia="Arial" w:hAnsi="Arial"/>
          <w:color w:val="575656"/>
          <w:highlight w:val="white"/>
        </w:rPr>
      </w:pPr>
      <w:r w:rsidDel="00000000" w:rsidR="00000000" w:rsidRPr="00000000">
        <w:rPr>
          <w:rtl w:val="0"/>
        </w:rPr>
      </w:r>
    </w:p>
    <w:p w:rsidR="00000000" w:rsidDel="00000000" w:rsidP="00000000" w:rsidRDefault="00000000" w:rsidRPr="00000000" w14:paraId="000000CF">
      <w:pPr>
        <w:shd w:fill="ffffff" w:val="clear"/>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Das TenneT Hochspannungsnetz</w:t>
      </w:r>
    </w:p>
    <w:p w:rsidR="00000000" w:rsidDel="00000000" w:rsidP="00000000" w:rsidRDefault="00000000" w:rsidRPr="00000000" w14:paraId="000000D0">
      <w:pPr>
        <w:shd w:fill="ffffff" w:val="clear"/>
        <w:jc w:val="both"/>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D1">
      <w:pPr>
        <w:shd w:fill="ffffff" w:val="clear"/>
        <w:jc w:val="both"/>
        <w:rPr>
          <w:rFonts w:ascii="Arial" w:cs="Arial" w:eastAsia="Arial" w:hAnsi="Arial"/>
        </w:rPr>
      </w:pPr>
      <w:r w:rsidDel="00000000" w:rsidR="00000000" w:rsidRPr="00000000">
        <w:rPr>
          <w:rFonts w:ascii="Arial" w:cs="Arial" w:eastAsia="Arial" w:hAnsi="Arial"/>
          <w:highlight w:val="white"/>
          <w:rtl w:val="0"/>
        </w:rPr>
        <w:t xml:space="preserve">TenneT überträgt Hochspannung, das bedeutet Spannungen ab 110 kV in den Niederlanden und ab 220 kV in Deutschland. Die Frequenz entspricht mit 50 Hz dem europäischen Standard. </w:t>
      </w:r>
      <w:r w:rsidDel="00000000" w:rsidR="00000000" w:rsidRPr="00000000">
        <w:rPr>
          <w:rFonts w:ascii="Arial" w:cs="Arial" w:eastAsia="Arial" w:hAnsi="Arial"/>
          <w:rtl w:val="0"/>
        </w:rPr>
        <w:t xml:space="preserve">Das Hochspannungsnetz, das Stromproduzenten und Verbraucher verbindet, ist das Rückgrat der Energieversorgung. TenneT betreibt dazu das komplette Hochspannungsübertragungsnetz in den Niederlanden und einen großen Teil des Stromnetzes in Deutschlands.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rtl w:val="0"/>
        </w:rPr>
        <w:t xml:space="preserve">Eine der wichtigsten Aufgaben ist es, die Frequenz von 50 Hz durch das Bestreben nach einer ständigen Balance zwischen Stromangebot und -nachfrage kontinuierlich einzuhalten. </w:t>
      </w:r>
    </w:p>
    <w:p w:rsidR="00000000" w:rsidDel="00000000" w:rsidP="00000000" w:rsidRDefault="00000000" w:rsidRPr="00000000" w14:paraId="000000D2">
      <w:pPr>
        <w:shd w:fill="ffffff" w:val="clear"/>
        <w:rPr>
          <w:rFonts w:ascii="Arial" w:cs="Arial" w:eastAsia="Arial" w:hAnsi="Arial"/>
          <w:color w:val="575656"/>
          <w:highlight w:val="white"/>
        </w:rPr>
      </w:pPr>
      <w:r w:rsidDel="00000000" w:rsidR="00000000" w:rsidRPr="00000000">
        <w:rPr>
          <w:rtl w:val="0"/>
        </w:rPr>
      </w:r>
    </w:p>
    <w:p w:rsidR="00000000" w:rsidDel="00000000" w:rsidP="00000000" w:rsidRDefault="00000000" w:rsidRPr="00000000" w14:paraId="000000D3">
      <w:pPr>
        <w:shd w:fill="ffffff" w:val="clear"/>
        <w:spacing w:after="240" w:lineRule="auto"/>
        <w:rPr>
          <w:rFonts w:ascii="Arial" w:cs="Arial" w:eastAsia="Arial" w:hAnsi="Arial"/>
          <w:color w:val="575656"/>
        </w:rPr>
      </w:pPr>
      <w:r w:rsidDel="00000000" w:rsidR="00000000" w:rsidRPr="00000000">
        <w:rPr/>
        <w:drawing>
          <wp:inline distB="0" distT="0" distL="0" distR="0">
            <wp:extent cx="5516880" cy="3093720"/>
            <wp:effectExtent b="0" l="0" r="0" t="0"/>
            <wp:docPr descr="https://www.tennet.eu/fileadmin/_processed_/6/b/csm_Large_-_print-IMG_0317_0e47a7f097.jpg" id="225" name="image1.jpg"/>
            <a:graphic>
              <a:graphicData uri="http://schemas.openxmlformats.org/drawingml/2006/picture">
                <pic:pic>
                  <pic:nvPicPr>
                    <pic:cNvPr descr="https://www.tennet.eu/fileadmin/_processed_/6/b/csm_Large_-_print-IMG_0317_0e47a7f097.jpg" id="0" name="image1.jpg"/>
                    <pic:cNvPicPr preferRelativeResize="0"/>
                  </pic:nvPicPr>
                  <pic:blipFill>
                    <a:blip r:embed="rId8"/>
                    <a:srcRect b="0" l="0" r="0" t="0"/>
                    <a:stretch>
                      <a:fillRect/>
                    </a:stretch>
                  </pic:blipFill>
                  <pic:spPr>
                    <a:xfrm>
                      <a:off x="0" y="0"/>
                      <a:ext cx="5516880" cy="309372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hd w:fill="ffffff" w:val="clear"/>
        <w:spacing w:after="240" w:lineRule="auto"/>
        <w:jc w:val="both"/>
        <w:rPr>
          <w:rFonts w:ascii="Arial" w:cs="Arial" w:eastAsia="Arial" w:hAnsi="Arial"/>
        </w:rPr>
      </w:pPr>
      <w:r w:rsidDel="00000000" w:rsidR="00000000" w:rsidRPr="00000000">
        <w:rPr>
          <w:rFonts w:ascii="Arial" w:cs="Arial" w:eastAsia="Arial" w:hAnsi="Arial"/>
          <w:rtl w:val="0"/>
        </w:rPr>
        <w:t xml:space="preserve">Abb. Stromführungslinien in der modernen Schalt- und Regeltechnik</w:t>
      </w:r>
    </w:p>
    <w:p w:rsidR="00000000" w:rsidDel="00000000" w:rsidP="00000000" w:rsidRDefault="00000000" w:rsidRPr="00000000" w14:paraId="000000D5">
      <w:pPr>
        <w:shd w:fill="ffffff" w:val="clear"/>
        <w:spacing w:after="240" w:lineRule="auto"/>
        <w:jc w:val="both"/>
        <w:rPr>
          <w:rFonts w:ascii="Arial" w:cs="Arial" w:eastAsia="Arial" w:hAnsi="Arial"/>
        </w:rPr>
      </w:pPr>
      <w:r w:rsidDel="00000000" w:rsidR="00000000" w:rsidRPr="00000000">
        <w:rPr>
          <w:rFonts w:ascii="Arial" w:cs="Arial" w:eastAsia="Arial" w:hAnsi="Arial"/>
          <w:rtl w:val="0"/>
        </w:rPr>
        <w:t xml:space="preserve">Die Stromübertragung reicht von der Erzeugung bis in die Versorgungsnetze, die ihn als Haushaltsstrom an die Verbraucher weitergeben. Umspannwerke verbinden Hoch- und Höchstspannungsnetze mit den Verteilnetzen. Dazu wird in diesen Knotenpunkten Hochspannung in Niederspannung umgewandelt, denn nur so ist Strom für Endverbraucher, also in Privathaushalten, Unternehmen und Organisationen, nutzbar. </w:t>
      </w:r>
    </w:p>
    <w:p w:rsidR="00000000" w:rsidDel="00000000" w:rsidP="00000000" w:rsidRDefault="00000000" w:rsidRPr="00000000" w14:paraId="000000D6">
      <w:pPr>
        <w:shd w:fill="ffffff" w:val="clear"/>
        <w:jc w:val="both"/>
        <w:rPr>
          <w:rFonts w:ascii="Arial" w:cs="Arial" w:eastAsia="Arial" w:hAnsi="Arial"/>
        </w:rPr>
      </w:pPr>
      <w:r w:rsidDel="00000000" w:rsidR="00000000" w:rsidRPr="00000000">
        <w:rPr>
          <w:rFonts w:ascii="Arial" w:cs="Arial" w:eastAsia="Arial" w:hAnsi="Arial"/>
          <w:rtl w:val="0"/>
        </w:rPr>
        <w:t xml:space="preserve">Der Strom in den Netzen von TenneT stammt aus verschiedenen Quellen: fossilen Brennstoffen (Erdgas, Steinkohle, Braunkohle, Erdöl), erneuerbaren Energien (Wind-, Sonnen- und Geothermalenergie sowie Energie aus Biomasse) und Kernenergie. Elektrische Energie wird aber auch in Wärmekraftwerken produziert. Dabei wird Wärme in elektrische Energie umgewandelt, die dem Stromnetz zurückgeführt werden kann. Deutschland hat sich mit der Energiewende ehrgeizige Ziele gesetzt, die die Netzbetreiber mit der dynamisch wachsenden Anbindung und Übertragung von Strom aus Wind- und Solaranlagen unterstützen. In Deutschland ist TenneT mittlerweile Marktführer in der Übertragung von Strom aus nachhaltigen Quellen. </w:t>
      </w:r>
    </w:p>
    <w:p w:rsidR="00000000" w:rsidDel="00000000" w:rsidP="00000000" w:rsidRDefault="00000000" w:rsidRPr="00000000" w14:paraId="000000D7">
      <w:pPr>
        <w:shd w:fill="ffffff" w:val="clear"/>
        <w:jc w:val="both"/>
        <w:rPr>
          <w:rFonts w:ascii="Arial" w:cs="Arial" w:eastAsia="Arial" w:hAnsi="Arial"/>
        </w:rPr>
      </w:pPr>
      <w:r w:rsidDel="00000000" w:rsidR="00000000" w:rsidRPr="00000000">
        <w:rPr>
          <w:rtl w:val="0"/>
        </w:rPr>
      </w:r>
    </w:p>
    <w:p w:rsidR="00000000" w:rsidDel="00000000" w:rsidP="00000000" w:rsidRDefault="00000000" w:rsidRPr="00000000" w14:paraId="000000D8">
      <w:pPr>
        <w:shd w:fill="ffffff" w:val="clear"/>
        <w:jc w:val="both"/>
        <w:rPr>
          <w:rFonts w:ascii="Arial" w:cs="Arial" w:eastAsia="Arial" w:hAnsi="Arial"/>
        </w:rPr>
      </w:pPr>
      <w:r w:rsidDel="00000000" w:rsidR="00000000" w:rsidRPr="00000000">
        <w:rPr>
          <w:rFonts w:ascii="Arial" w:cs="Arial" w:eastAsia="Arial" w:hAnsi="Arial"/>
          <w:rtl w:val="0"/>
        </w:rPr>
        <w:t xml:space="preserve">Das Stromnetz ist stabil, wenn die Stromerzeugung laufend dem Stromverbrauch entspricht. Es gehört zu den Pflichten des Netzbetreibers über dieses Gleichgewicht zu wachen. Das ist keine triviale Aufgabe. Schließlich können die Stromanbieter nicht genau wissen, wie viel Strom die Kunden nachfragen werden. Falls die Prognose nicht stimmt, muss der Betreiber die Differenz mit eigenen Energiereserven ausgleichen. Um den Bedarf an dieser Regelleistung so gering wie möglich zu halten, stimmt sich TenneT eng mit den anderen deutschen Übertragungsnetzbetreibern ab. Fallweise zusätzlich benötigte Regelleistung können die Betreiber schon seit 2001 am Energiemarkt einkaufen. Die erforderliche Leistung wird am Regelleistungsmarkt ausgeschrieben. Hier bieten zum einen Kraftwerksbetreiber ihre Leistung an, zum anderen können aber auch Stromkunden die Ausschreibungen einsehen.</w:t>
      </w:r>
    </w:p>
    <w:p w:rsidR="00000000" w:rsidDel="00000000" w:rsidP="00000000" w:rsidRDefault="00000000" w:rsidRPr="00000000" w14:paraId="000000D9">
      <w:pPr>
        <w:shd w:fill="ffffff" w:val="clear"/>
        <w:jc w:val="both"/>
        <w:rPr>
          <w:rFonts w:ascii="Arial" w:cs="Arial" w:eastAsia="Arial" w:hAnsi="Arial"/>
          <w:b w:val="1"/>
        </w:rPr>
      </w:pPr>
      <w:r w:rsidDel="00000000" w:rsidR="00000000" w:rsidRPr="00000000">
        <w:rPr>
          <w:rFonts w:ascii="Arial" w:cs="Arial" w:eastAsia="Arial" w:hAnsi="Arial"/>
          <w:b w:val="1"/>
          <w:rtl w:val="0"/>
        </w:rPr>
        <w:t xml:space="preserve">Europäische Marktkopplung</w:t>
      </w:r>
    </w:p>
    <w:p w:rsidR="00000000" w:rsidDel="00000000" w:rsidP="00000000" w:rsidRDefault="00000000" w:rsidRPr="00000000" w14:paraId="000000DA">
      <w:pPr>
        <w:shd w:fill="ffffff" w:val="clear"/>
        <w:jc w:val="both"/>
        <w:rPr>
          <w:rFonts w:ascii="Arial" w:cs="Arial" w:eastAsia="Arial" w:hAnsi="Arial"/>
        </w:rPr>
      </w:pPr>
      <w:r w:rsidDel="00000000" w:rsidR="00000000" w:rsidRPr="00000000">
        <w:rPr>
          <w:rtl w:val="0"/>
        </w:rPr>
      </w:r>
    </w:p>
    <w:p w:rsidR="00000000" w:rsidDel="00000000" w:rsidP="00000000" w:rsidRDefault="00000000" w:rsidRPr="00000000" w14:paraId="000000DB">
      <w:pPr>
        <w:shd w:fill="ffffff" w:val="clear"/>
        <w:jc w:val="both"/>
        <w:rPr>
          <w:rFonts w:ascii="Arial" w:cs="Arial" w:eastAsia="Arial" w:hAnsi="Arial"/>
        </w:rPr>
      </w:pPr>
      <w:r w:rsidDel="00000000" w:rsidR="00000000" w:rsidRPr="00000000">
        <w:rPr>
          <w:rFonts w:ascii="Arial" w:cs="Arial" w:eastAsia="Arial" w:hAnsi="Arial"/>
          <w:rtl w:val="0"/>
        </w:rPr>
        <w:t xml:space="preserve">Stromübertragungsnetze ähneln Autobahnen und Eisenbahnschienen: Sie überqueren die Grenzen zu anderen Ländern. Nur mit einem einheitlichen Marktgebiet können die Netzbetreiber eine zuverlässige Stromversorgung zu einem konkurrenzfähigen Preis garantieren. Deshalb ist das große Ziel ein integrierter Strommarkt in Europa. Dafür arbeiten die Übertragungsnetzbetreiber an dem weiteren Ausbau der europäischen Marktkopplung. Um diese Kooperationen zu erleichtern, haben sich aktuell 42 Übertragungsnetzbetreiber aus 34 europäischen Ländern im Verband „European Network of Transmission System Operators for Electricity“ (ENTSO-E) zusammengeschlossen. Gemeinsam treiben diese hier unter anderem die Entwicklung technischer und marktbezogener Netzcodes sowie den Systembetrieb und die Netzentwicklung voran. Das gemeinsame Ziel ist eine stärkere Vereinheitlichung des europäischen Strommarktes, die Förderung einer nachhaltigen Energieversorgung und die Gewährleistung eines sicheren und zuverlässigen Betriebs des europäischen Stromübertragungsnetzes. Zur europäischen Marktkopplung gibt es verschiedene Möglichkeiten. Die Preiskopplung bezeichnet ein Verfahren, bei dem ein einzelnes zentralisiertes System die Marktpreise und das Handelsvolumen anhand verfügbarer Informationen, z.B. der Menge der grenzüberschreitenden Kapazität sowie der Auftragsbücher aller Strombörsen und ÜNB der gekoppelten Region, errechnet.  Dies ist der Fall beim Trilateral Market Coupling (TLC) der niederländischen, belgischen und französischen Märkte, das seit 2006 existiert. Beim Tight Volume Coupling wird das zwischen Ländern oder Regionen gehandelte Volumen festgelegt, bevor die jeweiligen Strombörsen den Preis ermitteln. Die Bezeichnung „tight“ bedeutet, dass das Handelsvolumen auf Basis aller relevanten Informationen errechnet wird, also genauso wie im Preiskopplungssystem. Beim Loose Volume Coupling wird das Volumen, das zwischen zwei Ländern oder Regionen gehandelt wird, errechnet. Die Preise werden anschließend separat ermittelt. Anders als beim Tight Volume Coupling werden für die Ermittlung des Handelsvolumens nicht alle relevanten Informationen verwendet, das Ergebnis ist in der Regel weniger exakt.</w:t>
      </w:r>
    </w:p>
    <w:p w:rsidR="00000000" w:rsidDel="00000000" w:rsidP="00000000" w:rsidRDefault="00000000" w:rsidRPr="00000000" w14:paraId="000000DC">
      <w:pPr>
        <w:rPr>
          <w:rFonts w:ascii="Arial" w:cs="Arial" w:eastAsia="Arial" w:hAnsi="Arial"/>
          <w:color w:val="000000"/>
        </w:rPr>
      </w:pPr>
      <w:r w:rsidDel="00000000" w:rsidR="00000000" w:rsidRPr="00000000">
        <w:rPr>
          <w:rtl w:val="0"/>
        </w:rPr>
      </w:r>
    </w:p>
    <w:p w:rsidR="00000000" w:rsidDel="00000000" w:rsidP="00000000" w:rsidRDefault="00000000" w:rsidRPr="00000000" w14:paraId="000000DD">
      <w:pPr>
        <w:jc w:val="both"/>
        <w:rPr>
          <w:rFonts w:ascii="Arial" w:cs="Arial" w:eastAsia="Arial" w:hAnsi="Arial"/>
          <w:b w:val="1"/>
        </w:rPr>
      </w:pPr>
      <w:r w:rsidDel="00000000" w:rsidR="00000000" w:rsidRPr="00000000">
        <w:rPr>
          <w:rFonts w:ascii="Arial" w:cs="Arial" w:eastAsia="Arial" w:hAnsi="Arial"/>
          <w:b w:val="1"/>
          <w:rtl w:val="0"/>
        </w:rPr>
        <w:t xml:space="preserve">Leistungsangebot</w:t>
      </w:r>
    </w:p>
    <w:p w:rsidR="00000000" w:rsidDel="00000000" w:rsidP="00000000" w:rsidRDefault="00000000" w:rsidRPr="00000000" w14:paraId="000000D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DF">
      <w:pPr>
        <w:jc w:val="both"/>
        <w:rPr>
          <w:rFonts w:ascii="Arial" w:cs="Arial" w:eastAsia="Arial" w:hAnsi="Arial"/>
        </w:rPr>
      </w:pPr>
      <w:r w:rsidDel="00000000" w:rsidR="00000000" w:rsidRPr="00000000">
        <w:rPr>
          <w:rFonts w:ascii="Arial" w:cs="Arial" w:eastAsia="Arial" w:hAnsi="Arial"/>
          <w:rtl w:val="0"/>
        </w:rPr>
        <w:t xml:space="preserve">Mit seiner die dato einzigartigen Software für Schalt- und Regeltechnik samt der dafür notwendigen Systemintegration ermöglicht der Unternehmer den Betreibern von Hochspannungsnetzen in Zukunft </w:t>
      </w:r>
    </w:p>
    <w:p w:rsidR="00000000" w:rsidDel="00000000" w:rsidP="00000000" w:rsidRDefault="00000000" w:rsidRPr="00000000" w14:paraId="000000E0">
      <w:pPr>
        <w:jc w:val="both"/>
        <w:rPr>
          <w:rFonts w:ascii="Arial" w:cs="Arial" w:eastAsia="Arial" w:hAnsi="Arial"/>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auf der Basis einer Livedaten-Messung der Netzfrequenz</w:t>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einen vollautomatisierten </w:t>
      </w:r>
    </w:p>
    <w:p w:rsidR="00000000" w:rsidDel="00000000" w:rsidP="00000000" w:rsidRDefault="00000000" w:rsidRPr="00000000" w14:paraId="000000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 Voraus planbaren sowie </w:t>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bei der Stromeinspeisung in Teilleistungseinheiten variablen Betrieb </w:t>
      </w:r>
    </w:p>
    <w:p w:rsidR="00000000" w:rsidDel="00000000" w:rsidP="00000000" w:rsidRDefault="00000000" w:rsidRPr="00000000" w14:paraId="000000E5">
      <w:pPr>
        <w:jc w:val="both"/>
        <w:rPr>
          <w:rFonts w:ascii="Arial" w:cs="Arial" w:eastAsia="Arial" w:hAnsi="Arial"/>
        </w:rPr>
      </w:pPr>
      <w:r w:rsidDel="00000000" w:rsidR="00000000" w:rsidRPr="00000000">
        <w:rPr>
          <w:rtl w:val="0"/>
        </w:rPr>
      </w:r>
    </w:p>
    <w:p w:rsidR="00000000" w:rsidDel="00000000" w:rsidP="00000000" w:rsidRDefault="00000000" w:rsidRPr="00000000" w14:paraId="000000E6">
      <w:pPr>
        <w:jc w:val="both"/>
        <w:rPr>
          <w:rFonts w:ascii="Arial" w:cs="Arial" w:eastAsia="Arial" w:hAnsi="Arial"/>
        </w:rPr>
      </w:pPr>
      <w:r w:rsidDel="00000000" w:rsidR="00000000" w:rsidRPr="00000000">
        <w:rPr>
          <w:rFonts w:ascii="Arial" w:cs="Arial" w:eastAsia="Arial" w:hAnsi="Arial"/>
          <w:rtl w:val="0"/>
        </w:rPr>
        <w:t xml:space="preserve">ihrer Hochspannungsnetze. Dies geschieht durch ein neuartiges Verfahren, das historische sowie aktuelle Daten der Strombörse Paris, der Vertriebszentrale aller Hochspannungsnetzbetreiber, vollautomatisch auswertet und in einem Coin/Blockchain-Verfahren in Preissignale zur daraus ableitbaren Strombedarfsvorhersage umsetzt. Der Unternehmer möchte damit quasi den Geräten der Schalt- und Regeltechnik die künstliche Intelligenz beibringen, mit Hilfe eines Preissignals bei der Priorisierung in der Stromverteilung bzw. Festlegung der Stromführungslinien vollautomatisch zu agieren.</w:t>
      </w:r>
    </w:p>
    <w:p w:rsidR="00000000" w:rsidDel="00000000" w:rsidP="00000000" w:rsidRDefault="00000000" w:rsidRPr="00000000" w14:paraId="000000E7">
      <w:pPr>
        <w:jc w:val="both"/>
        <w:rPr>
          <w:rFonts w:ascii="Arial" w:cs="Arial" w:eastAsia="Arial" w:hAnsi="Arial"/>
        </w:rPr>
      </w:pPr>
      <w:r w:rsidDel="00000000" w:rsidR="00000000" w:rsidRPr="00000000">
        <w:rPr>
          <w:rtl w:val="0"/>
        </w:rPr>
      </w:r>
    </w:p>
    <w:p w:rsidR="00000000" w:rsidDel="00000000" w:rsidP="00000000" w:rsidRDefault="00000000" w:rsidRPr="00000000" w14:paraId="000000E8">
      <w:pPr>
        <w:jc w:val="both"/>
        <w:rPr>
          <w:rFonts w:ascii="Arial" w:cs="Arial" w:eastAsia="Arial" w:hAnsi="Arial"/>
        </w:rPr>
      </w:pPr>
      <w:r w:rsidDel="00000000" w:rsidR="00000000" w:rsidRPr="00000000">
        <w:rPr>
          <w:rtl w:val="0"/>
        </w:rPr>
      </w:r>
    </w:p>
    <w:p w:rsidR="00000000" w:rsidDel="00000000" w:rsidP="00000000" w:rsidRDefault="00000000" w:rsidRPr="00000000" w14:paraId="000000E9">
      <w:pPr>
        <w:jc w:val="both"/>
        <w:rPr>
          <w:rFonts w:ascii="Arial" w:cs="Arial" w:eastAsia="Arial" w:hAnsi="Arial"/>
        </w:rPr>
      </w:pPr>
      <w:r w:rsidDel="00000000" w:rsidR="00000000" w:rsidRPr="00000000">
        <w:rPr>
          <w:rtl w:val="0"/>
        </w:rPr>
      </w:r>
    </w:p>
    <w:p w:rsidR="00000000" w:rsidDel="00000000" w:rsidP="00000000" w:rsidRDefault="00000000" w:rsidRPr="00000000" w14:paraId="000000EA">
      <w:pPr>
        <w:jc w:val="both"/>
        <w:rPr>
          <w:rFonts w:ascii="Arial" w:cs="Arial" w:eastAsia="Arial" w:hAnsi="Arial"/>
        </w:rPr>
      </w:pPr>
      <w:r w:rsidDel="00000000" w:rsidR="00000000" w:rsidRPr="00000000">
        <w:rPr/>
        <w:drawing>
          <wp:inline distB="0" distT="0" distL="0" distR="0">
            <wp:extent cx="6263640" cy="3977640"/>
            <wp:effectExtent b="0" l="0" r="0" t="0"/>
            <wp:docPr id="22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263640" cy="397764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both"/>
        <w:rPr>
          <w:rFonts w:ascii="Arial" w:cs="Arial" w:eastAsia="Arial" w:hAnsi="Arial"/>
        </w:rPr>
      </w:pPr>
      <w:r w:rsidDel="00000000" w:rsidR="00000000" w:rsidRPr="00000000">
        <w:rPr>
          <w:rFonts w:ascii="Arial" w:cs="Arial" w:eastAsia="Arial" w:hAnsi="Arial"/>
          <w:rtl w:val="0"/>
        </w:rPr>
        <w:t xml:space="preserve">Abb. automatisierte Smart Kontrakt-Vereinbarung für flexible Preisregelung als Prognoseverfahren für den zu erwartenden Strombedarf als Steuerungsmodul</w:t>
      </w:r>
    </w:p>
    <w:p w:rsidR="00000000" w:rsidDel="00000000" w:rsidP="00000000" w:rsidRDefault="00000000" w:rsidRPr="00000000" w14:paraId="000000EC">
      <w:pPr>
        <w:jc w:val="both"/>
        <w:rPr>
          <w:rFonts w:ascii="Arial" w:cs="Arial" w:eastAsia="Arial" w:hAnsi="Arial"/>
        </w:rPr>
      </w:pPr>
      <w:r w:rsidDel="00000000" w:rsidR="00000000" w:rsidRPr="00000000">
        <w:rPr>
          <w:rtl w:val="0"/>
        </w:rPr>
      </w:r>
    </w:p>
    <w:p w:rsidR="00000000" w:rsidDel="00000000" w:rsidP="00000000" w:rsidRDefault="00000000" w:rsidRPr="00000000" w14:paraId="000000ED">
      <w:pPr>
        <w:jc w:val="both"/>
        <w:rPr>
          <w:rFonts w:ascii="Arial" w:cs="Arial" w:eastAsia="Arial" w:hAnsi="Arial"/>
        </w:rPr>
      </w:pPr>
      <w:r w:rsidDel="00000000" w:rsidR="00000000" w:rsidRPr="00000000">
        <w:rPr>
          <w:rFonts w:ascii="Arial" w:cs="Arial" w:eastAsia="Arial" w:hAnsi="Arial"/>
          <w:rtl w:val="0"/>
        </w:rPr>
        <w:t xml:space="preserve">Damit können diese die Stromversorgung in Deutschland deutlich effizienter betreiben. Herr Edgar Wahl sieht dafür beim derzeit angelaufenen radikalen Umbau im deutschen und europäischen Stromnetz großes Potenzial im Rahmen der Modernisierung der vorhandenen Schalt- und Regeltechnik für zukünftig bessere Lösungen als heute bei der Vorab-Planung der Stromführungslinien sowie Stromeinspeisung im Rahmen des Netzmanagements. </w:t>
      </w:r>
    </w:p>
    <w:p w:rsidR="00000000" w:rsidDel="00000000" w:rsidP="00000000" w:rsidRDefault="00000000" w:rsidRPr="00000000" w14:paraId="000000EE">
      <w:pPr>
        <w:jc w:val="both"/>
        <w:rPr>
          <w:rFonts w:ascii="Arial" w:cs="Arial" w:eastAsia="Arial" w:hAnsi="Arial"/>
        </w:rPr>
      </w:pPr>
      <w:r w:rsidDel="00000000" w:rsidR="00000000" w:rsidRPr="00000000">
        <w:rPr>
          <w:rtl w:val="0"/>
        </w:rPr>
      </w:r>
    </w:p>
    <w:p w:rsidR="00000000" w:rsidDel="00000000" w:rsidP="00000000" w:rsidRDefault="00000000" w:rsidRPr="00000000" w14:paraId="000000EF">
      <w:pPr>
        <w:jc w:val="both"/>
        <w:rPr>
          <w:rFonts w:ascii="Arial" w:cs="Arial" w:eastAsia="Arial" w:hAnsi="Arial"/>
          <w:b w:val="1"/>
        </w:rPr>
      </w:pPr>
      <w:r w:rsidDel="00000000" w:rsidR="00000000" w:rsidRPr="00000000">
        <w:rPr>
          <w:rFonts w:ascii="Arial" w:cs="Arial" w:eastAsia="Arial" w:hAnsi="Arial"/>
          <w:b w:val="1"/>
          <w:rtl w:val="0"/>
        </w:rPr>
        <w:t xml:space="preserve">Monetarisierung</w:t>
      </w:r>
    </w:p>
    <w:p w:rsidR="00000000" w:rsidDel="00000000" w:rsidP="00000000" w:rsidRDefault="00000000" w:rsidRPr="00000000" w14:paraId="000000F0">
      <w:pPr>
        <w:jc w:val="both"/>
        <w:rPr>
          <w:rFonts w:ascii="Arial" w:cs="Arial" w:eastAsia="Arial" w:hAnsi="Arial"/>
        </w:rPr>
      </w:pPr>
      <w:r w:rsidDel="00000000" w:rsidR="00000000" w:rsidRPr="00000000">
        <w:rPr>
          <w:rtl w:val="0"/>
        </w:rPr>
      </w:r>
    </w:p>
    <w:p w:rsidR="00000000" w:rsidDel="00000000" w:rsidP="00000000" w:rsidRDefault="00000000" w:rsidRPr="00000000" w14:paraId="000000F1">
      <w:pPr>
        <w:jc w:val="both"/>
        <w:rPr>
          <w:rFonts w:ascii="Arial" w:cs="Arial" w:eastAsia="Arial" w:hAnsi="Arial"/>
        </w:rPr>
      </w:pPr>
      <w:r w:rsidDel="00000000" w:rsidR="00000000" w:rsidRPr="00000000">
        <w:rPr>
          <w:rFonts w:ascii="Arial" w:cs="Arial" w:eastAsia="Arial" w:hAnsi="Arial"/>
          <w:rtl w:val="0"/>
        </w:rPr>
        <w:t xml:space="preserve">Herr Wahl plant die Erlöse aus dem Vertrieb der innovativen Softwarelösung mit entsprechender Systemintegration in den folgenden drei Bereichen:</w:t>
      </w:r>
    </w:p>
    <w:p w:rsidR="00000000" w:rsidDel="00000000" w:rsidP="00000000" w:rsidRDefault="00000000" w:rsidRPr="00000000" w14:paraId="000000F2">
      <w:pPr>
        <w:jc w:val="both"/>
        <w:rPr>
          <w:rFonts w:ascii="Arial" w:cs="Arial" w:eastAsia="Arial" w:hAnsi="Arial"/>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Verkauf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Softwarelizenzen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mit einem integrierten PV-Coin-Preissignalsystem zur unbegrenzten Nutzung während der üblichen Betriebslaufzeit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Vermittlung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von Wartungsverträgen</w:t>
      </w:r>
    </w:p>
    <w:p w:rsidR="00000000" w:rsidDel="00000000" w:rsidP="00000000" w:rsidRDefault="00000000" w:rsidRPr="00000000" w14:paraId="000000F6">
      <w:pPr>
        <w:jc w:val="both"/>
        <w:rPr>
          <w:rFonts w:ascii="Arial" w:cs="Arial" w:eastAsia="Arial" w:hAnsi="Arial"/>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Systemintegration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mit pro Betreiber und Knotenpunkt individuell notwendigen Hardware- und Messkomponenten </w:t>
      </w:r>
    </w:p>
    <w:p w:rsidR="00000000" w:rsidDel="00000000" w:rsidP="00000000" w:rsidRDefault="00000000" w:rsidRPr="00000000" w14:paraId="000000F8">
      <w:pPr>
        <w:jc w:val="both"/>
        <w:rPr>
          <w:rFonts w:ascii="Arial" w:cs="Arial" w:eastAsia="Arial" w:hAnsi="Arial"/>
        </w:rPr>
      </w:pPr>
      <w:r w:rsidDel="00000000" w:rsidR="00000000" w:rsidRPr="00000000">
        <w:rPr>
          <w:rtl w:val="0"/>
        </w:rPr>
      </w:r>
    </w:p>
    <w:p w:rsidR="00000000" w:rsidDel="00000000" w:rsidP="00000000" w:rsidRDefault="00000000" w:rsidRPr="00000000" w14:paraId="000000F9">
      <w:pPr>
        <w:jc w:val="both"/>
        <w:rPr>
          <w:rFonts w:ascii="Arial" w:cs="Arial" w:eastAsia="Arial" w:hAnsi="Arial"/>
          <w:b w:val="1"/>
        </w:rPr>
      </w:pPr>
      <w:r w:rsidDel="00000000" w:rsidR="00000000" w:rsidRPr="00000000">
        <w:rPr>
          <w:rFonts w:ascii="Arial" w:cs="Arial" w:eastAsia="Arial" w:hAnsi="Arial"/>
          <w:b w:val="1"/>
          <w:rtl w:val="0"/>
        </w:rPr>
        <w:t xml:space="preserve">Alleinstellungsmerkmal</w:t>
      </w:r>
    </w:p>
    <w:p w:rsidR="00000000" w:rsidDel="00000000" w:rsidP="00000000" w:rsidRDefault="00000000" w:rsidRPr="00000000" w14:paraId="000000FA">
      <w:pPr>
        <w:jc w:val="both"/>
        <w:rPr>
          <w:rFonts w:ascii="Arial" w:cs="Arial" w:eastAsia="Arial" w:hAnsi="Arial"/>
        </w:rPr>
      </w:pPr>
      <w:r w:rsidDel="00000000" w:rsidR="00000000" w:rsidRPr="00000000">
        <w:rPr>
          <w:rtl w:val="0"/>
        </w:rPr>
      </w:r>
    </w:p>
    <w:p w:rsidR="00000000" w:rsidDel="00000000" w:rsidP="00000000" w:rsidRDefault="00000000" w:rsidRPr="00000000" w14:paraId="000000FB">
      <w:pPr>
        <w:jc w:val="both"/>
        <w:rPr>
          <w:rFonts w:ascii="Arial" w:cs="Arial" w:eastAsia="Arial" w:hAnsi="Arial"/>
        </w:rPr>
      </w:pPr>
      <w:r w:rsidDel="00000000" w:rsidR="00000000" w:rsidRPr="00000000">
        <w:rPr>
          <w:rFonts w:ascii="Arial" w:cs="Arial" w:eastAsia="Arial" w:hAnsi="Arial"/>
          <w:rtl w:val="0"/>
        </w:rPr>
        <w:t xml:space="preserve">Derzeit gibt es keine bestimmungsgenauen Prognoseeinrichtungen für den zu erwartenden Strombedarf und bei der Hochspannungsnetzsteuerung steht nur das via Internet versendbare Rundsteuersignal für einen stets vollständigen An- oder Abschaltbefehl zur Stromeinspeisung zur Verfügung. Dies könnte mit der Softwarelösung von Herrn Wahl zukünftig von einer Feinsteuerung zur Einspeisung in variablen Teilleistungseinheiten abgelöst werden und damit die Netzsteuerung deutlich effizienter machen.</w:t>
      </w:r>
    </w:p>
    <w:p w:rsidR="00000000" w:rsidDel="00000000" w:rsidP="00000000" w:rsidRDefault="00000000" w:rsidRPr="00000000" w14:paraId="000000FC">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FD">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FE">
      <w:pPr>
        <w:rPr>
          <w:rFonts w:ascii="Arial" w:cs="Arial" w:eastAsia="Arial" w:hAnsi="Arial"/>
          <w:b w:val="1"/>
          <w:color w:val="0d70c0"/>
          <w:sz w:val="36"/>
          <w:szCs w:val="36"/>
        </w:rPr>
      </w:pPr>
      <w:r w:rsidDel="00000000" w:rsidR="00000000" w:rsidRPr="00000000">
        <w:rPr>
          <w:rFonts w:ascii="Arial" w:cs="Arial" w:eastAsia="Arial" w:hAnsi="Arial"/>
          <w:b w:val="1"/>
          <w:color w:val="0d70c0"/>
          <w:sz w:val="36"/>
          <w:szCs w:val="36"/>
          <w:rtl w:val="0"/>
        </w:rPr>
        <w:t xml:space="preserve">1.2 Preisgestaltung</w:t>
      </w:r>
    </w:p>
    <w:p w:rsidR="00000000" w:rsidDel="00000000" w:rsidP="00000000" w:rsidRDefault="00000000" w:rsidRPr="00000000" w14:paraId="000000FF">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100">
      <w:pPr>
        <w:jc w:val="both"/>
        <w:rPr>
          <w:rFonts w:ascii="Arial" w:cs="Arial" w:eastAsia="Arial" w:hAnsi="Arial"/>
        </w:rPr>
      </w:pPr>
      <w:r w:rsidDel="00000000" w:rsidR="00000000" w:rsidRPr="00000000">
        <w:rPr>
          <w:rFonts w:ascii="Arial" w:cs="Arial" w:eastAsia="Arial" w:hAnsi="Arial"/>
          <w:rtl w:val="0"/>
        </w:rPr>
        <w:t xml:space="preserve">Folgend die entsprechenden Preise, die je Umsatzkanal als Eigenleistung sowie als Fremdleistung durch eingeschaltete Dienstleister erzielt werden können: </w:t>
      </w:r>
    </w:p>
    <w:p w:rsidR="00000000" w:rsidDel="00000000" w:rsidP="00000000" w:rsidRDefault="00000000" w:rsidRPr="00000000" w14:paraId="00000101">
      <w:pPr>
        <w:jc w:val="both"/>
        <w:rPr>
          <w:rFonts w:ascii="Arial" w:cs="Arial" w:eastAsia="Arial" w:hAnsi="Arial"/>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Verkauf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Softwarelizenzen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mit einem integrierten PV-Coin-Preissignalsystem zur unbegrenzten Nutzung während der üblichen Betriebslaufzeit zum Preis von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2.500.000 Euro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 Lizenz</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Vermittlung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von Wartungsverträgen im durchschnittlichen Wert von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2.000 – 3.000 Euro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/Monat mit durchschnittlichen Kosten/Subunternehmer von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1.400 Euro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/Monat je Vertrag</w:t>
      </w:r>
    </w:p>
    <w:p w:rsidR="00000000" w:rsidDel="00000000" w:rsidP="00000000" w:rsidRDefault="00000000" w:rsidRPr="00000000" w14:paraId="00000105">
      <w:pPr>
        <w:jc w:val="both"/>
        <w:rPr>
          <w:rFonts w:ascii="Arial" w:cs="Arial" w:eastAsia="Arial" w:hAnsi="Arial"/>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Systemintegration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mit pro Betreiber individuell notwendigen Hardware- und Messkomponenten für durchschnittlich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65.-70.000 Euro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Megawatt-Ausgang bei durchschnittlich ca.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6.000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Euro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Kosten im Einkauf</w:t>
      </w:r>
    </w:p>
    <w:p w:rsidR="00000000" w:rsidDel="00000000" w:rsidP="00000000" w:rsidRDefault="00000000" w:rsidRPr="00000000" w14:paraId="00000107">
      <w:pPr>
        <w:rPr>
          <w:rFonts w:ascii="Arial" w:cs="Arial" w:eastAsia="Arial" w:hAnsi="Arial"/>
          <w:b w:val="1"/>
          <w:color w:val="002060"/>
          <w:sz w:val="36"/>
          <w:szCs w:val="36"/>
        </w:rPr>
      </w:pPr>
      <w:r w:rsidDel="00000000" w:rsidR="00000000" w:rsidRPr="00000000">
        <w:rPr>
          <w:rtl w:val="0"/>
        </w:rPr>
      </w:r>
    </w:p>
    <w:p w:rsidR="00000000" w:rsidDel="00000000" w:rsidP="00000000" w:rsidRDefault="00000000" w:rsidRPr="00000000" w14:paraId="00000108">
      <w:pPr>
        <w:rPr>
          <w:rFonts w:ascii="Arial" w:cs="Arial" w:eastAsia="Arial" w:hAnsi="Arial"/>
          <w:b w:val="1"/>
          <w:color w:val="002060"/>
          <w:sz w:val="36"/>
          <w:szCs w:val="36"/>
        </w:rPr>
      </w:pPr>
      <w:r w:rsidDel="00000000" w:rsidR="00000000" w:rsidRPr="00000000">
        <w:rPr>
          <w:rtl w:val="0"/>
        </w:rPr>
      </w:r>
    </w:p>
    <w:p w:rsidR="00000000" w:rsidDel="00000000" w:rsidP="00000000" w:rsidRDefault="00000000" w:rsidRPr="00000000" w14:paraId="00000109">
      <w:pPr>
        <w:rPr>
          <w:rFonts w:ascii="Arial" w:cs="Arial" w:eastAsia="Arial" w:hAnsi="Arial"/>
          <w:b w:val="1"/>
          <w:color w:val="0d70c0"/>
          <w:sz w:val="36"/>
          <w:szCs w:val="36"/>
        </w:rPr>
      </w:pPr>
      <w:r w:rsidDel="00000000" w:rsidR="00000000" w:rsidRPr="00000000">
        <w:rPr>
          <w:rFonts w:ascii="Arial" w:cs="Arial" w:eastAsia="Arial" w:hAnsi="Arial"/>
          <w:b w:val="1"/>
          <w:color w:val="0d70c0"/>
          <w:sz w:val="36"/>
          <w:szCs w:val="36"/>
          <w:rtl w:val="0"/>
        </w:rPr>
        <w:t xml:space="preserve">1.3 Standort</w:t>
      </w:r>
    </w:p>
    <w:p w:rsidR="00000000" w:rsidDel="00000000" w:rsidP="00000000" w:rsidRDefault="00000000" w:rsidRPr="00000000" w14:paraId="0000010A">
      <w:pPr>
        <w:rPr>
          <w:rFonts w:ascii="Arial" w:cs="Arial" w:eastAsia="Arial" w:hAnsi="Arial"/>
        </w:rPr>
      </w:pPr>
      <w:r w:rsidDel="00000000" w:rsidR="00000000" w:rsidRPr="00000000">
        <w:rPr>
          <w:rtl w:val="0"/>
        </w:rPr>
      </w:r>
    </w:p>
    <w:p w:rsidR="00000000" w:rsidDel="00000000" w:rsidP="00000000" w:rsidRDefault="00000000" w:rsidRPr="00000000" w14:paraId="0000010B">
      <w:pPr>
        <w:jc w:val="both"/>
        <w:rPr>
          <w:rFonts w:ascii="Arial" w:cs="Arial" w:eastAsia="Arial" w:hAnsi="Arial"/>
        </w:rPr>
      </w:pPr>
      <w:r w:rsidDel="00000000" w:rsidR="00000000" w:rsidRPr="00000000">
        <w:rPr>
          <w:rFonts w:ascii="Arial" w:cs="Arial" w:eastAsia="Arial" w:hAnsi="Arial"/>
          <w:rtl w:val="0"/>
        </w:rPr>
        <w:t xml:space="preserve">Für den Unternehmenssitz der Solar Green Smart Solutions GmbH plant Herr Edgar Wahl die Anmietung eines günstigen Büros in der Region Berlin-Brandenburg für eine monatliche Miete in Höhe von ca. 1.500,00 Euro inkl. Nebenkosten. </w:t>
      </w:r>
    </w:p>
    <w:p w:rsidR="00000000" w:rsidDel="00000000" w:rsidP="00000000" w:rsidRDefault="00000000" w:rsidRPr="00000000" w14:paraId="0000010C">
      <w:pPr>
        <w:jc w:val="both"/>
        <w:rPr>
          <w:rFonts w:ascii="Arial" w:cs="Arial" w:eastAsia="Arial" w:hAnsi="Arial"/>
        </w:rPr>
      </w:pPr>
      <w:r w:rsidDel="00000000" w:rsidR="00000000" w:rsidRPr="00000000">
        <w:rPr>
          <w:rtl w:val="0"/>
        </w:rPr>
      </w:r>
    </w:p>
    <w:p w:rsidR="00000000" w:rsidDel="00000000" w:rsidP="00000000" w:rsidRDefault="00000000" w:rsidRPr="00000000" w14:paraId="0000010D">
      <w:pPr>
        <w:jc w:val="both"/>
        <w:rPr>
          <w:rFonts w:ascii="Arial" w:cs="Arial" w:eastAsia="Arial" w:hAnsi="Arial"/>
        </w:rPr>
      </w:pPr>
      <w:r w:rsidDel="00000000" w:rsidR="00000000" w:rsidRPr="00000000">
        <w:rPr>
          <w:rFonts w:ascii="Arial" w:cs="Arial" w:eastAsia="Arial" w:hAnsi="Arial"/>
          <w:rtl w:val="0"/>
        </w:rPr>
        <w:t xml:space="preserve">Einen Großteil der Mitarbeiter im Bereich Vertrieb und Technik möchte er auf Home-Office-Basis beschäftigen.</w:t>
      </w:r>
    </w:p>
    <w:p w:rsidR="00000000" w:rsidDel="00000000" w:rsidP="00000000" w:rsidRDefault="00000000" w:rsidRPr="00000000" w14:paraId="0000010E">
      <w:pPr>
        <w:jc w:val="both"/>
        <w:rPr>
          <w:rFonts w:ascii="Arial" w:cs="Arial" w:eastAsia="Arial" w:hAnsi="Arial"/>
        </w:rPr>
      </w:pPr>
      <w:r w:rsidDel="00000000" w:rsidR="00000000" w:rsidRPr="00000000">
        <w:rPr>
          <w:rtl w:val="0"/>
        </w:rPr>
      </w:r>
    </w:p>
    <w:p w:rsidR="00000000" w:rsidDel="00000000" w:rsidP="00000000" w:rsidRDefault="00000000" w:rsidRPr="00000000" w14:paraId="0000010F">
      <w:pPr>
        <w:jc w:val="both"/>
        <w:rPr>
          <w:rFonts w:ascii="Arial" w:cs="Arial" w:eastAsia="Arial" w:hAnsi="Arial"/>
        </w:rPr>
      </w:pPr>
      <w:r w:rsidDel="00000000" w:rsidR="00000000" w:rsidRPr="00000000">
        <w:rPr>
          <w:rtl w:val="0"/>
        </w:rPr>
      </w:r>
    </w:p>
    <w:p w:rsidR="00000000" w:rsidDel="00000000" w:rsidP="00000000" w:rsidRDefault="00000000" w:rsidRPr="00000000" w14:paraId="00000110">
      <w:pPr>
        <w:jc w:val="both"/>
        <w:rPr>
          <w:rFonts w:ascii="Arial" w:cs="Arial" w:eastAsia="Arial" w:hAnsi="Arial"/>
        </w:rPr>
      </w:pPr>
      <w:r w:rsidDel="00000000" w:rsidR="00000000" w:rsidRPr="00000000">
        <w:rPr>
          <w:rtl w:val="0"/>
        </w:rPr>
      </w:r>
    </w:p>
    <w:p w:rsidR="00000000" w:rsidDel="00000000" w:rsidP="00000000" w:rsidRDefault="00000000" w:rsidRPr="00000000" w14:paraId="00000111">
      <w:pPr>
        <w:jc w:val="both"/>
        <w:rPr>
          <w:rFonts w:ascii="Arial" w:cs="Arial" w:eastAsia="Arial" w:hAnsi="Arial"/>
        </w:rPr>
      </w:pPr>
      <w:r w:rsidDel="00000000" w:rsidR="00000000" w:rsidRPr="00000000">
        <w:rPr>
          <w:rtl w:val="0"/>
        </w:rPr>
      </w:r>
    </w:p>
    <w:p w:rsidR="00000000" w:rsidDel="00000000" w:rsidP="00000000" w:rsidRDefault="00000000" w:rsidRPr="00000000" w14:paraId="00000112">
      <w:pPr>
        <w:jc w:val="both"/>
        <w:rPr>
          <w:rFonts w:ascii="Arial" w:cs="Arial" w:eastAsia="Arial" w:hAnsi="Arial"/>
        </w:rPr>
      </w:pPr>
      <w:r w:rsidDel="00000000" w:rsidR="00000000" w:rsidRPr="00000000">
        <w:rPr>
          <w:rtl w:val="0"/>
        </w:rPr>
      </w:r>
    </w:p>
    <w:p w:rsidR="00000000" w:rsidDel="00000000" w:rsidP="00000000" w:rsidRDefault="00000000" w:rsidRPr="00000000" w14:paraId="00000113">
      <w:pPr>
        <w:jc w:val="both"/>
        <w:rPr>
          <w:rFonts w:ascii="Arial" w:cs="Arial" w:eastAsia="Arial" w:hAnsi="Arial"/>
        </w:rPr>
      </w:pPr>
      <w:r w:rsidDel="00000000" w:rsidR="00000000" w:rsidRPr="00000000">
        <w:rPr>
          <w:rtl w:val="0"/>
        </w:rPr>
      </w:r>
    </w:p>
    <w:p w:rsidR="00000000" w:rsidDel="00000000" w:rsidP="00000000" w:rsidRDefault="00000000" w:rsidRPr="00000000" w14:paraId="00000114">
      <w:pPr>
        <w:jc w:val="both"/>
        <w:rPr>
          <w:rFonts w:ascii="Arial" w:cs="Arial" w:eastAsia="Arial" w:hAnsi="Arial"/>
        </w:rPr>
      </w:pPr>
      <w:r w:rsidDel="00000000" w:rsidR="00000000" w:rsidRPr="00000000">
        <w:rPr>
          <w:rtl w:val="0"/>
        </w:rPr>
      </w:r>
    </w:p>
    <w:p w:rsidR="00000000" w:rsidDel="00000000" w:rsidP="00000000" w:rsidRDefault="00000000" w:rsidRPr="00000000" w14:paraId="00000115">
      <w:pPr>
        <w:jc w:val="both"/>
        <w:rPr>
          <w:rFonts w:ascii="Arial" w:cs="Arial" w:eastAsia="Arial" w:hAnsi="Arial"/>
        </w:rPr>
      </w:pPr>
      <w:r w:rsidDel="00000000" w:rsidR="00000000" w:rsidRPr="00000000">
        <w:rPr>
          <w:rtl w:val="0"/>
        </w:rPr>
      </w:r>
    </w:p>
    <w:p w:rsidR="00000000" w:rsidDel="00000000" w:rsidP="00000000" w:rsidRDefault="00000000" w:rsidRPr="00000000" w14:paraId="00000116">
      <w:pPr>
        <w:jc w:val="both"/>
        <w:rPr>
          <w:rFonts w:ascii="Arial" w:cs="Arial" w:eastAsia="Arial" w:hAnsi="Arial"/>
        </w:rPr>
      </w:pPr>
      <w:r w:rsidDel="00000000" w:rsidR="00000000" w:rsidRPr="00000000">
        <w:rPr>
          <w:rtl w:val="0"/>
        </w:rPr>
      </w:r>
    </w:p>
    <w:p w:rsidR="00000000" w:rsidDel="00000000" w:rsidP="00000000" w:rsidRDefault="00000000" w:rsidRPr="00000000" w14:paraId="00000117">
      <w:pPr>
        <w:jc w:val="both"/>
        <w:rPr>
          <w:rFonts w:ascii="Arial" w:cs="Arial" w:eastAsia="Arial" w:hAnsi="Arial"/>
        </w:rPr>
      </w:pPr>
      <w:r w:rsidDel="00000000" w:rsidR="00000000" w:rsidRPr="00000000">
        <w:rPr>
          <w:rtl w:val="0"/>
        </w:rPr>
      </w:r>
    </w:p>
    <w:p w:rsidR="00000000" w:rsidDel="00000000" w:rsidP="00000000" w:rsidRDefault="00000000" w:rsidRPr="00000000" w14:paraId="00000118">
      <w:pPr>
        <w:jc w:val="both"/>
        <w:rPr>
          <w:rFonts w:ascii="Arial" w:cs="Arial" w:eastAsia="Arial" w:hAnsi="Arial"/>
        </w:rPr>
      </w:pPr>
      <w:r w:rsidDel="00000000" w:rsidR="00000000" w:rsidRPr="00000000">
        <w:rPr>
          <w:rtl w:val="0"/>
        </w:rPr>
      </w:r>
    </w:p>
    <w:p w:rsidR="00000000" w:rsidDel="00000000" w:rsidP="00000000" w:rsidRDefault="00000000" w:rsidRPr="00000000" w14:paraId="00000119">
      <w:pPr>
        <w:jc w:val="both"/>
        <w:rPr>
          <w:rFonts w:ascii="Arial" w:cs="Arial" w:eastAsia="Arial" w:hAnsi="Arial"/>
        </w:rPr>
      </w:pPr>
      <w:r w:rsidDel="00000000" w:rsidR="00000000" w:rsidRPr="00000000">
        <w:rPr>
          <w:rtl w:val="0"/>
        </w:rPr>
      </w:r>
    </w:p>
    <w:p w:rsidR="00000000" w:rsidDel="00000000" w:rsidP="00000000" w:rsidRDefault="00000000" w:rsidRPr="00000000" w14:paraId="0000011A">
      <w:pPr>
        <w:jc w:val="both"/>
        <w:rPr>
          <w:rFonts w:ascii="Arial" w:cs="Arial" w:eastAsia="Arial" w:hAnsi="Arial"/>
        </w:rPr>
      </w:pPr>
      <w:r w:rsidDel="00000000" w:rsidR="00000000" w:rsidRPr="00000000">
        <w:rPr>
          <w:rtl w:val="0"/>
        </w:rPr>
      </w:r>
    </w:p>
    <w:p w:rsidR="00000000" w:rsidDel="00000000" w:rsidP="00000000" w:rsidRDefault="00000000" w:rsidRPr="00000000" w14:paraId="0000011B">
      <w:pPr>
        <w:jc w:val="both"/>
        <w:rPr>
          <w:rFonts w:ascii="Arial" w:cs="Arial" w:eastAsia="Arial" w:hAnsi="Arial"/>
        </w:rPr>
      </w:pPr>
      <w:r w:rsidDel="00000000" w:rsidR="00000000" w:rsidRPr="00000000">
        <w:rPr>
          <w:rtl w:val="0"/>
        </w:rPr>
      </w:r>
    </w:p>
    <w:p w:rsidR="00000000" w:rsidDel="00000000" w:rsidP="00000000" w:rsidRDefault="00000000" w:rsidRPr="00000000" w14:paraId="0000011C">
      <w:pPr>
        <w:jc w:val="both"/>
        <w:rPr>
          <w:rFonts w:ascii="Arial" w:cs="Arial" w:eastAsia="Arial" w:hAnsi="Arial"/>
        </w:rPr>
      </w:pPr>
      <w:r w:rsidDel="00000000" w:rsidR="00000000" w:rsidRPr="00000000">
        <w:rPr>
          <w:rtl w:val="0"/>
        </w:rPr>
      </w:r>
    </w:p>
    <w:p w:rsidR="00000000" w:rsidDel="00000000" w:rsidP="00000000" w:rsidRDefault="00000000" w:rsidRPr="00000000" w14:paraId="0000011D">
      <w:pPr>
        <w:rPr>
          <w:rFonts w:ascii="Arial" w:cs="Arial" w:eastAsia="Arial" w:hAnsi="Arial"/>
          <w:b w:val="1"/>
          <w:color w:val="0d70c0"/>
          <w:sz w:val="36"/>
          <w:szCs w:val="36"/>
        </w:rPr>
      </w:pPr>
      <w:r w:rsidDel="00000000" w:rsidR="00000000" w:rsidRPr="00000000">
        <w:rPr>
          <w:rFonts w:ascii="Arial" w:cs="Arial" w:eastAsia="Arial" w:hAnsi="Arial"/>
          <w:b w:val="1"/>
          <w:color w:val="0d70c0"/>
          <w:sz w:val="36"/>
          <w:szCs w:val="36"/>
          <w:rtl w:val="0"/>
        </w:rPr>
        <w:t xml:space="preserve">1.4 Zielregion / Zielgruppe</w:t>
      </w:r>
    </w:p>
    <w:p w:rsidR="00000000" w:rsidDel="00000000" w:rsidP="00000000" w:rsidRDefault="00000000" w:rsidRPr="00000000" w14:paraId="0000011E">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11F">
      <w:pPr>
        <w:jc w:val="both"/>
        <w:rPr>
          <w:rFonts w:ascii="Arial" w:cs="Arial" w:eastAsia="Arial" w:hAnsi="Arial"/>
          <w:b w:val="1"/>
        </w:rPr>
      </w:pPr>
      <w:r w:rsidDel="00000000" w:rsidR="00000000" w:rsidRPr="00000000">
        <w:rPr>
          <w:rFonts w:ascii="Arial" w:cs="Arial" w:eastAsia="Arial" w:hAnsi="Arial"/>
          <w:b w:val="1"/>
          <w:rtl w:val="0"/>
        </w:rPr>
        <w:t xml:space="preserve">Zielregion</w:t>
      </w:r>
    </w:p>
    <w:p w:rsidR="00000000" w:rsidDel="00000000" w:rsidP="00000000" w:rsidRDefault="00000000" w:rsidRPr="00000000" w14:paraId="00000120">
      <w:pPr>
        <w:jc w:val="both"/>
        <w:rPr>
          <w:rFonts w:ascii="Arial" w:cs="Arial" w:eastAsia="Arial" w:hAnsi="Arial"/>
        </w:rPr>
      </w:pPr>
      <w:r w:rsidDel="00000000" w:rsidR="00000000" w:rsidRPr="00000000">
        <w:rPr>
          <w:rtl w:val="0"/>
        </w:rPr>
      </w:r>
    </w:p>
    <w:p w:rsidR="00000000" w:rsidDel="00000000" w:rsidP="00000000" w:rsidRDefault="00000000" w:rsidRPr="00000000" w14:paraId="00000121">
      <w:pPr>
        <w:jc w:val="both"/>
        <w:rPr>
          <w:rFonts w:ascii="Arial" w:cs="Arial" w:eastAsia="Arial" w:hAnsi="Arial"/>
        </w:rPr>
      </w:pPr>
      <w:r w:rsidDel="00000000" w:rsidR="00000000" w:rsidRPr="00000000">
        <w:rPr>
          <w:rFonts w:ascii="Arial" w:cs="Arial" w:eastAsia="Arial" w:hAnsi="Arial"/>
          <w:rtl w:val="0"/>
        </w:rPr>
        <w:t xml:space="preserve">Die Zielregion stellt Deutschland und zukünftig schrittweise Europa dar.</w:t>
      </w:r>
    </w:p>
    <w:p w:rsidR="00000000" w:rsidDel="00000000" w:rsidP="00000000" w:rsidRDefault="00000000" w:rsidRPr="00000000" w14:paraId="00000122">
      <w:pPr>
        <w:jc w:val="both"/>
        <w:rPr>
          <w:rFonts w:ascii="Arial" w:cs="Arial" w:eastAsia="Arial" w:hAnsi="Arial"/>
        </w:rPr>
      </w:pPr>
      <w:r w:rsidDel="00000000" w:rsidR="00000000" w:rsidRPr="00000000">
        <w:rPr>
          <w:rtl w:val="0"/>
        </w:rPr>
      </w:r>
    </w:p>
    <w:p w:rsidR="00000000" w:rsidDel="00000000" w:rsidP="00000000" w:rsidRDefault="00000000" w:rsidRPr="00000000" w14:paraId="00000123">
      <w:pPr>
        <w:jc w:val="both"/>
        <w:rPr>
          <w:rFonts w:ascii="Arial" w:cs="Arial" w:eastAsia="Arial" w:hAnsi="Arial"/>
          <w:b w:val="1"/>
        </w:rPr>
      </w:pPr>
      <w:r w:rsidDel="00000000" w:rsidR="00000000" w:rsidRPr="00000000">
        <w:rPr>
          <w:rFonts w:ascii="Arial" w:cs="Arial" w:eastAsia="Arial" w:hAnsi="Arial"/>
          <w:b w:val="1"/>
          <w:rtl w:val="0"/>
        </w:rPr>
        <w:t xml:space="preserve">Zielkunden</w:t>
      </w:r>
    </w:p>
    <w:p w:rsidR="00000000" w:rsidDel="00000000" w:rsidP="00000000" w:rsidRDefault="00000000" w:rsidRPr="00000000" w14:paraId="00000124">
      <w:pPr>
        <w:jc w:val="both"/>
        <w:rPr>
          <w:rFonts w:ascii="Arial" w:cs="Arial" w:eastAsia="Arial" w:hAnsi="Arial"/>
        </w:rPr>
      </w:pPr>
      <w:r w:rsidDel="00000000" w:rsidR="00000000" w:rsidRPr="00000000">
        <w:rPr>
          <w:rtl w:val="0"/>
        </w:rPr>
      </w:r>
    </w:p>
    <w:p w:rsidR="00000000" w:rsidDel="00000000" w:rsidP="00000000" w:rsidRDefault="00000000" w:rsidRPr="00000000" w14:paraId="00000125">
      <w:pPr>
        <w:jc w:val="both"/>
        <w:rPr>
          <w:rFonts w:ascii="Arial" w:cs="Arial" w:eastAsia="Arial" w:hAnsi="Arial"/>
        </w:rPr>
      </w:pPr>
      <w:r w:rsidDel="00000000" w:rsidR="00000000" w:rsidRPr="00000000">
        <w:rPr>
          <w:rFonts w:ascii="Arial" w:cs="Arial" w:eastAsia="Arial" w:hAnsi="Arial"/>
          <w:rtl w:val="0"/>
        </w:rPr>
        <w:t xml:space="preserve">Die Zielkunden in Deutschland sind die </w:t>
      </w:r>
      <w:r w:rsidDel="00000000" w:rsidR="00000000" w:rsidRPr="00000000">
        <w:rPr>
          <w:rFonts w:ascii="Arial" w:cs="Arial" w:eastAsia="Arial" w:hAnsi="Arial"/>
          <w:b w:val="1"/>
          <w:rtl w:val="0"/>
        </w:rPr>
        <w:t xml:space="preserve">vier großen Übertragungsnetzbetreiber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TenneT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50Hertz</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Amprion</w:t>
      </w:r>
      <w:r w:rsidDel="00000000" w:rsidR="00000000" w:rsidRPr="00000000">
        <w:rPr>
          <w:rFonts w:ascii="Arial" w:cs="Arial" w:eastAsia="Arial" w:hAnsi="Arial"/>
          <w:rtl w:val="0"/>
        </w:rPr>
        <w:t xml:space="preserve"> und </w:t>
      </w:r>
      <w:r w:rsidDel="00000000" w:rsidR="00000000" w:rsidRPr="00000000">
        <w:rPr>
          <w:rFonts w:ascii="Arial" w:cs="Arial" w:eastAsia="Arial" w:hAnsi="Arial"/>
          <w:b w:val="1"/>
          <w:rtl w:val="0"/>
        </w:rPr>
        <w:t xml:space="preserve">TransnetBW</w:t>
      </w:r>
      <w:r w:rsidDel="00000000" w:rsidR="00000000" w:rsidRPr="00000000">
        <w:rPr>
          <w:rFonts w:ascii="Arial" w:cs="Arial" w:eastAsia="Arial" w:hAnsi="Arial"/>
          <w:rtl w:val="0"/>
        </w:rPr>
        <w:t xml:space="preserve"> sowie die betrieblichen Stromnetzzentralen der einzelnen Bundesländer mit den angeschlossenen Übergabestationen der regionalen Versorger bzw. Einspeisung an große Industriekunden mit einer Direktanbindung.</w:t>
      </w:r>
    </w:p>
    <w:p w:rsidR="00000000" w:rsidDel="00000000" w:rsidP="00000000" w:rsidRDefault="00000000" w:rsidRPr="00000000" w14:paraId="00000126">
      <w:pPr>
        <w:rPr>
          <w:rFonts w:ascii="Arial" w:cs="Arial" w:eastAsia="Arial" w:hAnsi="Arial"/>
          <w:b w:val="1"/>
          <w:color w:val="002060"/>
          <w:sz w:val="36"/>
          <w:szCs w:val="36"/>
        </w:rPr>
      </w:pPr>
      <w:r w:rsidDel="00000000" w:rsidR="00000000" w:rsidRPr="00000000">
        <w:rPr>
          <w:rtl w:val="0"/>
        </w:rPr>
      </w:r>
    </w:p>
    <w:p w:rsidR="00000000" w:rsidDel="00000000" w:rsidP="00000000" w:rsidRDefault="00000000" w:rsidRPr="00000000" w14:paraId="00000127">
      <w:pPr>
        <w:rPr>
          <w:rFonts w:ascii="Arial" w:cs="Arial" w:eastAsia="Arial" w:hAnsi="Arial"/>
          <w:b w:val="1"/>
          <w:color w:val="002060"/>
          <w:sz w:val="36"/>
          <w:szCs w:val="36"/>
        </w:rPr>
      </w:pPr>
      <w:r w:rsidDel="00000000" w:rsidR="00000000" w:rsidRPr="00000000">
        <w:rPr>
          <w:rtl w:val="0"/>
        </w:rPr>
      </w:r>
    </w:p>
    <w:p w:rsidR="00000000" w:rsidDel="00000000" w:rsidP="00000000" w:rsidRDefault="00000000" w:rsidRPr="00000000" w14:paraId="00000128">
      <w:pPr>
        <w:rPr>
          <w:rFonts w:ascii="Arial" w:cs="Arial" w:eastAsia="Arial" w:hAnsi="Arial"/>
          <w:b w:val="1"/>
          <w:color w:val="0d70c0"/>
          <w:sz w:val="36"/>
          <w:szCs w:val="36"/>
        </w:rPr>
      </w:pPr>
      <w:r w:rsidDel="00000000" w:rsidR="00000000" w:rsidRPr="00000000">
        <w:rPr>
          <w:rFonts w:ascii="Arial" w:cs="Arial" w:eastAsia="Arial" w:hAnsi="Arial"/>
          <w:b w:val="1"/>
          <w:color w:val="0d70c0"/>
          <w:sz w:val="36"/>
          <w:szCs w:val="36"/>
          <w:rtl w:val="0"/>
        </w:rPr>
        <w:t xml:space="preserve">1.5 Markt und Wettbewerb</w:t>
      </w:r>
    </w:p>
    <w:p w:rsidR="00000000" w:rsidDel="00000000" w:rsidP="00000000" w:rsidRDefault="00000000" w:rsidRPr="00000000" w14:paraId="00000129">
      <w:pPr>
        <w:jc w:val="both"/>
        <w:rPr>
          <w:rFonts w:ascii="Arial" w:cs="Arial" w:eastAsia="Arial" w:hAnsi="Arial"/>
        </w:rPr>
      </w:pPr>
      <w:r w:rsidDel="00000000" w:rsidR="00000000" w:rsidRPr="00000000">
        <w:rPr>
          <w:rtl w:val="0"/>
        </w:rPr>
      </w:r>
    </w:p>
    <w:p w:rsidR="00000000" w:rsidDel="00000000" w:rsidP="00000000" w:rsidRDefault="00000000" w:rsidRPr="00000000" w14:paraId="0000012A">
      <w:pPr>
        <w:jc w:val="both"/>
        <w:rPr>
          <w:rFonts w:ascii="Arial" w:cs="Arial" w:eastAsia="Arial" w:hAnsi="Arial"/>
        </w:rPr>
      </w:pPr>
      <w:r w:rsidDel="00000000" w:rsidR="00000000" w:rsidRPr="00000000">
        <w:rPr>
          <w:rFonts w:ascii="Arial" w:cs="Arial" w:eastAsia="Arial" w:hAnsi="Arial"/>
          <w:rtl w:val="0"/>
        </w:rPr>
        <w:t xml:space="preserve">Der zunehmende Druck in Deutschland zur nachhaltigen, CO2-neutralen Energieversorgung schafft langfristig massiv notwendige Veränderungen bei der deutschen wie auch europäischen Stromversorgung und damit zunehmend stabilere Rahmenbedingungen für eine bei den Netzbetreibern hochwillkommene Installation der innovativen Software zur Schalt- und Regeltechnik für einen vollautomatisierten leistungsvariablen Betrieb von neuen und modernisierten Hochspannungsnetzen. Erste Gespräche mit potenziellen Zielkunden bestätigen diese Markteinschätzung. Für die konkurrenzlose Lösung gibt es zu Betriebsbeginn sowie im weiteren Zeitverlauf erst einmal keinen Wettbewerb.</w:t>
      </w:r>
    </w:p>
    <w:p w:rsidR="00000000" w:rsidDel="00000000" w:rsidP="00000000" w:rsidRDefault="00000000" w:rsidRPr="00000000" w14:paraId="0000012B">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2C">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2D">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2E">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2F">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30">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31">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32">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33">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34">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35">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36">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37">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38">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39">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3A">
      <w:pPr>
        <w:rPr>
          <w:rFonts w:ascii="Arial" w:cs="Arial" w:eastAsia="Arial" w:hAnsi="Arial"/>
          <w:b w:val="1"/>
          <w:color w:val="0d70c0"/>
          <w:sz w:val="36"/>
          <w:szCs w:val="36"/>
        </w:rPr>
      </w:pPr>
      <w:r w:rsidDel="00000000" w:rsidR="00000000" w:rsidRPr="00000000">
        <w:rPr>
          <w:rFonts w:ascii="Arial" w:cs="Arial" w:eastAsia="Arial" w:hAnsi="Arial"/>
          <w:b w:val="1"/>
          <w:color w:val="0d70c0"/>
          <w:sz w:val="36"/>
          <w:szCs w:val="36"/>
          <w:rtl w:val="0"/>
        </w:rPr>
        <w:t xml:space="preserve">1.6 Marktzugang / Marketing</w:t>
      </w:r>
    </w:p>
    <w:p w:rsidR="00000000" w:rsidDel="00000000" w:rsidP="00000000" w:rsidRDefault="00000000" w:rsidRPr="00000000" w14:paraId="0000013B">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13C">
      <w:pPr>
        <w:jc w:val="both"/>
        <w:rPr>
          <w:rFonts w:ascii="Arial" w:cs="Arial" w:eastAsia="Arial" w:hAnsi="Arial"/>
        </w:rPr>
      </w:pPr>
      <w:r w:rsidDel="00000000" w:rsidR="00000000" w:rsidRPr="00000000">
        <w:rPr>
          <w:rFonts w:ascii="Arial" w:cs="Arial" w:eastAsia="Arial" w:hAnsi="Arial"/>
          <w:rtl w:val="0"/>
        </w:rPr>
        <w:t xml:space="preserve">Der Markt der Stromversorgung, der in Deutschland auf der höchsten Ebene von vier Stromnetzbetreibern, die sich auf europäischer Ebene derzeit mit 38 anderen Betreibern in einer Interessensvertretung zusammengeschlossen haben, sowie von einer überschaubaren Anzahl an regionalen Verteilern und „Einspeisern“ betrieben wird, kann im Wesentlichen durch die kostengünstige Direktansprache im kleinen leicht zu identifizierenden Kreis der Marktteilnehmer erreicht werden. Größere Marketingaufwendungen sind hierfür nicht nötig. </w:t>
      </w:r>
    </w:p>
    <w:p w:rsidR="00000000" w:rsidDel="00000000" w:rsidP="00000000" w:rsidRDefault="00000000" w:rsidRPr="00000000" w14:paraId="0000013D">
      <w:pPr>
        <w:jc w:val="both"/>
        <w:rPr>
          <w:rFonts w:ascii="Arial" w:cs="Arial" w:eastAsia="Arial" w:hAnsi="Arial"/>
        </w:rPr>
      </w:pPr>
      <w:r w:rsidDel="00000000" w:rsidR="00000000" w:rsidRPr="00000000">
        <w:rPr>
          <w:rtl w:val="0"/>
        </w:rPr>
      </w:r>
    </w:p>
    <w:p w:rsidR="00000000" w:rsidDel="00000000" w:rsidP="00000000" w:rsidRDefault="00000000" w:rsidRPr="00000000" w14:paraId="0000013E">
      <w:pPr>
        <w:jc w:val="both"/>
        <w:rPr>
          <w:rFonts w:ascii="Arial" w:cs="Arial" w:eastAsia="Arial" w:hAnsi="Arial"/>
        </w:rPr>
      </w:pPr>
      <w:r w:rsidDel="00000000" w:rsidR="00000000" w:rsidRPr="00000000">
        <w:rPr>
          <w:rFonts w:ascii="Arial" w:cs="Arial" w:eastAsia="Arial" w:hAnsi="Arial"/>
          <w:rtl w:val="0"/>
        </w:rPr>
        <w:t xml:space="preserve">Um kontinuierlich die geplanten Absatzziele mit einem Verkauf der Softwarelizenz sowie entsprechender Wartungs- und Integrationsaufgaben an 6 10-Megawattanlagen innerhalb der ersten drei Geschäftsjahre zu erreichen, führt die Gesellschaft folgende Marketingaktivitäten durch:</w:t>
      </w:r>
    </w:p>
    <w:p w:rsidR="00000000" w:rsidDel="00000000" w:rsidP="00000000" w:rsidRDefault="00000000" w:rsidRPr="00000000" w14:paraId="0000013F">
      <w:pPr>
        <w:rPr>
          <w:rFonts w:ascii="Arial" w:cs="Arial" w:eastAsia="Arial" w:hAnsi="Arial"/>
        </w:rPr>
      </w:pPr>
      <w:r w:rsidDel="00000000" w:rsidR="00000000" w:rsidRPr="00000000">
        <w:rPr>
          <w:rtl w:val="0"/>
        </w:rPr>
      </w:r>
    </w:p>
    <w:p w:rsidR="00000000" w:rsidDel="00000000" w:rsidP="00000000" w:rsidRDefault="00000000" w:rsidRPr="00000000" w14:paraId="00000140">
      <w:pPr>
        <w:rPr>
          <w:rFonts w:ascii="Arial" w:cs="Arial" w:eastAsia="Arial" w:hAnsi="Arial"/>
        </w:rPr>
      </w:pPr>
      <w:r w:rsidDel="00000000" w:rsidR="00000000" w:rsidRPr="00000000">
        <w:rPr>
          <w:rtl w:val="0"/>
        </w:rPr>
      </w:r>
    </w:p>
    <w:p w:rsidR="00000000" w:rsidDel="00000000" w:rsidP="00000000" w:rsidRDefault="00000000" w:rsidRPr="00000000" w14:paraId="00000141">
      <w:pPr>
        <w:numPr>
          <w:ilvl w:val="0"/>
          <w:numId w:val="6"/>
        </w:numPr>
        <w:ind w:left="720" w:hanging="360"/>
        <w:rPr>
          <w:rFonts w:ascii="Arial" w:cs="Arial" w:eastAsia="Arial" w:hAnsi="Arial"/>
          <w:b w:val="1"/>
        </w:rPr>
      </w:pPr>
      <w:r w:rsidDel="00000000" w:rsidR="00000000" w:rsidRPr="00000000">
        <w:rPr>
          <w:rFonts w:ascii="Arial" w:cs="Arial" w:eastAsia="Arial" w:hAnsi="Arial"/>
          <w:b w:val="1"/>
          <w:rtl w:val="0"/>
        </w:rPr>
        <w:t xml:space="preserve">Einrichtung einer aussagekräftigen Website</w:t>
      </w:r>
    </w:p>
    <w:p w:rsidR="00000000" w:rsidDel="00000000" w:rsidP="00000000" w:rsidRDefault="00000000" w:rsidRPr="00000000" w14:paraId="00000142">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43">
      <w:pPr>
        <w:ind w:left="360" w:firstLine="0"/>
        <w:jc w:val="both"/>
        <w:rPr>
          <w:rFonts w:ascii="Arial" w:cs="Arial" w:eastAsia="Arial" w:hAnsi="Arial"/>
        </w:rPr>
      </w:pPr>
      <w:r w:rsidDel="00000000" w:rsidR="00000000" w:rsidRPr="00000000">
        <w:rPr>
          <w:rFonts w:ascii="Arial" w:cs="Arial" w:eastAsia="Arial" w:hAnsi="Arial"/>
          <w:rtl w:val="0"/>
        </w:rPr>
        <w:t xml:space="preserve">Das Unternehmen baut mit Hilfe einer professionellen Agentur eine aussagekräftige Website auf, die ein innovatives Image sowie große technologische Kompetenz ausstrahlt. </w:t>
      </w:r>
    </w:p>
    <w:p w:rsidR="00000000" w:rsidDel="00000000" w:rsidP="00000000" w:rsidRDefault="00000000" w:rsidRPr="00000000" w14:paraId="00000144">
      <w:pPr>
        <w:rPr>
          <w:rFonts w:ascii="Arial" w:cs="Arial" w:eastAsia="Arial" w:hAnsi="Arial"/>
        </w:rPr>
      </w:pPr>
      <w:r w:rsidDel="00000000" w:rsidR="00000000" w:rsidRPr="00000000">
        <w:rPr>
          <w:rtl w:val="0"/>
        </w:rPr>
      </w:r>
    </w:p>
    <w:p w:rsidR="00000000" w:rsidDel="00000000" w:rsidP="00000000" w:rsidRDefault="00000000" w:rsidRPr="00000000" w14:paraId="00000145">
      <w:pPr>
        <w:rPr>
          <w:rFonts w:ascii="Arial" w:cs="Arial" w:eastAsia="Arial" w:hAnsi="Arial"/>
        </w:rPr>
      </w:pPr>
      <w:r w:rsidDel="00000000" w:rsidR="00000000" w:rsidRPr="00000000">
        <w:rPr>
          <w:rtl w:val="0"/>
        </w:rPr>
      </w:r>
    </w:p>
    <w:p w:rsidR="00000000" w:rsidDel="00000000" w:rsidP="00000000" w:rsidRDefault="00000000" w:rsidRPr="00000000" w14:paraId="00000146">
      <w:pPr>
        <w:numPr>
          <w:ilvl w:val="0"/>
          <w:numId w:val="6"/>
        </w:numPr>
        <w:ind w:left="720" w:hanging="360"/>
        <w:rPr>
          <w:rFonts w:ascii="Arial" w:cs="Arial" w:eastAsia="Arial" w:hAnsi="Arial"/>
          <w:b w:val="1"/>
        </w:rPr>
      </w:pPr>
      <w:r w:rsidDel="00000000" w:rsidR="00000000" w:rsidRPr="00000000">
        <w:rPr>
          <w:rFonts w:ascii="Arial" w:cs="Arial" w:eastAsia="Arial" w:hAnsi="Arial"/>
          <w:b w:val="1"/>
          <w:rtl w:val="0"/>
        </w:rPr>
        <w:t xml:space="preserve">Keyword-Advertising via “Google-AdWords”</w:t>
      </w:r>
    </w:p>
    <w:p w:rsidR="00000000" w:rsidDel="00000000" w:rsidP="00000000" w:rsidRDefault="00000000" w:rsidRPr="00000000" w14:paraId="00000147">
      <w:pPr>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48">
      <w:pPr>
        <w:ind w:left="360" w:firstLine="0"/>
        <w:jc w:val="both"/>
        <w:rPr>
          <w:rFonts w:ascii="Arial" w:cs="Arial" w:eastAsia="Arial" w:hAnsi="Arial"/>
        </w:rPr>
      </w:pPr>
      <w:r w:rsidDel="00000000" w:rsidR="00000000" w:rsidRPr="00000000">
        <w:rPr>
          <w:rFonts w:ascii="Arial" w:cs="Arial" w:eastAsia="Arial" w:hAnsi="Arial"/>
          <w:rtl w:val="0"/>
        </w:rPr>
        <w:t xml:space="preserve">Hier werden gezielt „Kampagnen“ für die Softwarelösung geschaltet. Da mit Google AdWords ausschließlich potentielle Interessenten in der betreffenden Zielregion mit entsprechenden Textanzeigen angesprochen werden, sind die Streuverluste sehr gering. Relevante Keywords hierfür sind zum Beispiel „Stromnetzmanagement effizient und variabel“, „Stromeinspeisung in Teileinheiten“, „Prognose beim Strombedarf“, „Stromverteilungslinien vollautomatisch“ usw.</w:t>
      </w:r>
    </w:p>
    <w:p w:rsidR="00000000" w:rsidDel="00000000" w:rsidP="00000000" w:rsidRDefault="00000000" w:rsidRPr="00000000" w14:paraId="00000149">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4A">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4B">
      <w:pPr>
        <w:numPr>
          <w:ilvl w:val="0"/>
          <w:numId w:val="6"/>
        </w:numPr>
        <w:ind w:left="720" w:hanging="360"/>
        <w:rPr>
          <w:rFonts w:ascii="Arial" w:cs="Arial" w:eastAsia="Arial" w:hAnsi="Arial"/>
          <w:b w:val="1"/>
        </w:rPr>
      </w:pPr>
      <w:r w:rsidDel="00000000" w:rsidR="00000000" w:rsidRPr="00000000">
        <w:rPr>
          <w:rFonts w:ascii="Arial" w:cs="Arial" w:eastAsia="Arial" w:hAnsi="Arial"/>
          <w:b w:val="1"/>
          <w:rtl w:val="0"/>
        </w:rPr>
        <w:t xml:space="preserve">Suchmaschinenoptimierung</w:t>
      </w:r>
    </w:p>
    <w:p w:rsidR="00000000" w:rsidDel="00000000" w:rsidP="00000000" w:rsidRDefault="00000000" w:rsidRPr="00000000" w14:paraId="0000014C">
      <w:pPr>
        <w:rPr>
          <w:rFonts w:ascii="Arial" w:cs="Arial" w:eastAsia="Arial" w:hAnsi="Arial"/>
        </w:rPr>
      </w:pPr>
      <w:r w:rsidDel="00000000" w:rsidR="00000000" w:rsidRPr="00000000">
        <w:rPr>
          <w:rtl w:val="0"/>
        </w:rPr>
      </w:r>
    </w:p>
    <w:p w:rsidR="00000000" w:rsidDel="00000000" w:rsidP="00000000" w:rsidRDefault="00000000" w:rsidRPr="00000000" w14:paraId="0000014D">
      <w:pPr>
        <w:ind w:left="360" w:firstLine="0"/>
        <w:jc w:val="both"/>
        <w:rPr>
          <w:rFonts w:ascii="Arial" w:cs="Arial" w:eastAsia="Arial" w:hAnsi="Arial"/>
        </w:rPr>
      </w:pPr>
      <w:r w:rsidDel="00000000" w:rsidR="00000000" w:rsidRPr="00000000">
        <w:rPr>
          <w:rFonts w:ascii="Arial" w:cs="Arial" w:eastAsia="Arial" w:hAnsi="Arial"/>
          <w:rtl w:val="0"/>
        </w:rPr>
        <w:t xml:space="preserve">Hierbei soll der Internetauftritt laufend überarbeitet und die Auffindbarkeit in den einschlägigen Suchmaschinen durch Suchmaschinenoptimierung gezielt für die wichtigsten Begriffe optimiert werden. Ziel hierbei ist es, mit einigen erfolgversprechenden Keywords auf Seite 1 bei den einschlägigen Suchmaschinen wie Google, Yahoo, Bing etc. zu erscheinen.</w:t>
      </w:r>
    </w:p>
    <w:p w:rsidR="00000000" w:rsidDel="00000000" w:rsidP="00000000" w:rsidRDefault="00000000" w:rsidRPr="00000000" w14:paraId="0000014E">
      <w:pPr>
        <w:jc w:val="both"/>
        <w:rPr>
          <w:rFonts w:ascii="Arial" w:cs="Arial" w:eastAsia="Arial" w:hAnsi="Arial"/>
        </w:rPr>
      </w:pPr>
      <w:r w:rsidDel="00000000" w:rsidR="00000000" w:rsidRPr="00000000">
        <w:rPr>
          <w:rtl w:val="0"/>
        </w:rPr>
      </w:r>
    </w:p>
    <w:p w:rsidR="00000000" w:rsidDel="00000000" w:rsidP="00000000" w:rsidRDefault="00000000" w:rsidRPr="00000000" w14:paraId="0000014F">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 und Besuch von Fachveranstaltungen</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ind w:left="360" w:firstLine="0"/>
        <w:rPr>
          <w:rFonts w:ascii="Arial" w:cs="Arial" w:eastAsia="Arial" w:hAnsi="Arial"/>
        </w:rPr>
      </w:pPr>
      <w:r w:rsidDel="00000000" w:rsidR="00000000" w:rsidRPr="00000000">
        <w:rPr>
          <w:rFonts w:ascii="Arial" w:cs="Arial" w:eastAsia="Arial" w:hAnsi="Arial"/>
          <w:rtl w:val="0"/>
        </w:rPr>
        <w:t xml:space="preserve">Herr Wahl wird Presseinformationen für redaktionelle Beiträge in den relevanten Fachzeitschriften der Stromversorger zur positiven Imagebildung versenden sowie passende Fachveranstaltungen der Stromversorger und Energiewirtschaft besuchen bzw. daran als Aussteller teilnehmen. Herr Wahl setzt dabei gezielt auf die kontinuierliche Ansprache seiner langjährig bei potenziellen Zielkunden sowie wichtigen Multiplikatoren gesammelten persönlichen Kontakte.</w:t>
      </w:r>
    </w:p>
    <w:p w:rsidR="00000000" w:rsidDel="00000000" w:rsidP="00000000" w:rsidRDefault="00000000" w:rsidRPr="00000000" w14:paraId="00000153">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54">
      <w:pPr>
        <w:rPr>
          <w:rFonts w:ascii="Arial" w:cs="Arial" w:eastAsia="Arial" w:hAnsi="Arial"/>
        </w:rPr>
      </w:pP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Zusammenarbeit mit Hardwarelieferanten</w:t>
      </w:r>
    </w:p>
    <w:p w:rsidR="00000000" w:rsidDel="00000000" w:rsidP="00000000" w:rsidRDefault="00000000" w:rsidRPr="00000000" w14:paraId="00000156">
      <w:pPr>
        <w:ind w:left="36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57">
      <w:pPr>
        <w:ind w:left="360" w:firstLine="0"/>
        <w:jc w:val="both"/>
        <w:rPr>
          <w:rFonts w:ascii="Arial" w:cs="Arial" w:eastAsia="Arial" w:hAnsi="Arial"/>
        </w:rPr>
      </w:pPr>
      <w:r w:rsidDel="00000000" w:rsidR="00000000" w:rsidRPr="00000000">
        <w:rPr>
          <w:rFonts w:ascii="Arial" w:cs="Arial" w:eastAsia="Arial" w:hAnsi="Arial"/>
          <w:rtl w:val="0"/>
        </w:rPr>
        <w:t xml:space="preserve">Herr Wahl geht Kooperationen als Solution Partner mit für die Stromnetzbetreiber relevanten IT-Hardware- und Messgeräte-Lieferanten bzw. deren Systemhauspartner ein.</w:t>
      </w:r>
    </w:p>
    <w:p w:rsidR="00000000" w:rsidDel="00000000" w:rsidP="00000000" w:rsidRDefault="00000000" w:rsidRPr="00000000" w14:paraId="00000158">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59">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15A">
      <w:pPr>
        <w:rPr>
          <w:rFonts w:ascii="Arial" w:cs="Arial" w:eastAsia="Arial" w:hAnsi="Arial"/>
          <w:b w:val="1"/>
          <w:color w:val="0d70c0"/>
          <w:sz w:val="36"/>
          <w:szCs w:val="36"/>
        </w:rPr>
      </w:pPr>
      <w:r w:rsidDel="00000000" w:rsidR="00000000" w:rsidRPr="00000000">
        <w:rPr>
          <w:rFonts w:ascii="Arial" w:cs="Arial" w:eastAsia="Arial" w:hAnsi="Arial"/>
          <w:b w:val="1"/>
          <w:color w:val="0d70c0"/>
          <w:sz w:val="36"/>
          <w:szCs w:val="36"/>
          <w:rtl w:val="0"/>
        </w:rPr>
        <w:t xml:space="preserve">1.7 Personal</w:t>
      </w:r>
    </w:p>
    <w:p w:rsidR="00000000" w:rsidDel="00000000" w:rsidP="00000000" w:rsidRDefault="00000000" w:rsidRPr="00000000" w14:paraId="0000015B">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15C">
      <w:pPr>
        <w:jc w:val="both"/>
        <w:rPr>
          <w:rFonts w:ascii="Arial" w:cs="Arial" w:eastAsia="Arial" w:hAnsi="Arial"/>
        </w:rPr>
      </w:pPr>
      <w:r w:rsidDel="00000000" w:rsidR="00000000" w:rsidRPr="00000000">
        <w:rPr>
          <w:rFonts w:ascii="Arial" w:cs="Arial" w:eastAsia="Arial" w:hAnsi="Arial"/>
          <w:rtl w:val="0"/>
        </w:rPr>
        <w:t xml:space="preserve">Herr Edgar Wahl fungiert neben zwei weiteren zu gleichen Teilen engagierten Mitgesellschaftern als Gesellschafter in seinem Unternehmen. Als Geschäftsführer setzen diese ihren Mitgesellschafter Herrn Thomas Mader ein. Dieser wird für folgende Aufgabenbereiche zuständig sein:</w:t>
      </w:r>
    </w:p>
    <w:p w:rsidR="00000000" w:rsidDel="00000000" w:rsidP="00000000" w:rsidRDefault="00000000" w:rsidRPr="00000000" w14:paraId="0000015D">
      <w:pPr>
        <w:jc w:val="both"/>
        <w:rPr>
          <w:rFonts w:ascii="Arial" w:cs="Arial" w:eastAsia="Arial" w:hAnsi="Arial"/>
        </w:rPr>
      </w:pPr>
      <w:r w:rsidDel="00000000" w:rsidR="00000000" w:rsidRPr="00000000">
        <w:rPr>
          <w:rtl w:val="0"/>
        </w:rPr>
      </w:r>
    </w:p>
    <w:p w:rsidR="00000000" w:rsidDel="00000000" w:rsidP="00000000" w:rsidRDefault="00000000" w:rsidRPr="00000000" w14:paraId="0000015E">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Strategie und Entwicklung</w:t>
      </w:r>
    </w:p>
    <w:p w:rsidR="00000000" w:rsidDel="00000000" w:rsidP="00000000" w:rsidRDefault="00000000" w:rsidRPr="00000000" w14:paraId="0000015F">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IT und Softwareentwicklung</w:t>
      </w:r>
    </w:p>
    <w:p w:rsidR="00000000" w:rsidDel="00000000" w:rsidP="00000000" w:rsidRDefault="00000000" w:rsidRPr="00000000" w14:paraId="00000160">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Kundenbetreuung</w:t>
      </w:r>
    </w:p>
    <w:p w:rsidR="00000000" w:rsidDel="00000000" w:rsidP="00000000" w:rsidRDefault="00000000" w:rsidRPr="00000000" w14:paraId="00000161">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Systemhauspartnerschaften und Partnerbetreuung Fremdleistungen</w:t>
      </w:r>
    </w:p>
    <w:p w:rsidR="00000000" w:rsidDel="00000000" w:rsidP="00000000" w:rsidRDefault="00000000" w:rsidRPr="00000000" w14:paraId="00000162">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Rechnungswesen</w:t>
      </w:r>
    </w:p>
    <w:p w:rsidR="00000000" w:rsidDel="00000000" w:rsidP="00000000" w:rsidRDefault="00000000" w:rsidRPr="00000000" w14:paraId="00000163">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 und Öffentlichkeitsarbeit sowie Teilnahme Fachveranstaltungen Energiewirtschaft</w:t>
      </w:r>
    </w:p>
    <w:p w:rsidR="00000000" w:rsidDel="00000000" w:rsidP="00000000" w:rsidRDefault="00000000" w:rsidRPr="00000000" w14:paraId="00000164">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Personalwesen</w:t>
      </w:r>
    </w:p>
    <w:p w:rsidR="00000000" w:rsidDel="00000000" w:rsidP="00000000" w:rsidRDefault="00000000" w:rsidRPr="00000000" w14:paraId="00000165">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usw.</w:t>
      </w:r>
    </w:p>
    <w:p w:rsidR="00000000" w:rsidDel="00000000" w:rsidP="00000000" w:rsidRDefault="00000000" w:rsidRPr="00000000" w14:paraId="00000166">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Gehalt: 180.000 Euro/Jahr</w:t>
      </w:r>
    </w:p>
    <w:p w:rsidR="00000000" w:rsidDel="00000000" w:rsidP="00000000" w:rsidRDefault="00000000" w:rsidRPr="00000000" w14:paraId="00000167">
      <w:pPr>
        <w:jc w:val="both"/>
        <w:rPr>
          <w:rFonts w:ascii="Arial" w:cs="Arial" w:eastAsia="Arial" w:hAnsi="Arial"/>
        </w:rPr>
      </w:pPr>
      <w:r w:rsidDel="00000000" w:rsidR="00000000" w:rsidRPr="00000000">
        <w:rPr>
          <w:rtl w:val="0"/>
        </w:rPr>
      </w:r>
    </w:p>
    <w:p w:rsidR="00000000" w:rsidDel="00000000" w:rsidP="00000000" w:rsidRDefault="00000000" w:rsidRPr="00000000" w14:paraId="00000168">
      <w:pPr>
        <w:jc w:val="both"/>
        <w:rPr>
          <w:rFonts w:ascii="Arial" w:cs="Arial" w:eastAsia="Arial" w:hAnsi="Arial"/>
        </w:rPr>
      </w:pPr>
      <w:r w:rsidDel="00000000" w:rsidR="00000000" w:rsidRPr="00000000">
        <w:rPr>
          <w:rtl w:val="0"/>
        </w:rPr>
      </w:r>
    </w:p>
    <w:p w:rsidR="00000000" w:rsidDel="00000000" w:rsidP="00000000" w:rsidRDefault="00000000" w:rsidRPr="00000000" w14:paraId="00000169">
      <w:pPr>
        <w:jc w:val="both"/>
        <w:rPr>
          <w:rFonts w:ascii="Arial" w:cs="Arial" w:eastAsia="Arial" w:hAnsi="Arial"/>
          <w:color w:val="000000"/>
        </w:rPr>
      </w:pPr>
      <w:r w:rsidDel="00000000" w:rsidR="00000000" w:rsidRPr="00000000">
        <w:rPr>
          <w:rFonts w:ascii="Arial" w:cs="Arial" w:eastAsia="Arial" w:hAnsi="Arial"/>
          <w:color w:val="000000"/>
          <w:rtl w:val="0"/>
        </w:rPr>
        <w:t xml:space="preserve">In den ersten drei Geschäftsjahren ist die Beschäftigung folgender Mitarbeiter vorgesehen:</w:t>
      </w:r>
    </w:p>
    <w:p w:rsidR="00000000" w:rsidDel="00000000" w:rsidP="00000000" w:rsidRDefault="00000000" w:rsidRPr="00000000" w14:paraId="0000016A">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MA Elektromeister | Gehalt: 30.000 Euro/Jahr</w:t>
      </w:r>
    </w:p>
    <w:p w:rsidR="00000000" w:rsidDel="00000000" w:rsidP="00000000" w:rsidRDefault="00000000" w:rsidRPr="00000000" w14:paraId="000001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MA Ingenieur | Gehalt: 50.400 Euro/Jahr</w:t>
      </w:r>
    </w:p>
    <w:p w:rsidR="00000000" w:rsidDel="00000000" w:rsidP="00000000" w:rsidRDefault="00000000" w:rsidRPr="00000000" w14:paraId="000001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MA Programmierer | Gehalt: 50.400 Euro/Jahr</w:t>
      </w:r>
    </w:p>
    <w:p w:rsidR="00000000" w:rsidDel="00000000" w:rsidP="00000000" w:rsidRDefault="00000000" w:rsidRPr="00000000" w14:paraId="000001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MA Sekretariat | Gehalt: 25.200 Euro/Jahr</w:t>
      </w:r>
    </w:p>
    <w:p w:rsidR="00000000" w:rsidDel="00000000" w:rsidP="00000000" w:rsidRDefault="00000000" w:rsidRPr="00000000" w14:paraId="0000016F">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70">
      <w:pPr>
        <w:jc w:val="both"/>
        <w:rPr>
          <w:rFonts w:ascii="Arial" w:cs="Arial" w:eastAsia="Arial" w:hAnsi="Arial"/>
          <w:color w:val="000000"/>
        </w:rPr>
      </w:pPr>
      <w:r w:rsidDel="00000000" w:rsidR="00000000" w:rsidRPr="00000000">
        <w:rPr>
          <w:rFonts w:ascii="Arial" w:cs="Arial" w:eastAsia="Arial" w:hAnsi="Arial"/>
          <w:color w:val="000000"/>
          <w:rtl w:val="0"/>
        </w:rPr>
        <w:t xml:space="preserve">Im Bereich des Vertriebs und Marketing wird zunächst mit externen Agenturen zusammengearbeitet. </w:t>
      </w:r>
    </w:p>
    <w:p w:rsidR="00000000" w:rsidDel="00000000" w:rsidP="00000000" w:rsidRDefault="00000000" w:rsidRPr="00000000" w14:paraId="00000171">
      <w:pPr>
        <w:rPr>
          <w:rFonts w:ascii="Arial" w:cs="Arial" w:eastAsia="Arial" w:hAnsi="Arial"/>
          <w:b w:val="1"/>
          <w:color w:val="002060"/>
          <w:sz w:val="36"/>
          <w:szCs w:val="36"/>
        </w:rPr>
      </w:pPr>
      <w:r w:rsidDel="00000000" w:rsidR="00000000" w:rsidRPr="00000000">
        <w:rPr>
          <w:rtl w:val="0"/>
        </w:rPr>
      </w:r>
    </w:p>
    <w:p w:rsidR="00000000" w:rsidDel="00000000" w:rsidP="00000000" w:rsidRDefault="00000000" w:rsidRPr="00000000" w14:paraId="00000172">
      <w:pPr>
        <w:rPr>
          <w:rFonts w:ascii="Arial" w:cs="Arial" w:eastAsia="Arial" w:hAnsi="Arial"/>
          <w:b w:val="1"/>
          <w:color w:val="002060"/>
          <w:sz w:val="36"/>
          <w:szCs w:val="36"/>
        </w:rPr>
      </w:pPr>
      <w:r w:rsidDel="00000000" w:rsidR="00000000" w:rsidRPr="00000000">
        <w:rPr>
          <w:rtl w:val="0"/>
        </w:rPr>
      </w:r>
    </w:p>
    <w:p w:rsidR="00000000" w:rsidDel="00000000" w:rsidP="00000000" w:rsidRDefault="00000000" w:rsidRPr="00000000" w14:paraId="00000173">
      <w:pPr>
        <w:rPr>
          <w:rFonts w:ascii="Arial" w:cs="Arial" w:eastAsia="Arial" w:hAnsi="Arial"/>
          <w:b w:val="1"/>
          <w:color w:val="002060"/>
          <w:sz w:val="36"/>
          <w:szCs w:val="36"/>
        </w:rPr>
      </w:pPr>
      <w:r w:rsidDel="00000000" w:rsidR="00000000" w:rsidRPr="00000000">
        <w:rPr>
          <w:rtl w:val="0"/>
        </w:rPr>
      </w:r>
    </w:p>
    <w:p w:rsidR="00000000" w:rsidDel="00000000" w:rsidP="00000000" w:rsidRDefault="00000000" w:rsidRPr="00000000" w14:paraId="00000174">
      <w:pPr>
        <w:rPr>
          <w:rFonts w:ascii="Arial" w:cs="Arial" w:eastAsia="Arial" w:hAnsi="Arial"/>
          <w:b w:val="1"/>
          <w:color w:val="002060"/>
          <w:sz w:val="36"/>
          <w:szCs w:val="36"/>
        </w:rPr>
      </w:pPr>
      <w:r w:rsidDel="00000000" w:rsidR="00000000" w:rsidRPr="00000000">
        <w:rPr>
          <w:rtl w:val="0"/>
        </w:rPr>
      </w:r>
    </w:p>
    <w:p w:rsidR="00000000" w:rsidDel="00000000" w:rsidP="00000000" w:rsidRDefault="00000000" w:rsidRPr="00000000" w14:paraId="00000175">
      <w:pPr>
        <w:rPr>
          <w:rFonts w:ascii="Arial" w:cs="Arial" w:eastAsia="Arial" w:hAnsi="Arial"/>
          <w:b w:val="1"/>
          <w:color w:val="002060"/>
          <w:sz w:val="36"/>
          <w:szCs w:val="36"/>
        </w:rPr>
      </w:pPr>
      <w:r w:rsidDel="00000000" w:rsidR="00000000" w:rsidRPr="00000000">
        <w:rPr>
          <w:rtl w:val="0"/>
        </w:rPr>
      </w:r>
    </w:p>
    <w:p w:rsidR="00000000" w:rsidDel="00000000" w:rsidP="00000000" w:rsidRDefault="00000000" w:rsidRPr="00000000" w14:paraId="00000176">
      <w:pPr>
        <w:rPr>
          <w:rFonts w:ascii="Arial" w:cs="Arial" w:eastAsia="Arial" w:hAnsi="Arial"/>
          <w:b w:val="1"/>
          <w:color w:val="002060"/>
          <w:sz w:val="36"/>
          <w:szCs w:val="36"/>
        </w:rPr>
      </w:pPr>
      <w:r w:rsidDel="00000000" w:rsidR="00000000" w:rsidRPr="00000000">
        <w:rPr>
          <w:rtl w:val="0"/>
        </w:rPr>
      </w:r>
    </w:p>
    <w:p w:rsidR="00000000" w:rsidDel="00000000" w:rsidP="00000000" w:rsidRDefault="00000000" w:rsidRPr="00000000" w14:paraId="00000177">
      <w:pPr>
        <w:rPr>
          <w:rFonts w:ascii="Arial" w:cs="Arial" w:eastAsia="Arial" w:hAnsi="Arial"/>
          <w:b w:val="1"/>
          <w:color w:val="002060"/>
          <w:sz w:val="36"/>
          <w:szCs w:val="36"/>
        </w:rPr>
      </w:pPr>
      <w:r w:rsidDel="00000000" w:rsidR="00000000" w:rsidRPr="00000000">
        <w:rPr>
          <w:rtl w:val="0"/>
        </w:rPr>
      </w:r>
    </w:p>
    <w:p w:rsidR="00000000" w:rsidDel="00000000" w:rsidP="00000000" w:rsidRDefault="00000000" w:rsidRPr="00000000" w14:paraId="00000178">
      <w:pPr>
        <w:rPr>
          <w:rFonts w:ascii="Arial" w:cs="Arial" w:eastAsia="Arial" w:hAnsi="Arial"/>
          <w:b w:val="1"/>
          <w:color w:val="002060"/>
          <w:sz w:val="36"/>
          <w:szCs w:val="36"/>
        </w:rPr>
      </w:pPr>
      <w:r w:rsidDel="00000000" w:rsidR="00000000" w:rsidRPr="00000000">
        <w:rPr>
          <w:rtl w:val="0"/>
        </w:rPr>
      </w:r>
    </w:p>
    <w:p w:rsidR="00000000" w:rsidDel="00000000" w:rsidP="00000000" w:rsidRDefault="00000000" w:rsidRPr="00000000" w14:paraId="00000179">
      <w:pPr>
        <w:rPr>
          <w:rFonts w:ascii="Arial" w:cs="Arial" w:eastAsia="Arial" w:hAnsi="Arial"/>
          <w:b w:val="1"/>
          <w:color w:val="002060"/>
          <w:sz w:val="36"/>
          <w:szCs w:val="36"/>
        </w:rPr>
      </w:pPr>
      <w:r w:rsidDel="00000000" w:rsidR="00000000" w:rsidRPr="00000000">
        <w:rPr>
          <w:rtl w:val="0"/>
        </w:rPr>
      </w:r>
    </w:p>
    <w:p w:rsidR="00000000" w:rsidDel="00000000" w:rsidP="00000000" w:rsidRDefault="00000000" w:rsidRPr="00000000" w14:paraId="0000017A">
      <w:pPr>
        <w:rPr>
          <w:rFonts w:ascii="Arial" w:cs="Arial" w:eastAsia="Arial" w:hAnsi="Arial"/>
          <w:b w:val="1"/>
          <w:color w:val="0d70c0"/>
          <w:sz w:val="36"/>
          <w:szCs w:val="36"/>
        </w:rPr>
      </w:pPr>
      <w:r w:rsidDel="00000000" w:rsidR="00000000" w:rsidRPr="00000000">
        <w:rPr>
          <w:rFonts w:ascii="Arial" w:cs="Arial" w:eastAsia="Arial" w:hAnsi="Arial"/>
          <w:b w:val="1"/>
          <w:color w:val="0d70c0"/>
          <w:sz w:val="36"/>
          <w:szCs w:val="36"/>
          <w:rtl w:val="0"/>
        </w:rPr>
        <w:t xml:space="preserve">1.8 Wichtige Strukturdaten des Projekts im Überblick</w:t>
      </w:r>
    </w:p>
    <w:p w:rsidR="00000000" w:rsidDel="00000000" w:rsidP="00000000" w:rsidRDefault="00000000" w:rsidRPr="00000000" w14:paraId="0000017B">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17C">
      <w:pPr>
        <w:rPr>
          <w:rFonts w:ascii="Arial" w:cs="Arial" w:eastAsia="Arial" w:hAnsi="Arial"/>
        </w:rPr>
      </w:pPr>
      <w:r w:rsidDel="00000000" w:rsidR="00000000" w:rsidRPr="00000000">
        <w:rPr>
          <w:rtl w:val="0"/>
        </w:rPr>
      </w:r>
    </w:p>
    <w:p w:rsidR="00000000" w:rsidDel="00000000" w:rsidP="00000000" w:rsidRDefault="00000000" w:rsidRPr="00000000" w14:paraId="0000017D">
      <w:pPr>
        <w:rPr>
          <w:rFonts w:ascii="Arial" w:cs="Arial" w:eastAsia="Arial" w:hAnsi="Arial"/>
        </w:rPr>
      </w:pPr>
      <w:r w:rsidDel="00000000" w:rsidR="00000000" w:rsidRPr="00000000">
        <w:rPr>
          <w:rFonts w:ascii="Arial" w:cs="Arial" w:eastAsia="Arial" w:hAnsi="Arial"/>
          <w:rtl w:val="0"/>
        </w:rPr>
        <w:t xml:space="preserve">Name und Anschrift</w:t>
        <w:tab/>
        <w:t xml:space="preserve"> des Unternehmerteams</w:t>
        <w:tab/>
        <w:t xml:space="preserve">Herr Edgar Wahl, Herr Thomas Mader, </w:t>
      </w:r>
    </w:p>
    <w:p w:rsidR="00000000" w:rsidDel="00000000" w:rsidP="00000000" w:rsidRDefault="00000000" w:rsidRPr="00000000" w14:paraId="0000017E">
      <w:pPr>
        <w:ind w:left="4956" w:firstLine="0"/>
        <w:rPr>
          <w:rFonts w:ascii="Arial" w:cs="Arial" w:eastAsia="Arial" w:hAnsi="Arial"/>
        </w:rPr>
      </w:pPr>
      <w:r w:rsidDel="00000000" w:rsidR="00000000" w:rsidRPr="00000000">
        <w:rPr>
          <w:rFonts w:ascii="Arial" w:cs="Arial" w:eastAsia="Arial" w:hAnsi="Arial"/>
          <w:rtl w:val="0"/>
        </w:rPr>
        <w:t xml:space="preserve">Herr Kilic</w:t>
      </w:r>
    </w:p>
    <w:p w:rsidR="00000000" w:rsidDel="00000000" w:rsidP="00000000" w:rsidRDefault="00000000" w:rsidRPr="00000000" w14:paraId="0000017F">
      <w:pPr>
        <w:rPr>
          <w:rFonts w:ascii="Arial" w:cs="Arial" w:eastAsia="Arial" w:hAnsi="Arial"/>
        </w:rPr>
      </w:pPr>
      <w:r w:rsidDel="00000000" w:rsidR="00000000" w:rsidRPr="00000000">
        <w:rPr>
          <w:rFonts w:ascii="Arial" w:cs="Arial" w:eastAsia="Arial" w:hAnsi="Arial"/>
          <w:rtl w:val="0"/>
        </w:rPr>
        <w:tab/>
        <w:tab/>
        <w:tab/>
        <w:tab/>
        <w:tab/>
        <w:tab/>
        <w:tab/>
        <w:t xml:space="preserve">Solar Green Smart Solution GmbH</w:t>
      </w:r>
    </w:p>
    <w:p w:rsidR="00000000" w:rsidDel="00000000" w:rsidP="00000000" w:rsidRDefault="00000000" w:rsidRPr="00000000" w14:paraId="00000180">
      <w:pPr>
        <w:rPr>
          <w:rFonts w:ascii="Arial" w:cs="Arial" w:eastAsia="Arial" w:hAnsi="Arial"/>
        </w:rPr>
      </w:pPr>
      <w:r w:rsidDel="00000000" w:rsidR="00000000" w:rsidRPr="00000000">
        <w:rPr>
          <w:rFonts w:ascii="Arial" w:cs="Arial" w:eastAsia="Arial" w:hAnsi="Arial"/>
          <w:rtl w:val="0"/>
        </w:rPr>
        <w:tab/>
        <w:tab/>
        <w:tab/>
        <w:tab/>
        <w:tab/>
        <w:tab/>
        <w:tab/>
        <w:t xml:space="preserve">Haydnallee 71</w:t>
      </w:r>
    </w:p>
    <w:p w:rsidR="00000000" w:rsidDel="00000000" w:rsidP="00000000" w:rsidRDefault="00000000" w:rsidRPr="00000000" w14:paraId="00000181">
      <w:pPr>
        <w:rPr>
          <w:rFonts w:ascii="Arial" w:cs="Arial" w:eastAsia="Arial" w:hAnsi="Arial"/>
        </w:rPr>
      </w:pPr>
      <w:r w:rsidDel="00000000" w:rsidR="00000000" w:rsidRPr="00000000">
        <w:rPr>
          <w:rFonts w:ascii="Arial" w:cs="Arial" w:eastAsia="Arial" w:hAnsi="Arial"/>
          <w:rtl w:val="0"/>
        </w:rPr>
        <w:tab/>
        <w:tab/>
        <w:tab/>
        <w:tab/>
        <w:tab/>
        <w:tab/>
        <w:tab/>
        <w:t xml:space="preserve">14621 Falkensee - DE</w:t>
        <w:tab/>
      </w:r>
    </w:p>
    <w:p w:rsidR="00000000" w:rsidDel="00000000" w:rsidP="00000000" w:rsidRDefault="00000000" w:rsidRPr="00000000" w14:paraId="00000182">
      <w:pPr>
        <w:ind w:left="4248" w:firstLine="708.0000000000001"/>
        <w:rPr>
          <w:rFonts w:ascii="Arial" w:cs="Arial" w:eastAsia="Arial" w:hAnsi="Arial"/>
          <w:b w:val="1"/>
        </w:rPr>
      </w:pPr>
      <w:r w:rsidDel="00000000" w:rsidR="00000000" w:rsidRPr="00000000">
        <w:rPr>
          <w:rFonts w:ascii="Arial" w:cs="Arial" w:eastAsia="Arial" w:hAnsi="Arial"/>
          <w:rtl w:val="0"/>
        </w:rPr>
        <w:tab/>
        <w:tab/>
        <w:tab/>
        <w:tab/>
        <w:tab/>
      </w:r>
      <w:r w:rsidDel="00000000" w:rsidR="00000000" w:rsidRPr="00000000">
        <w:rPr>
          <w:rtl w:val="0"/>
        </w:rPr>
      </w:r>
    </w:p>
    <w:p w:rsidR="00000000" w:rsidDel="00000000" w:rsidP="00000000" w:rsidRDefault="00000000" w:rsidRPr="00000000" w14:paraId="00000183">
      <w:pPr>
        <w:rPr>
          <w:rFonts w:ascii="Arial" w:cs="Arial" w:eastAsia="Arial" w:hAnsi="Arial"/>
        </w:rPr>
      </w:pPr>
      <w:r w:rsidDel="00000000" w:rsidR="00000000" w:rsidRPr="00000000">
        <w:rPr>
          <w:rFonts w:ascii="Arial" w:cs="Arial" w:eastAsia="Arial" w:hAnsi="Arial"/>
          <w:rtl w:val="0"/>
        </w:rPr>
        <w:t xml:space="preserve">Telefon</w:t>
        <w:tab/>
        <w:t xml:space="preserve"> </w:t>
        <w:tab/>
        <w:tab/>
        <w:tab/>
        <w:tab/>
        <w:tab/>
        <w:t xml:space="preserve">+49 (0) 1573-36 42 210</w:t>
      </w:r>
    </w:p>
    <w:p w:rsidR="00000000" w:rsidDel="00000000" w:rsidP="00000000" w:rsidRDefault="00000000" w:rsidRPr="00000000" w14:paraId="00000184">
      <w:pPr>
        <w:rPr>
          <w:rFonts w:ascii="Arial" w:cs="Arial" w:eastAsia="Arial" w:hAnsi="Arial"/>
        </w:rPr>
      </w:pPr>
      <w:r w:rsidDel="00000000" w:rsidR="00000000" w:rsidRPr="00000000">
        <w:rPr>
          <w:rtl w:val="0"/>
        </w:rPr>
      </w:r>
    </w:p>
    <w:p w:rsidR="00000000" w:rsidDel="00000000" w:rsidP="00000000" w:rsidRDefault="00000000" w:rsidRPr="00000000" w14:paraId="00000185">
      <w:pPr>
        <w:rPr>
          <w:rFonts w:ascii="Arial" w:cs="Arial" w:eastAsia="Arial" w:hAnsi="Arial"/>
        </w:rPr>
      </w:pPr>
      <w:r w:rsidDel="00000000" w:rsidR="00000000" w:rsidRPr="00000000">
        <w:rPr>
          <w:rFonts w:ascii="Arial" w:cs="Arial" w:eastAsia="Arial" w:hAnsi="Arial"/>
          <w:rtl w:val="0"/>
        </w:rPr>
        <w:t xml:space="preserve">E-Mail </w:t>
        <w:tab/>
        <w:tab/>
        <w:tab/>
        <w:tab/>
        <w:tab/>
        <w:tab/>
        <w:t xml:space="preserve">ewahl64@gmail.com </w:t>
      </w:r>
    </w:p>
    <w:p w:rsidR="00000000" w:rsidDel="00000000" w:rsidP="00000000" w:rsidRDefault="00000000" w:rsidRPr="00000000" w14:paraId="00000186">
      <w:pPr>
        <w:rPr>
          <w:rFonts w:ascii="Arial" w:cs="Arial" w:eastAsia="Arial" w:hAnsi="Arial"/>
        </w:rPr>
      </w:pPr>
      <w:r w:rsidDel="00000000" w:rsidR="00000000" w:rsidRPr="00000000">
        <w:rPr>
          <w:rtl w:val="0"/>
        </w:rPr>
      </w:r>
    </w:p>
    <w:p w:rsidR="00000000" w:rsidDel="00000000" w:rsidP="00000000" w:rsidRDefault="00000000" w:rsidRPr="00000000" w14:paraId="00000187">
      <w:pPr>
        <w:ind w:left="4950" w:hanging="4950"/>
        <w:rPr>
          <w:rFonts w:ascii="Arial" w:cs="Arial" w:eastAsia="Arial" w:hAnsi="Arial"/>
        </w:rPr>
      </w:pPr>
      <w:r w:rsidDel="00000000" w:rsidR="00000000" w:rsidRPr="00000000">
        <w:rPr>
          <w:rFonts w:ascii="Arial" w:cs="Arial" w:eastAsia="Arial" w:hAnsi="Arial"/>
          <w:rtl w:val="0"/>
        </w:rPr>
        <w:t xml:space="preserve">Betriebsanschrift</w:t>
        <w:tab/>
        <w:t xml:space="preserve">noch offen</w:t>
      </w:r>
    </w:p>
    <w:p w:rsidR="00000000" w:rsidDel="00000000" w:rsidP="00000000" w:rsidRDefault="00000000" w:rsidRPr="00000000" w14:paraId="00000188">
      <w:pPr>
        <w:ind w:left="4950" w:firstLine="0"/>
        <w:rPr>
          <w:rFonts w:ascii="Arial" w:cs="Arial" w:eastAsia="Arial" w:hAnsi="Arial"/>
        </w:rPr>
      </w:pPr>
      <w:r w:rsidDel="00000000" w:rsidR="00000000" w:rsidRPr="00000000">
        <w:rPr>
          <w:rFonts w:ascii="Arial" w:cs="Arial" w:eastAsia="Arial" w:hAnsi="Arial"/>
          <w:rtl w:val="0"/>
        </w:rPr>
        <w:t xml:space="preserve">Raum Berlin-Brandenburg - DE</w:t>
      </w:r>
    </w:p>
    <w:p w:rsidR="00000000" w:rsidDel="00000000" w:rsidP="00000000" w:rsidRDefault="00000000" w:rsidRPr="00000000" w14:paraId="00000189">
      <w:pPr>
        <w:rPr>
          <w:rFonts w:ascii="Arial" w:cs="Arial" w:eastAsia="Arial" w:hAnsi="Arial"/>
        </w:rPr>
      </w:pPr>
      <w:r w:rsidDel="00000000" w:rsidR="00000000" w:rsidRPr="00000000">
        <w:rPr>
          <w:rtl w:val="0"/>
        </w:rPr>
      </w:r>
    </w:p>
    <w:p w:rsidR="00000000" w:rsidDel="00000000" w:rsidP="00000000" w:rsidRDefault="00000000" w:rsidRPr="00000000" w14:paraId="0000018A">
      <w:pPr>
        <w:rPr>
          <w:rFonts w:ascii="Arial" w:cs="Arial" w:eastAsia="Arial" w:hAnsi="Arial"/>
        </w:rPr>
      </w:pPr>
      <w:r w:rsidDel="00000000" w:rsidR="00000000" w:rsidRPr="00000000">
        <w:rPr>
          <w:rFonts w:ascii="Arial" w:cs="Arial" w:eastAsia="Arial" w:hAnsi="Arial"/>
          <w:rtl w:val="0"/>
        </w:rPr>
        <w:t xml:space="preserve">Investitionsbeginn / SW-Programmierung</w:t>
        <w:tab/>
        <w:t xml:space="preserve">Januar bis April 2022</w:t>
      </w:r>
    </w:p>
    <w:p w:rsidR="00000000" w:rsidDel="00000000" w:rsidP="00000000" w:rsidRDefault="00000000" w:rsidRPr="00000000" w14:paraId="0000018B">
      <w:pPr>
        <w:rPr>
          <w:rFonts w:ascii="Arial" w:cs="Arial" w:eastAsia="Arial" w:hAnsi="Arial"/>
        </w:rPr>
      </w:pPr>
      <w:r w:rsidDel="00000000" w:rsidR="00000000" w:rsidRPr="00000000">
        <w:rPr>
          <w:rtl w:val="0"/>
        </w:rPr>
      </w:r>
    </w:p>
    <w:p w:rsidR="00000000" w:rsidDel="00000000" w:rsidP="00000000" w:rsidRDefault="00000000" w:rsidRPr="00000000" w14:paraId="0000018C">
      <w:pPr>
        <w:rPr>
          <w:rFonts w:ascii="Arial" w:cs="Arial" w:eastAsia="Arial" w:hAnsi="Arial"/>
        </w:rPr>
      </w:pPr>
      <w:r w:rsidDel="00000000" w:rsidR="00000000" w:rsidRPr="00000000">
        <w:rPr>
          <w:rFonts w:ascii="Arial" w:cs="Arial" w:eastAsia="Arial" w:hAnsi="Arial"/>
          <w:rtl w:val="0"/>
        </w:rPr>
        <w:t xml:space="preserve">Betriebsstart</w:t>
        <w:tab/>
        <w:tab/>
        <w:tab/>
        <w:tab/>
        <w:tab/>
        <w:tab/>
        <w:t xml:space="preserve">01. Mai 2022</w:t>
      </w:r>
    </w:p>
    <w:p w:rsidR="00000000" w:rsidDel="00000000" w:rsidP="00000000" w:rsidRDefault="00000000" w:rsidRPr="00000000" w14:paraId="0000018D">
      <w:pPr>
        <w:rPr>
          <w:rFonts w:ascii="Arial" w:cs="Arial" w:eastAsia="Arial" w:hAnsi="Arial"/>
        </w:rPr>
      </w:pPr>
      <w:r w:rsidDel="00000000" w:rsidR="00000000" w:rsidRPr="00000000">
        <w:rPr>
          <w:rtl w:val="0"/>
        </w:rPr>
      </w:r>
    </w:p>
    <w:p w:rsidR="00000000" w:rsidDel="00000000" w:rsidP="00000000" w:rsidRDefault="00000000" w:rsidRPr="00000000" w14:paraId="0000018E">
      <w:pPr>
        <w:rPr>
          <w:rFonts w:ascii="Arial" w:cs="Arial" w:eastAsia="Arial" w:hAnsi="Arial"/>
        </w:rPr>
      </w:pPr>
      <w:r w:rsidDel="00000000" w:rsidR="00000000" w:rsidRPr="00000000">
        <w:rPr>
          <w:rFonts w:ascii="Arial" w:cs="Arial" w:eastAsia="Arial" w:hAnsi="Arial"/>
          <w:rtl w:val="0"/>
        </w:rPr>
        <w:t xml:space="preserve">Gründung</w:t>
        <w:tab/>
        <w:tab/>
        <w:tab/>
        <w:tab/>
        <w:tab/>
        <w:tab/>
        <w:t xml:space="preserve">01. Januar 2022</w:t>
      </w:r>
    </w:p>
    <w:p w:rsidR="00000000" w:rsidDel="00000000" w:rsidP="00000000" w:rsidRDefault="00000000" w:rsidRPr="00000000" w14:paraId="0000018F">
      <w:pPr>
        <w:rPr>
          <w:rFonts w:ascii="Arial" w:cs="Arial" w:eastAsia="Arial" w:hAnsi="Arial"/>
        </w:rPr>
      </w:pPr>
      <w:r w:rsidDel="00000000" w:rsidR="00000000" w:rsidRPr="00000000">
        <w:rPr>
          <w:rtl w:val="0"/>
        </w:rPr>
      </w:r>
    </w:p>
    <w:p w:rsidR="00000000" w:rsidDel="00000000" w:rsidP="00000000" w:rsidRDefault="00000000" w:rsidRPr="00000000" w14:paraId="00000190">
      <w:pPr>
        <w:rPr>
          <w:rFonts w:ascii="Arial" w:cs="Arial" w:eastAsia="Arial" w:hAnsi="Arial"/>
        </w:rPr>
      </w:pPr>
      <w:r w:rsidDel="00000000" w:rsidR="00000000" w:rsidRPr="00000000">
        <w:rPr>
          <w:rFonts w:ascii="Arial" w:cs="Arial" w:eastAsia="Arial" w:hAnsi="Arial"/>
          <w:rtl w:val="0"/>
        </w:rPr>
        <w:t xml:space="preserve">Rechtsform</w:t>
        <w:tab/>
        <w:tab/>
        <w:tab/>
        <w:tab/>
        <w:tab/>
        <w:tab/>
        <w:t xml:space="preserve">GmbH</w:t>
      </w:r>
    </w:p>
    <w:p w:rsidR="00000000" w:rsidDel="00000000" w:rsidP="00000000" w:rsidRDefault="00000000" w:rsidRPr="00000000" w14:paraId="00000191">
      <w:pPr>
        <w:rPr>
          <w:rFonts w:ascii="Arial" w:cs="Arial" w:eastAsia="Arial" w:hAnsi="Arial"/>
        </w:rPr>
      </w:pPr>
      <w:r w:rsidDel="00000000" w:rsidR="00000000" w:rsidRPr="00000000">
        <w:rPr>
          <w:rtl w:val="0"/>
        </w:rPr>
      </w:r>
    </w:p>
    <w:p w:rsidR="00000000" w:rsidDel="00000000" w:rsidP="00000000" w:rsidRDefault="00000000" w:rsidRPr="00000000" w14:paraId="00000192">
      <w:pPr>
        <w:rPr>
          <w:rFonts w:ascii="Arial" w:cs="Arial" w:eastAsia="Arial" w:hAnsi="Arial"/>
        </w:rPr>
      </w:pPr>
      <w:r w:rsidDel="00000000" w:rsidR="00000000" w:rsidRPr="00000000">
        <w:rPr>
          <w:rFonts w:ascii="Arial" w:cs="Arial" w:eastAsia="Arial" w:hAnsi="Arial"/>
          <w:rtl w:val="0"/>
        </w:rPr>
        <w:t xml:space="preserve">Firmenbezeichnung</w:t>
        <w:tab/>
        <w:tab/>
        <w:tab/>
        <w:tab/>
        <w:tab/>
        <w:t xml:space="preserve">Solar Green Smart Solutions GmbH </w:t>
      </w:r>
    </w:p>
    <w:p w:rsidR="00000000" w:rsidDel="00000000" w:rsidP="00000000" w:rsidRDefault="00000000" w:rsidRPr="00000000" w14:paraId="00000193">
      <w:pPr>
        <w:rPr>
          <w:rFonts w:ascii="Arial" w:cs="Arial" w:eastAsia="Arial" w:hAnsi="Arial"/>
        </w:rPr>
      </w:pPr>
      <w:r w:rsidDel="00000000" w:rsidR="00000000" w:rsidRPr="00000000">
        <w:rPr>
          <w:rtl w:val="0"/>
        </w:rPr>
      </w:r>
    </w:p>
    <w:p w:rsidR="00000000" w:rsidDel="00000000" w:rsidP="00000000" w:rsidRDefault="00000000" w:rsidRPr="00000000" w14:paraId="00000194">
      <w:pPr>
        <w:rPr>
          <w:rFonts w:ascii="Arial" w:cs="Arial" w:eastAsia="Arial" w:hAnsi="Arial"/>
        </w:rPr>
      </w:pPr>
      <w:r w:rsidDel="00000000" w:rsidR="00000000" w:rsidRPr="00000000">
        <w:rPr>
          <w:rFonts w:ascii="Arial" w:cs="Arial" w:eastAsia="Arial" w:hAnsi="Arial"/>
          <w:rtl w:val="0"/>
        </w:rPr>
        <w:t xml:space="preserve">Geschäftsführender Gesellschafter:</w:t>
        <w:tab/>
        <w:tab/>
        <w:t xml:space="preserve">Herr Thomas Mader</w:t>
      </w:r>
    </w:p>
    <w:p w:rsidR="00000000" w:rsidDel="00000000" w:rsidP="00000000" w:rsidRDefault="00000000" w:rsidRPr="00000000" w14:paraId="00000195">
      <w:pPr>
        <w:rPr>
          <w:rFonts w:ascii="Arial" w:cs="Arial" w:eastAsia="Arial" w:hAnsi="Arial"/>
        </w:rPr>
      </w:pPr>
      <w:r w:rsidDel="00000000" w:rsidR="00000000" w:rsidRPr="00000000">
        <w:rPr>
          <w:rFonts w:ascii="Arial" w:cs="Arial" w:eastAsia="Arial" w:hAnsi="Arial"/>
          <w:rtl w:val="0"/>
        </w:rPr>
        <w:t xml:space="preserve">Gleichberechtigte Mitgesellschafter:</w:t>
        <w:tab/>
        <w:tab/>
        <w:t xml:space="preserve">Herr Edgar Wahl und Herr Kilic</w:t>
      </w:r>
    </w:p>
    <w:p w:rsidR="00000000" w:rsidDel="00000000" w:rsidP="00000000" w:rsidRDefault="00000000" w:rsidRPr="00000000" w14:paraId="00000196">
      <w:pPr>
        <w:rPr>
          <w:rFonts w:ascii="Arial" w:cs="Arial" w:eastAsia="Arial" w:hAnsi="Arial"/>
        </w:rPr>
      </w:pPr>
      <w:r w:rsidDel="00000000" w:rsidR="00000000" w:rsidRPr="00000000">
        <w:rPr>
          <w:rtl w:val="0"/>
        </w:rPr>
      </w:r>
    </w:p>
    <w:p w:rsidR="00000000" w:rsidDel="00000000" w:rsidP="00000000" w:rsidRDefault="00000000" w:rsidRPr="00000000" w14:paraId="00000197">
      <w:pPr>
        <w:ind w:left="4956" w:hanging="4956"/>
        <w:rPr>
          <w:rFonts w:ascii="Arial" w:cs="Arial" w:eastAsia="Arial" w:hAnsi="Arial"/>
        </w:rPr>
      </w:pPr>
      <w:r w:rsidDel="00000000" w:rsidR="00000000" w:rsidRPr="00000000">
        <w:rPr>
          <w:rFonts w:ascii="Arial" w:cs="Arial" w:eastAsia="Arial" w:hAnsi="Arial"/>
          <w:rtl w:val="0"/>
        </w:rPr>
        <w:t xml:space="preserve">Wirtschaftsbereich</w:t>
        <w:tab/>
        <w:t xml:space="preserve">Softwareentwicklung und Vertrieb</w:t>
      </w:r>
    </w:p>
    <w:p w:rsidR="00000000" w:rsidDel="00000000" w:rsidP="00000000" w:rsidRDefault="00000000" w:rsidRPr="00000000" w14:paraId="00000198">
      <w:pPr>
        <w:ind w:left="4956" w:hanging="4956"/>
        <w:rPr>
          <w:rFonts w:ascii="Arial" w:cs="Arial" w:eastAsia="Arial" w:hAnsi="Arial"/>
        </w:rPr>
      </w:pPr>
      <w:r w:rsidDel="00000000" w:rsidR="00000000" w:rsidRPr="00000000">
        <w:rPr>
          <w:rFonts w:ascii="Arial" w:cs="Arial" w:eastAsia="Arial" w:hAnsi="Arial"/>
          <w:rtl w:val="0"/>
        </w:rPr>
        <w:tab/>
        <w:t xml:space="preserve">für Schalt- und Regeltechnik für Betreiber von Hochspannungsnetzen</w:t>
      </w:r>
    </w:p>
    <w:p w:rsidR="00000000" w:rsidDel="00000000" w:rsidP="00000000" w:rsidRDefault="00000000" w:rsidRPr="00000000" w14:paraId="00000199">
      <w:pPr>
        <w:rPr>
          <w:rFonts w:ascii="Arial" w:cs="Arial" w:eastAsia="Arial" w:hAnsi="Arial"/>
        </w:rPr>
      </w:pPr>
      <w:r w:rsidDel="00000000" w:rsidR="00000000" w:rsidRPr="00000000">
        <w:rPr>
          <w:rtl w:val="0"/>
        </w:rPr>
      </w:r>
    </w:p>
    <w:p w:rsidR="00000000" w:rsidDel="00000000" w:rsidP="00000000" w:rsidRDefault="00000000" w:rsidRPr="00000000" w14:paraId="0000019A">
      <w:pPr>
        <w:ind w:left="4950" w:hanging="4950"/>
        <w:rPr>
          <w:rFonts w:ascii="Arial" w:cs="Arial" w:eastAsia="Arial" w:hAnsi="Arial"/>
        </w:rPr>
      </w:pPr>
      <w:r w:rsidDel="00000000" w:rsidR="00000000" w:rsidRPr="00000000">
        <w:rPr>
          <w:rFonts w:ascii="Arial" w:cs="Arial" w:eastAsia="Arial" w:hAnsi="Arial"/>
          <w:rtl w:val="0"/>
        </w:rPr>
        <w:t xml:space="preserve">Personal</w:t>
        <w:tab/>
        <w:t xml:space="preserve">1 geschäftsführ. Gesellschafter</w:t>
      </w:r>
    </w:p>
    <w:p w:rsidR="00000000" w:rsidDel="00000000" w:rsidP="00000000" w:rsidRDefault="00000000" w:rsidRPr="00000000" w14:paraId="0000019B">
      <w:pPr>
        <w:ind w:left="4950" w:hanging="4950"/>
        <w:rPr>
          <w:rFonts w:ascii="Arial" w:cs="Arial" w:eastAsia="Arial" w:hAnsi="Arial"/>
        </w:rPr>
      </w:pPr>
      <w:r w:rsidDel="00000000" w:rsidR="00000000" w:rsidRPr="00000000">
        <w:rPr>
          <w:rFonts w:ascii="Arial" w:cs="Arial" w:eastAsia="Arial" w:hAnsi="Arial"/>
          <w:rtl w:val="0"/>
        </w:rPr>
        <w:tab/>
        <w:tab/>
        <w:t xml:space="preserve">2 gleichberechtigte Mitgesellschafter</w:t>
      </w:r>
    </w:p>
    <w:p w:rsidR="00000000" w:rsidDel="00000000" w:rsidP="00000000" w:rsidRDefault="00000000" w:rsidRPr="00000000" w14:paraId="0000019C">
      <w:pPr>
        <w:ind w:left="4950" w:hanging="4950"/>
        <w:rPr>
          <w:rFonts w:ascii="Arial" w:cs="Arial" w:eastAsia="Arial" w:hAnsi="Arial"/>
        </w:rPr>
      </w:pPr>
      <w:r w:rsidDel="00000000" w:rsidR="00000000" w:rsidRPr="00000000">
        <w:rPr>
          <w:rFonts w:ascii="Arial" w:cs="Arial" w:eastAsia="Arial" w:hAnsi="Arial"/>
          <w:rtl w:val="0"/>
        </w:rPr>
        <w:tab/>
        <w:t xml:space="preserve">4 angestellte Mitarbeiter</w:t>
      </w:r>
    </w:p>
    <w:p w:rsidR="00000000" w:rsidDel="00000000" w:rsidP="00000000" w:rsidRDefault="00000000" w:rsidRPr="00000000" w14:paraId="0000019D">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9E">
      <w:pPr>
        <w:rPr>
          <w:rFonts w:ascii="Arial" w:cs="Arial" w:eastAsia="Arial" w:hAnsi="Arial"/>
        </w:rPr>
      </w:pPr>
      <w:r w:rsidDel="00000000" w:rsidR="00000000" w:rsidRPr="00000000">
        <w:rPr>
          <w:rFonts w:ascii="Arial" w:cs="Arial" w:eastAsia="Arial" w:hAnsi="Arial"/>
          <w:rtl w:val="0"/>
        </w:rPr>
        <w:t xml:space="preserve">Investitionshöhe</w:t>
        <w:tab/>
        <w:tab/>
        <w:tab/>
        <w:tab/>
        <w:tab/>
        <w:t xml:space="preserve">1.055.000,00 Euro</w:t>
      </w:r>
    </w:p>
    <w:p w:rsidR="00000000" w:rsidDel="00000000" w:rsidP="00000000" w:rsidRDefault="00000000" w:rsidRPr="00000000" w14:paraId="0000019F">
      <w:pPr>
        <w:rPr>
          <w:rFonts w:ascii="Arial" w:cs="Arial" w:eastAsia="Arial" w:hAnsi="Arial"/>
        </w:rPr>
      </w:pPr>
      <w:r w:rsidDel="00000000" w:rsidR="00000000" w:rsidRPr="00000000">
        <w:rPr>
          <w:rtl w:val="0"/>
        </w:rPr>
      </w:r>
    </w:p>
    <w:p w:rsidR="00000000" w:rsidDel="00000000" w:rsidP="00000000" w:rsidRDefault="00000000" w:rsidRPr="00000000" w14:paraId="000001A0">
      <w:pPr>
        <w:rPr>
          <w:rFonts w:ascii="Arial" w:cs="Arial" w:eastAsia="Arial" w:hAnsi="Arial"/>
        </w:rPr>
      </w:pPr>
      <w:r w:rsidDel="00000000" w:rsidR="00000000" w:rsidRPr="00000000">
        <w:rPr>
          <w:rFonts w:ascii="Arial" w:cs="Arial" w:eastAsia="Arial" w:hAnsi="Arial"/>
          <w:rtl w:val="0"/>
        </w:rPr>
        <w:t xml:space="preserve">Eigenkapital</w:t>
        <w:tab/>
        <w:tab/>
        <w:tab/>
        <w:tab/>
        <w:tab/>
        <w:tab/>
        <w:t xml:space="preserve">55.000,00 Euro</w:t>
      </w:r>
    </w:p>
    <w:p w:rsidR="00000000" w:rsidDel="00000000" w:rsidP="00000000" w:rsidRDefault="00000000" w:rsidRPr="00000000" w14:paraId="000001A1">
      <w:pPr>
        <w:rPr>
          <w:rFonts w:ascii="Arial" w:cs="Arial" w:eastAsia="Arial" w:hAnsi="Arial"/>
        </w:rPr>
      </w:pPr>
      <w:r w:rsidDel="00000000" w:rsidR="00000000" w:rsidRPr="00000000">
        <w:rPr>
          <w:rtl w:val="0"/>
        </w:rPr>
      </w:r>
    </w:p>
    <w:p w:rsidR="00000000" w:rsidDel="00000000" w:rsidP="00000000" w:rsidRDefault="00000000" w:rsidRPr="00000000" w14:paraId="000001A2">
      <w:pPr>
        <w:rPr>
          <w:rFonts w:ascii="Arial" w:cs="Arial" w:eastAsia="Arial" w:hAnsi="Arial"/>
        </w:rPr>
      </w:pPr>
      <w:r w:rsidDel="00000000" w:rsidR="00000000" w:rsidRPr="00000000">
        <w:rPr>
          <w:rFonts w:ascii="Arial" w:cs="Arial" w:eastAsia="Arial" w:hAnsi="Arial"/>
          <w:rtl w:val="0"/>
        </w:rPr>
        <w:t xml:space="preserve">Fremdfinanzierungsbedarf</w:t>
        <w:tab/>
        <w:tab/>
        <w:tab/>
        <w:tab/>
        <w:t xml:space="preserve">1.000.000,00 Euro </w:t>
      </w:r>
    </w:p>
    <w:p w:rsidR="00000000" w:rsidDel="00000000" w:rsidP="00000000" w:rsidRDefault="00000000" w:rsidRPr="00000000" w14:paraId="000001A3">
      <w:pPr>
        <w:rPr>
          <w:rFonts w:ascii="Arial" w:cs="Arial" w:eastAsia="Arial" w:hAnsi="Arial"/>
        </w:rPr>
      </w:pPr>
      <w:r w:rsidDel="00000000" w:rsidR="00000000" w:rsidRPr="00000000">
        <w:rPr>
          <w:rtl w:val="0"/>
        </w:rPr>
      </w:r>
    </w:p>
    <w:p w:rsidR="00000000" w:rsidDel="00000000" w:rsidP="00000000" w:rsidRDefault="00000000" w:rsidRPr="00000000" w14:paraId="000001A4">
      <w:pPr>
        <w:rPr>
          <w:rFonts w:ascii="Arial" w:cs="Arial" w:eastAsia="Arial" w:hAnsi="Arial"/>
        </w:rPr>
      </w:pPr>
      <w:r w:rsidDel="00000000" w:rsidR="00000000" w:rsidRPr="00000000">
        <w:rPr>
          <w:rFonts w:ascii="Arial" w:cs="Arial" w:eastAsia="Arial" w:hAnsi="Arial"/>
          <w:rtl w:val="0"/>
        </w:rPr>
        <w:t xml:space="preserve">Jahresumsatz 2022/2023</w:t>
        <w:tab/>
        <w:tab/>
        <w:tab/>
        <w:tab/>
        <w:t xml:space="preserve">SW: 5 Mio. Euro</w:t>
      </w:r>
    </w:p>
    <w:p w:rsidR="00000000" w:rsidDel="00000000" w:rsidP="00000000" w:rsidRDefault="00000000" w:rsidRPr="00000000" w14:paraId="000001A5">
      <w:pPr>
        <w:ind w:left="4248" w:firstLine="708.0000000000001"/>
        <w:rPr>
          <w:rFonts w:ascii="Arial" w:cs="Arial" w:eastAsia="Arial" w:hAnsi="Arial"/>
        </w:rPr>
      </w:pPr>
      <w:r w:rsidDel="00000000" w:rsidR="00000000" w:rsidRPr="00000000">
        <w:rPr>
          <w:rFonts w:ascii="Arial" w:cs="Arial" w:eastAsia="Arial" w:hAnsi="Arial"/>
          <w:rtl w:val="0"/>
        </w:rPr>
        <w:t xml:space="preserve">HW+Systemintegration: 177.000 Euro</w:t>
      </w:r>
    </w:p>
    <w:p w:rsidR="00000000" w:rsidDel="00000000" w:rsidP="00000000" w:rsidRDefault="00000000" w:rsidRPr="00000000" w14:paraId="000001A6">
      <w:pPr>
        <w:rPr>
          <w:rFonts w:ascii="Arial" w:cs="Arial" w:eastAsia="Arial" w:hAnsi="Arial"/>
        </w:rPr>
      </w:pPr>
      <w:r w:rsidDel="00000000" w:rsidR="00000000" w:rsidRPr="00000000">
        <w:rPr>
          <w:rFonts w:ascii="Arial" w:cs="Arial" w:eastAsia="Arial" w:hAnsi="Arial"/>
          <w:rtl w:val="0"/>
        </w:rPr>
        <w:t xml:space="preserve">Jahresumsatz 2023/2024</w:t>
        <w:tab/>
        <w:tab/>
        <w:tab/>
        <w:tab/>
        <w:t xml:space="preserve">SW: 5 Mio. Euro</w:t>
      </w:r>
    </w:p>
    <w:p w:rsidR="00000000" w:rsidDel="00000000" w:rsidP="00000000" w:rsidRDefault="00000000" w:rsidRPr="00000000" w14:paraId="000001A7">
      <w:pPr>
        <w:ind w:left="4248" w:firstLine="708.0000000000001"/>
        <w:rPr>
          <w:rFonts w:ascii="Arial" w:cs="Arial" w:eastAsia="Arial" w:hAnsi="Arial"/>
        </w:rPr>
      </w:pPr>
      <w:r w:rsidDel="00000000" w:rsidR="00000000" w:rsidRPr="00000000">
        <w:rPr>
          <w:rFonts w:ascii="Arial" w:cs="Arial" w:eastAsia="Arial" w:hAnsi="Arial"/>
          <w:rtl w:val="0"/>
        </w:rPr>
        <w:t xml:space="preserve">HW+Systemintegration: 232.000 Euro</w:t>
      </w:r>
    </w:p>
    <w:p w:rsidR="00000000" w:rsidDel="00000000" w:rsidP="00000000" w:rsidRDefault="00000000" w:rsidRPr="00000000" w14:paraId="000001A8">
      <w:pPr>
        <w:rPr>
          <w:rFonts w:ascii="Arial" w:cs="Arial" w:eastAsia="Arial" w:hAnsi="Arial"/>
        </w:rPr>
      </w:pPr>
      <w:r w:rsidDel="00000000" w:rsidR="00000000" w:rsidRPr="00000000">
        <w:rPr>
          <w:rFonts w:ascii="Arial" w:cs="Arial" w:eastAsia="Arial" w:hAnsi="Arial"/>
          <w:rtl w:val="0"/>
        </w:rPr>
        <w:t xml:space="preserve">Jahresumsatz 2024/2025</w:t>
        <w:tab/>
        <w:tab/>
        <w:tab/>
        <w:tab/>
        <w:t xml:space="preserve">SW: 5 Mio. Euro</w:t>
      </w:r>
    </w:p>
    <w:p w:rsidR="00000000" w:rsidDel="00000000" w:rsidP="00000000" w:rsidRDefault="00000000" w:rsidRPr="00000000" w14:paraId="000001A9">
      <w:pPr>
        <w:ind w:left="4248" w:firstLine="708.0000000000001"/>
        <w:rPr>
          <w:rFonts w:ascii="Arial" w:cs="Arial" w:eastAsia="Arial" w:hAnsi="Arial"/>
        </w:rPr>
      </w:pPr>
      <w:r w:rsidDel="00000000" w:rsidR="00000000" w:rsidRPr="00000000">
        <w:rPr>
          <w:rFonts w:ascii="Arial" w:cs="Arial" w:eastAsia="Arial" w:hAnsi="Arial"/>
          <w:rtl w:val="0"/>
        </w:rPr>
        <w:t xml:space="preserve">HW+Systemintegration: 282.000 Euro</w:t>
      </w:r>
    </w:p>
    <w:p w:rsidR="00000000" w:rsidDel="00000000" w:rsidP="00000000" w:rsidRDefault="00000000" w:rsidRPr="00000000" w14:paraId="000001AA">
      <w:pPr>
        <w:rPr>
          <w:rFonts w:ascii="Arial" w:cs="Arial" w:eastAsia="Arial" w:hAnsi="Arial"/>
          <w:color w:val="0d70c0"/>
        </w:rPr>
      </w:pPr>
      <w:r w:rsidDel="00000000" w:rsidR="00000000" w:rsidRPr="00000000">
        <w:rPr>
          <w:rFonts w:ascii="Arial" w:cs="Arial" w:eastAsia="Arial" w:hAnsi="Arial"/>
          <w:b w:val="1"/>
          <w:color w:val="0d70c0"/>
          <w:sz w:val="36"/>
          <w:szCs w:val="36"/>
          <w:rtl w:val="0"/>
        </w:rPr>
        <w:t xml:space="preserve">2. Unternehmer</w:t>
      </w:r>
      <w:r w:rsidDel="00000000" w:rsidR="00000000" w:rsidRPr="00000000">
        <w:rPr>
          <w:rtl w:val="0"/>
        </w:rPr>
      </w:r>
    </w:p>
    <w:p w:rsidR="00000000" w:rsidDel="00000000" w:rsidP="00000000" w:rsidRDefault="00000000" w:rsidRPr="00000000" w14:paraId="000001AB">
      <w:pPr>
        <w:rPr>
          <w:rFonts w:ascii="Arial" w:cs="Arial" w:eastAsia="Arial" w:hAnsi="Arial"/>
        </w:rPr>
      </w:pPr>
      <w:r w:rsidDel="00000000" w:rsidR="00000000" w:rsidRPr="00000000">
        <w:rPr>
          <w:rtl w:val="0"/>
        </w:rPr>
      </w:r>
    </w:p>
    <w:p w:rsidR="00000000" w:rsidDel="00000000" w:rsidP="00000000" w:rsidRDefault="00000000" w:rsidRPr="00000000" w14:paraId="000001AC">
      <w:pPr>
        <w:jc w:val="both"/>
        <w:rPr>
          <w:rFonts w:ascii="Arial" w:cs="Arial" w:eastAsia="Arial" w:hAnsi="Arial"/>
        </w:rPr>
      </w:pPr>
      <w:r w:rsidDel="00000000" w:rsidR="00000000" w:rsidRPr="00000000">
        <w:rPr>
          <w:rFonts w:ascii="Arial" w:cs="Arial" w:eastAsia="Arial" w:hAnsi="Arial"/>
          <w:rtl w:val="0"/>
        </w:rPr>
        <w:t xml:space="preserve">Der 57-jährige Unternehmer Edgar Wahl arbeitete nach dem erfolgreichen Abschluss einer privaten Handelsschule und einer Ausbildung zum Einzelhandelskaufmann von 1987 bis 1990 bei der Mercedes Benz AG, zuletzt als Verantwortlicher für den Fahrbetrieb auf den Lkw-Werksgeländen Rastatt und Gaggenau. Seit 1990 sammelte er Berufserfahrung im Vertrieb zahlreicher Unternehmen für Steuerungstechnik, ab 2001 als selbständiger Mitarbeiter der CAMCON digital. Im Jahr 2020 gründete er die Eurotransnet UG zur Betriebsführung von Solarkraftwerken sowie der Entwicklung des Schaltsystems Passvarta/EMC, dessen Leistungsschalter nach den entsprechenden Normen international zertifiziert sind. Im Jahr 2021 öffnete er mit der Gründung der Solar Green Smart Solution GmbH ein weiteres unternehmerisches Standbein. Mit diesem Unternehmen bietet er die digitale Steuerung und Kontrolle für Solaranlagen über die herkömmliche Methode des reinen An- und Abschaltens hinaus an. Beide Unternehmen führt er bis heute erfolgreich als geschäftsführender Gesellschafter. </w:t>
      </w:r>
    </w:p>
    <w:p w:rsidR="00000000" w:rsidDel="00000000" w:rsidP="00000000" w:rsidRDefault="00000000" w:rsidRPr="00000000" w14:paraId="000001AD">
      <w:pPr>
        <w:jc w:val="both"/>
        <w:rPr>
          <w:rFonts w:ascii="Arial" w:cs="Arial" w:eastAsia="Arial" w:hAnsi="Arial"/>
        </w:rPr>
      </w:pPr>
      <w:r w:rsidDel="00000000" w:rsidR="00000000" w:rsidRPr="00000000">
        <w:rPr>
          <w:rtl w:val="0"/>
        </w:rPr>
      </w:r>
    </w:p>
    <w:p w:rsidR="00000000" w:rsidDel="00000000" w:rsidP="00000000" w:rsidRDefault="00000000" w:rsidRPr="00000000" w14:paraId="000001AE">
      <w:pPr>
        <w:jc w:val="both"/>
        <w:rPr>
          <w:rFonts w:ascii="Arial" w:cs="Arial" w:eastAsia="Arial" w:hAnsi="Arial"/>
        </w:rPr>
      </w:pPr>
      <w:r w:rsidDel="00000000" w:rsidR="00000000" w:rsidRPr="00000000">
        <w:rPr>
          <w:rFonts w:ascii="Arial" w:cs="Arial" w:eastAsia="Arial" w:hAnsi="Arial"/>
          <w:rtl w:val="0"/>
        </w:rPr>
        <w:t xml:space="preserve">Gerade mit dem letztgenannten Unternehmen bereitete er die Grundlagen für den Start der Solar Green Smart Solutions GmbH. Hierfür kommen Herrn Wahl seine kaufmännische Berufsausbildung sowie die vielfältigen technischen Betriebserfahrungen in der Energiewirtschaft sehr zugute. </w:t>
      </w:r>
    </w:p>
    <w:p w:rsidR="00000000" w:rsidDel="00000000" w:rsidP="00000000" w:rsidRDefault="00000000" w:rsidRPr="00000000" w14:paraId="000001AF">
      <w:pPr>
        <w:jc w:val="both"/>
        <w:rPr>
          <w:rFonts w:ascii="Arial" w:cs="Arial" w:eastAsia="Arial" w:hAnsi="Arial"/>
        </w:rPr>
      </w:pPr>
      <w:r w:rsidDel="00000000" w:rsidR="00000000" w:rsidRPr="00000000">
        <w:rPr>
          <w:rtl w:val="0"/>
        </w:rPr>
      </w:r>
    </w:p>
    <w:p w:rsidR="00000000" w:rsidDel="00000000" w:rsidP="00000000" w:rsidRDefault="00000000" w:rsidRPr="00000000" w14:paraId="000001B0">
      <w:pPr>
        <w:jc w:val="both"/>
        <w:rPr>
          <w:rFonts w:ascii="Arial" w:cs="Arial" w:eastAsia="Arial" w:hAnsi="Arial"/>
        </w:rPr>
      </w:pPr>
      <w:r w:rsidDel="00000000" w:rsidR="00000000" w:rsidRPr="00000000">
        <w:rPr>
          <w:rFonts w:ascii="Arial" w:cs="Arial" w:eastAsia="Arial" w:hAnsi="Arial"/>
          <w:rtl w:val="0"/>
        </w:rPr>
        <w:t xml:space="preserve">Darüber hinaus verfügt Herr Wahl neben seinem eigenen Unternehmen über zahlreiche Kontakte zu potenziellen Großabnehmern für die neue Softwarelösung. </w:t>
      </w:r>
    </w:p>
    <w:p w:rsidR="00000000" w:rsidDel="00000000" w:rsidP="00000000" w:rsidRDefault="00000000" w:rsidRPr="00000000" w14:paraId="000001B1">
      <w:pPr>
        <w:jc w:val="both"/>
        <w:rPr>
          <w:rFonts w:ascii="Arial" w:cs="Arial" w:eastAsia="Arial" w:hAnsi="Arial"/>
        </w:rPr>
      </w:pPr>
      <w:r w:rsidDel="00000000" w:rsidR="00000000" w:rsidRPr="00000000">
        <w:rPr>
          <w:rtl w:val="0"/>
        </w:rPr>
      </w:r>
    </w:p>
    <w:p w:rsidR="00000000" w:rsidDel="00000000" w:rsidP="00000000" w:rsidRDefault="00000000" w:rsidRPr="00000000" w14:paraId="000001B2">
      <w:pPr>
        <w:jc w:val="both"/>
        <w:rPr>
          <w:rFonts w:ascii="Arial" w:cs="Arial" w:eastAsia="Arial" w:hAnsi="Arial"/>
        </w:rPr>
      </w:pPr>
      <w:r w:rsidDel="00000000" w:rsidR="00000000" w:rsidRPr="00000000">
        <w:rPr>
          <w:rFonts w:ascii="Arial" w:cs="Arial" w:eastAsia="Arial" w:hAnsi="Arial"/>
          <w:rtl w:val="0"/>
        </w:rPr>
        <w:t xml:space="preserve">Zusammenfassend ist Herr Wahl aufgrund der langjährigen vielfältigen Berufserfahrungen, aufgrund der technischen und vertrieblichen Vorkenntnisse, der akribischen Vorbereitung sowie aufgrund der Unternehmereigenschaften wie Ehrgeiz, Motivation, Durchsetzungsvermögen etc. sehr gut für den erfolgreichen Betrieb der Solar Green Smart Solutions GmbH zusammen mit zwei weiteren Gesellschaftern geeignet. Die Lebensläufe von Herrn Wahl, Herrn Mader und Herrn Kilic sind diesem Businessplan beigefügt.</w:t>
      </w:r>
    </w:p>
    <w:p w:rsidR="00000000" w:rsidDel="00000000" w:rsidP="00000000" w:rsidRDefault="00000000" w:rsidRPr="00000000" w14:paraId="000001B3">
      <w:pPr>
        <w:rPr>
          <w:rFonts w:ascii="Arial" w:cs="Arial" w:eastAsia="Arial" w:hAnsi="Arial"/>
        </w:rPr>
      </w:pPr>
      <w:r w:rsidDel="00000000" w:rsidR="00000000" w:rsidRPr="00000000">
        <w:rPr>
          <w:rtl w:val="0"/>
        </w:rPr>
      </w:r>
    </w:p>
    <w:p w:rsidR="00000000" w:rsidDel="00000000" w:rsidP="00000000" w:rsidRDefault="00000000" w:rsidRPr="00000000" w14:paraId="000001B4">
      <w:pPr>
        <w:rPr>
          <w:rFonts w:ascii="Arial" w:cs="Arial" w:eastAsia="Arial" w:hAnsi="Arial"/>
        </w:rPr>
      </w:pPr>
      <w:r w:rsidDel="00000000" w:rsidR="00000000" w:rsidRPr="00000000">
        <w:rPr>
          <w:rtl w:val="0"/>
        </w:rPr>
      </w:r>
    </w:p>
    <w:p w:rsidR="00000000" w:rsidDel="00000000" w:rsidP="00000000" w:rsidRDefault="00000000" w:rsidRPr="00000000" w14:paraId="000001B5">
      <w:pPr>
        <w:rPr>
          <w:rFonts w:ascii="Arial" w:cs="Arial" w:eastAsia="Arial" w:hAnsi="Arial"/>
        </w:rPr>
      </w:pPr>
      <w:r w:rsidDel="00000000" w:rsidR="00000000" w:rsidRPr="00000000">
        <w:rPr>
          <w:rtl w:val="0"/>
        </w:rPr>
      </w:r>
    </w:p>
    <w:p w:rsidR="00000000" w:rsidDel="00000000" w:rsidP="00000000" w:rsidRDefault="00000000" w:rsidRPr="00000000" w14:paraId="000001B6">
      <w:pPr>
        <w:rPr>
          <w:rFonts w:ascii="Arial" w:cs="Arial" w:eastAsia="Arial" w:hAnsi="Arial"/>
        </w:rPr>
      </w:pPr>
      <w:r w:rsidDel="00000000" w:rsidR="00000000" w:rsidRPr="00000000">
        <w:rPr>
          <w:rtl w:val="0"/>
        </w:rPr>
      </w:r>
    </w:p>
    <w:p w:rsidR="00000000" w:rsidDel="00000000" w:rsidP="00000000" w:rsidRDefault="00000000" w:rsidRPr="00000000" w14:paraId="000001B7">
      <w:pPr>
        <w:rPr>
          <w:rFonts w:ascii="Arial" w:cs="Arial" w:eastAsia="Arial" w:hAnsi="Arial"/>
        </w:rPr>
      </w:pPr>
      <w:r w:rsidDel="00000000" w:rsidR="00000000" w:rsidRPr="00000000">
        <w:rPr>
          <w:rtl w:val="0"/>
        </w:rPr>
      </w:r>
    </w:p>
    <w:p w:rsidR="00000000" w:rsidDel="00000000" w:rsidP="00000000" w:rsidRDefault="00000000" w:rsidRPr="00000000" w14:paraId="000001B8">
      <w:pPr>
        <w:rPr>
          <w:rFonts w:ascii="Arial" w:cs="Arial" w:eastAsia="Arial" w:hAnsi="Arial"/>
        </w:rPr>
      </w:pPr>
      <w:r w:rsidDel="00000000" w:rsidR="00000000" w:rsidRPr="00000000">
        <w:rPr>
          <w:rtl w:val="0"/>
        </w:rPr>
      </w:r>
    </w:p>
    <w:p w:rsidR="00000000" w:rsidDel="00000000" w:rsidP="00000000" w:rsidRDefault="00000000" w:rsidRPr="00000000" w14:paraId="000001B9">
      <w:pPr>
        <w:rPr>
          <w:rFonts w:ascii="Arial" w:cs="Arial" w:eastAsia="Arial" w:hAnsi="Arial"/>
        </w:rPr>
      </w:pPr>
      <w:r w:rsidDel="00000000" w:rsidR="00000000" w:rsidRPr="00000000">
        <w:rPr>
          <w:rtl w:val="0"/>
        </w:rPr>
      </w:r>
    </w:p>
    <w:p w:rsidR="00000000" w:rsidDel="00000000" w:rsidP="00000000" w:rsidRDefault="00000000" w:rsidRPr="00000000" w14:paraId="000001BA">
      <w:pPr>
        <w:rPr>
          <w:rFonts w:ascii="Arial" w:cs="Arial" w:eastAsia="Arial" w:hAnsi="Arial"/>
        </w:rPr>
      </w:pPr>
      <w:r w:rsidDel="00000000" w:rsidR="00000000" w:rsidRPr="00000000">
        <w:rPr>
          <w:rtl w:val="0"/>
        </w:rPr>
      </w:r>
    </w:p>
    <w:p w:rsidR="00000000" w:rsidDel="00000000" w:rsidP="00000000" w:rsidRDefault="00000000" w:rsidRPr="00000000" w14:paraId="000001BB">
      <w:pPr>
        <w:rPr>
          <w:rFonts w:ascii="Arial" w:cs="Arial" w:eastAsia="Arial" w:hAnsi="Arial"/>
        </w:rPr>
      </w:pPr>
      <w:r w:rsidDel="00000000" w:rsidR="00000000" w:rsidRPr="00000000">
        <w:rPr>
          <w:rtl w:val="0"/>
        </w:rPr>
      </w:r>
    </w:p>
    <w:p w:rsidR="00000000" w:rsidDel="00000000" w:rsidP="00000000" w:rsidRDefault="00000000" w:rsidRPr="00000000" w14:paraId="000001BC">
      <w:pPr>
        <w:rPr>
          <w:rFonts w:ascii="Arial" w:cs="Arial" w:eastAsia="Arial" w:hAnsi="Arial"/>
        </w:rPr>
      </w:pPr>
      <w:r w:rsidDel="00000000" w:rsidR="00000000" w:rsidRPr="00000000">
        <w:rPr>
          <w:rtl w:val="0"/>
        </w:rPr>
      </w:r>
    </w:p>
    <w:p w:rsidR="00000000" w:rsidDel="00000000" w:rsidP="00000000" w:rsidRDefault="00000000" w:rsidRPr="00000000" w14:paraId="000001BD">
      <w:pPr>
        <w:rPr>
          <w:rFonts w:ascii="Arial" w:cs="Arial" w:eastAsia="Arial" w:hAnsi="Arial"/>
        </w:rPr>
      </w:pPr>
      <w:r w:rsidDel="00000000" w:rsidR="00000000" w:rsidRPr="00000000">
        <w:rPr>
          <w:rtl w:val="0"/>
        </w:rPr>
      </w:r>
    </w:p>
    <w:p w:rsidR="00000000" w:rsidDel="00000000" w:rsidP="00000000" w:rsidRDefault="00000000" w:rsidRPr="00000000" w14:paraId="000001BE">
      <w:pPr>
        <w:rPr>
          <w:rFonts w:ascii="Arial" w:cs="Arial" w:eastAsia="Arial" w:hAnsi="Arial"/>
        </w:rPr>
      </w:pPr>
      <w:r w:rsidDel="00000000" w:rsidR="00000000" w:rsidRPr="00000000">
        <w:rPr>
          <w:rtl w:val="0"/>
        </w:rPr>
      </w:r>
    </w:p>
    <w:p w:rsidR="00000000" w:rsidDel="00000000" w:rsidP="00000000" w:rsidRDefault="00000000" w:rsidRPr="00000000" w14:paraId="000001BF">
      <w:pPr>
        <w:rPr>
          <w:rFonts w:ascii="Arial" w:cs="Arial" w:eastAsia="Arial" w:hAnsi="Arial"/>
        </w:rPr>
      </w:pPr>
      <w:r w:rsidDel="00000000" w:rsidR="00000000" w:rsidRPr="00000000">
        <w:rPr>
          <w:rtl w:val="0"/>
        </w:rPr>
      </w:r>
    </w:p>
    <w:p w:rsidR="00000000" w:rsidDel="00000000" w:rsidP="00000000" w:rsidRDefault="00000000" w:rsidRPr="00000000" w14:paraId="000001C0">
      <w:pPr>
        <w:rPr>
          <w:rFonts w:ascii="Arial" w:cs="Arial" w:eastAsia="Arial" w:hAnsi="Arial"/>
        </w:rPr>
      </w:pPr>
      <w:r w:rsidDel="00000000" w:rsidR="00000000" w:rsidRPr="00000000">
        <w:rPr>
          <w:rtl w:val="0"/>
        </w:rPr>
      </w:r>
    </w:p>
    <w:p w:rsidR="00000000" w:rsidDel="00000000" w:rsidP="00000000" w:rsidRDefault="00000000" w:rsidRPr="00000000" w14:paraId="000001C1">
      <w:pPr>
        <w:rPr>
          <w:rFonts w:ascii="Arial" w:cs="Arial" w:eastAsia="Arial" w:hAnsi="Arial"/>
        </w:rPr>
      </w:pPr>
      <w:r w:rsidDel="00000000" w:rsidR="00000000" w:rsidRPr="00000000">
        <w:rPr>
          <w:rtl w:val="0"/>
        </w:rPr>
      </w:r>
    </w:p>
    <w:p w:rsidR="00000000" w:rsidDel="00000000" w:rsidP="00000000" w:rsidRDefault="00000000" w:rsidRPr="00000000" w14:paraId="000001C2">
      <w:pPr>
        <w:rPr>
          <w:rFonts w:ascii="Arial" w:cs="Arial" w:eastAsia="Arial" w:hAnsi="Arial"/>
        </w:rPr>
      </w:pPr>
      <w:r w:rsidDel="00000000" w:rsidR="00000000" w:rsidRPr="00000000">
        <w:rPr>
          <w:rtl w:val="0"/>
        </w:rPr>
      </w:r>
    </w:p>
    <w:p w:rsidR="00000000" w:rsidDel="00000000" w:rsidP="00000000" w:rsidRDefault="00000000" w:rsidRPr="00000000" w14:paraId="000001C3">
      <w:pPr>
        <w:rPr>
          <w:rFonts w:ascii="Arial" w:cs="Arial" w:eastAsia="Arial" w:hAnsi="Arial"/>
        </w:rPr>
      </w:pPr>
      <w:r w:rsidDel="00000000" w:rsidR="00000000" w:rsidRPr="00000000">
        <w:rPr>
          <w:rtl w:val="0"/>
        </w:rPr>
      </w:r>
    </w:p>
    <w:p w:rsidR="00000000" w:rsidDel="00000000" w:rsidP="00000000" w:rsidRDefault="00000000" w:rsidRPr="00000000" w14:paraId="000001C4">
      <w:pPr>
        <w:rPr>
          <w:rFonts w:ascii="Arial" w:cs="Arial" w:eastAsia="Arial" w:hAnsi="Arial"/>
        </w:rPr>
      </w:pPr>
      <w:r w:rsidDel="00000000" w:rsidR="00000000" w:rsidRPr="00000000">
        <w:rPr>
          <w:rtl w:val="0"/>
        </w:rPr>
      </w:r>
    </w:p>
    <w:p w:rsidR="00000000" w:rsidDel="00000000" w:rsidP="00000000" w:rsidRDefault="00000000" w:rsidRPr="00000000" w14:paraId="000001C5">
      <w:pPr>
        <w:rPr>
          <w:rFonts w:ascii="Arial" w:cs="Arial" w:eastAsia="Arial" w:hAnsi="Arial"/>
        </w:rPr>
      </w:pPr>
      <w:r w:rsidDel="00000000" w:rsidR="00000000" w:rsidRPr="00000000">
        <w:rPr>
          <w:rtl w:val="0"/>
        </w:rPr>
      </w:r>
    </w:p>
    <w:p w:rsidR="00000000" w:rsidDel="00000000" w:rsidP="00000000" w:rsidRDefault="00000000" w:rsidRPr="00000000" w14:paraId="000001C6">
      <w:pPr>
        <w:rPr>
          <w:rFonts w:ascii="Arial" w:cs="Arial" w:eastAsia="Arial" w:hAnsi="Arial"/>
          <w:b w:val="1"/>
          <w:color w:val="0d70c0"/>
          <w:sz w:val="36"/>
          <w:szCs w:val="36"/>
        </w:rPr>
      </w:pPr>
      <w:r w:rsidDel="00000000" w:rsidR="00000000" w:rsidRPr="00000000">
        <w:rPr>
          <w:rFonts w:ascii="Arial" w:cs="Arial" w:eastAsia="Arial" w:hAnsi="Arial"/>
          <w:b w:val="1"/>
          <w:color w:val="0d70c0"/>
          <w:sz w:val="36"/>
          <w:szCs w:val="36"/>
          <w:rtl w:val="0"/>
        </w:rPr>
        <w:t xml:space="preserve">3. Realisierungsfahrplan</w:t>
      </w:r>
    </w:p>
    <w:p w:rsidR="00000000" w:rsidDel="00000000" w:rsidP="00000000" w:rsidRDefault="00000000" w:rsidRPr="00000000" w14:paraId="000001C7">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C8">
      <w:pPr>
        <w:rPr>
          <w:rFonts w:ascii="Arial" w:cs="Arial" w:eastAsia="Arial" w:hAnsi="Arial"/>
        </w:rPr>
      </w:pPr>
      <w:r w:rsidDel="00000000" w:rsidR="00000000" w:rsidRPr="00000000">
        <w:rPr>
          <w:rFonts w:ascii="Arial" w:cs="Arial" w:eastAsia="Arial" w:hAnsi="Arial"/>
          <w:rtl w:val="0"/>
        </w:rPr>
        <w:t xml:space="preserve">Folgend die wichtigsten chronologischen Meilensteine des geplanten Vorhabens.</w:t>
      </w:r>
    </w:p>
    <w:p w:rsidR="00000000" w:rsidDel="00000000" w:rsidP="00000000" w:rsidRDefault="00000000" w:rsidRPr="00000000" w14:paraId="000001C9">
      <w:pPr>
        <w:rPr>
          <w:rFonts w:ascii="Arial" w:cs="Arial" w:eastAsia="Arial" w:hAnsi="Arial"/>
        </w:rPr>
      </w:pPr>
      <w:r w:rsidDel="00000000" w:rsidR="00000000" w:rsidRPr="00000000">
        <w:rPr>
          <w:rtl w:val="0"/>
        </w:rPr>
      </w:r>
    </w:p>
    <w:tbl>
      <w:tblPr>
        <w:tblStyle w:val="Table3"/>
        <w:tblW w:w="1062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0"/>
        <w:gridCol w:w="615"/>
        <w:gridCol w:w="615"/>
        <w:gridCol w:w="615"/>
        <w:gridCol w:w="615"/>
        <w:gridCol w:w="615"/>
        <w:gridCol w:w="615"/>
        <w:gridCol w:w="615"/>
        <w:gridCol w:w="615"/>
        <w:gridCol w:w="615"/>
        <w:gridCol w:w="615"/>
        <w:gridCol w:w="615"/>
        <w:gridCol w:w="615"/>
        <w:tblGridChange w:id="0">
          <w:tblGrid>
            <w:gridCol w:w="3240"/>
            <w:gridCol w:w="615"/>
            <w:gridCol w:w="615"/>
            <w:gridCol w:w="615"/>
            <w:gridCol w:w="615"/>
            <w:gridCol w:w="615"/>
            <w:gridCol w:w="615"/>
            <w:gridCol w:w="615"/>
            <w:gridCol w:w="615"/>
            <w:gridCol w:w="615"/>
            <w:gridCol w:w="615"/>
            <w:gridCol w:w="615"/>
            <w:gridCol w:w="615"/>
          </w:tblGrid>
        </w:tblGridChange>
      </w:tblGrid>
      <w:tr>
        <w:trPr>
          <w:cantSplit w:val="0"/>
          <w:trHeight w:val="465" w:hRule="atLeast"/>
          <w:tblHeader w:val="0"/>
        </w:trPr>
        <w:tc>
          <w:tcPr>
            <w:shd w:fill="0070c0" w:val="clear"/>
          </w:tcPr>
          <w:p w:rsidR="00000000" w:rsidDel="00000000" w:rsidP="00000000" w:rsidRDefault="00000000" w:rsidRPr="00000000" w14:paraId="000001CA">
            <w:pPr>
              <w:spacing w:after="200" w:line="276" w:lineRule="auto"/>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2021/2022</w:t>
            </w:r>
          </w:p>
        </w:tc>
        <w:tc>
          <w:tcPr>
            <w:tcBorders>
              <w:bottom w:color="000000" w:space="0" w:sz="4" w:val="single"/>
            </w:tcBorders>
            <w:shd w:fill="0070c0" w:val="clear"/>
            <w:vAlign w:val="center"/>
          </w:tcPr>
          <w:p w:rsidR="00000000" w:rsidDel="00000000" w:rsidP="00000000" w:rsidRDefault="00000000" w:rsidRPr="00000000" w14:paraId="000001CB">
            <w:pPr>
              <w:spacing w:after="200" w:line="276" w:lineRule="auto"/>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Sep</w:t>
            </w: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14:paraId="000001CC">
            <w:pPr>
              <w:spacing w:after="200" w:line="276" w:lineRule="auto"/>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Okt</w:t>
            </w: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14:paraId="000001CD">
            <w:pPr>
              <w:spacing w:after="200" w:line="276" w:lineRule="auto"/>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Nov</w:t>
            </w: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14:paraId="000001CE">
            <w:pPr>
              <w:spacing w:after="200" w:line="276" w:lineRule="auto"/>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Dez</w:t>
            </w: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14:paraId="000001CF">
            <w:pPr>
              <w:spacing w:after="200" w:line="276" w:lineRule="auto"/>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Jan</w:t>
            </w: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14:paraId="000001D0">
            <w:pPr>
              <w:spacing w:after="200" w:line="276" w:lineRule="auto"/>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Feb</w:t>
            </w: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14:paraId="000001D1">
            <w:pPr>
              <w:spacing w:after="200" w:line="276" w:lineRule="auto"/>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Mär</w:t>
            </w: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14:paraId="000001D2">
            <w:pPr>
              <w:spacing w:after="200" w:line="276" w:lineRule="auto"/>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Apr</w:t>
            </w: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14:paraId="000001D3">
            <w:pPr>
              <w:spacing w:after="200" w:line="276" w:lineRule="auto"/>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Mai</w:t>
            </w: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14:paraId="000001D4">
            <w:pPr>
              <w:spacing w:after="200" w:line="276" w:lineRule="auto"/>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Jun</w:t>
            </w: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14:paraId="000001D5">
            <w:pPr>
              <w:spacing w:after="200" w:line="276" w:lineRule="auto"/>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Jul</w:t>
            </w:r>
            <w:r w:rsidDel="00000000" w:rsidR="00000000" w:rsidRPr="00000000">
              <w:rPr>
                <w:rtl w:val="0"/>
              </w:rPr>
            </w:r>
          </w:p>
        </w:tc>
        <w:tc>
          <w:tcPr>
            <w:tcBorders>
              <w:bottom w:color="000000" w:space="0" w:sz="4" w:val="single"/>
            </w:tcBorders>
            <w:shd w:fill="0070c0" w:val="clear"/>
            <w:vAlign w:val="center"/>
          </w:tcPr>
          <w:p w:rsidR="00000000" w:rsidDel="00000000" w:rsidP="00000000" w:rsidRDefault="00000000" w:rsidRPr="00000000" w14:paraId="000001D6">
            <w:pPr>
              <w:spacing w:after="200" w:line="276" w:lineRule="auto"/>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Aug</w:t>
            </w:r>
            <w:r w:rsidDel="00000000" w:rsidR="00000000" w:rsidRPr="00000000">
              <w:rPr>
                <w:rtl w:val="0"/>
              </w:rPr>
            </w:r>
          </w:p>
        </w:tc>
      </w:tr>
      <w:tr>
        <w:trPr>
          <w:cantSplit w:val="0"/>
          <w:trHeight w:val="465" w:hRule="atLeast"/>
          <w:tblHeader w:val="0"/>
        </w:trPr>
        <w:tc>
          <w:tcPr>
            <w:shd w:fill="auto" w:val="clear"/>
            <w:vAlign w:val="center"/>
          </w:tcPr>
          <w:p w:rsidR="00000000" w:rsidDel="00000000" w:rsidP="00000000" w:rsidRDefault="00000000" w:rsidRPr="00000000" w14:paraId="000001D7">
            <w:pPr>
              <w:rPr>
                <w:rFonts w:ascii="Arial" w:cs="Arial" w:eastAsia="Arial" w:hAnsi="Arial"/>
              </w:rPr>
            </w:pPr>
            <w:r w:rsidDel="00000000" w:rsidR="00000000" w:rsidRPr="00000000">
              <w:rPr>
                <w:rFonts w:ascii="Arial" w:cs="Arial" w:eastAsia="Arial" w:hAnsi="Arial"/>
                <w:rtl w:val="0"/>
              </w:rPr>
              <w:t xml:space="preserve">Planung und</w:t>
            </w:r>
          </w:p>
          <w:p w:rsidR="00000000" w:rsidDel="00000000" w:rsidP="00000000" w:rsidRDefault="00000000" w:rsidRPr="00000000" w14:paraId="000001D8">
            <w:pPr>
              <w:spacing w:after="200" w:line="276" w:lineRule="auto"/>
              <w:rPr>
                <w:rFonts w:ascii="Arial" w:cs="Arial" w:eastAsia="Arial" w:hAnsi="Arial"/>
              </w:rPr>
            </w:pPr>
            <w:r w:rsidDel="00000000" w:rsidR="00000000" w:rsidRPr="00000000">
              <w:rPr>
                <w:rFonts w:ascii="Arial" w:cs="Arial" w:eastAsia="Arial" w:hAnsi="Arial"/>
                <w:rtl w:val="0"/>
              </w:rPr>
              <w:t xml:space="preserve">Konzeption</w:t>
            </w:r>
          </w:p>
        </w:tc>
        <w:tc>
          <w:tcPr>
            <w:tcBorders>
              <w:bottom w:color="000000" w:space="0" w:sz="4" w:val="single"/>
            </w:tcBorders>
            <w:shd w:fill="bfbfbf" w:val="clear"/>
          </w:tcPr>
          <w:p w:rsidR="00000000" w:rsidDel="00000000" w:rsidP="00000000" w:rsidRDefault="00000000" w:rsidRPr="00000000" w14:paraId="000001D9">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bfbfbf" w:val="clear"/>
          </w:tcPr>
          <w:p w:rsidR="00000000" w:rsidDel="00000000" w:rsidP="00000000" w:rsidRDefault="00000000" w:rsidRPr="00000000" w14:paraId="000001DA">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DB">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DC">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DD">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DE">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DF">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E0">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E1">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E2">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E3">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E4">
            <w:pPr>
              <w:spacing w:after="200" w:line="276" w:lineRule="auto"/>
              <w:rPr>
                <w:rFonts w:ascii="Arial" w:cs="Arial" w:eastAsia="Arial" w:hAnsi="Arial"/>
                <w:b w:val="1"/>
              </w:rPr>
            </w:pPr>
            <w:r w:rsidDel="00000000" w:rsidR="00000000" w:rsidRPr="00000000">
              <w:rPr>
                <w:rtl w:val="0"/>
              </w:rPr>
            </w:r>
          </w:p>
        </w:tc>
      </w:tr>
      <w:tr>
        <w:trPr>
          <w:cantSplit w:val="0"/>
          <w:trHeight w:val="465" w:hRule="atLeast"/>
          <w:tblHeader w:val="0"/>
        </w:trPr>
        <w:tc>
          <w:tcPr>
            <w:shd w:fill="auto" w:val="clear"/>
            <w:vAlign w:val="center"/>
          </w:tcPr>
          <w:p w:rsidR="00000000" w:rsidDel="00000000" w:rsidP="00000000" w:rsidRDefault="00000000" w:rsidRPr="00000000" w14:paraId="000001E5">
            <w:pPr>
              <w:spacing w:after="200" w:line="276" w:lineRule="auto"/>
              <w:rPr>
                <w:rFonts w:ascii="Arial" w:cs="Arial" w:eastAsia="Arial" w:hAnsi="Arial"/>
              </w:rPr>
            </w:pPr>
            <w:r w:rsidDel="00000000" w:rsidR="00000000" w:rsidRPr="00000000">
              <w:rPr>
                <w:rFonts w:ascii="Arial" w:cs="Arial" w:eastAsia="Arial" w:hAnsi="Arial"/>
                <w:rtl w:val="0"/>
              </w:rPr>
              <w:t xml:space="preserve">Konzepterstellung</w:t>
            </w:r>
          </w:p>
        </w:tc>
        <w:tc>
          <w:tcPr>
            <w:tcBorders>
              <w:bottom w:color="000000" w:space="0" w:sz="4" w:val="single"/>
            </w:tcBorders>
            <w:shd w:fill="bfbfbf" w:val="clear"/>
          </w:tcPr>
          <w:p w:rsidR="00000000" w:rsidDel="00000000" w:rsidP="00000000" w:rsidRDefault="00000000" w:rsidRPr="00000000" w14:paraId="000001E6">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bfbfbf" w:val="clear"/>
          </w:tcPr>
          <w:p w:rsidR="00000000" w:rsidDel="00000000" w:rsidP="00000000" w:rsidRDefault="00000000" w:rsidRPr="00000000" w14:paraId="000001E7">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E8">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E9">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EA">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EB">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EC">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ED">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EE">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EF">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F0">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F1">
            <w:pPr>
              <w:spacing w:after="200" w:line="276" w:lineRule="auto"/>
              <w:rPr>
                <w:rFonts w:ascii="Arial" w:cs="Arial" w:eastAsia="Arial" w:hAnsi="Arial"/>
                <w:b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1F2">
            <w:pPr>
              <w:spacing w:after="200" w:line="276" w:lineRule="auto"/>
              <w:rPr>
                <w:rFonts w:ascii="Arial" w:cs="Arial" w:eastAsia="Arial" w:hAnsi="Arial"/>
              </w:rPr>
            </w:pPr>
            <w:r w:rsidDel="00000000" w:rsidR="00000000" w:rsidRPr="00000000">
              <w:rPr>
                <w:rFonts w:ascii="Arial" w:cs="Arial" w:eastAsia="Arial" w:hAnsi="Arial"/>
                <w:rtl w:val="0"/>
              </w:rPr>
              <w:t xml:space="preserve">Finanzierung</w:t>
            </w:r>
          </w:p>
        </w:tc>
        <w:tc>
          <w:tcPr>
            <w:tcBorders>
              <w:bottom w:color="000000" w:space="0" w:sz="4" w:val="single"/>
            </w:tcBorders>
            <w:shd w:fill="auto" w:val="clear"/>
          </w:tcPr>
          <w:p w:rsidR="00000000" w:rsidDel="00000000" w:rsidP="00000000" w:rsidRDefault="00000000" w:rsidRPr="00000000" w14:paraId="000001F3">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bfbfbf" w:val="clear"/>
          </w:tcPr>
          <w:p w:rsidR="00000000" w:rsidDel="00000000" w:rsidP="00000000" w:rsidRDefault="00000000" w:rsidRPr="00000000" w14:paraId="000001F4">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bfbfbf" w:val="clear"/>
          </w:tcPr>
          <w:p w:rsidR="00000000" w:rsidDel="00000000" w:rsidP="00000000" w:rsidRDefault="00000000" w:rsidRPr="00000000" w14:paraId="000001F5">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bfbfbf" w:val="clear"/>
          </w:tcPr>
          <w:p w:rsidR="00000000" w:rsidDel="00000000" w:rsidP="00000000" w:rsidRDefault="00000000" w:rsidRPr="00000000" w14:paraId="000001F6">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F7">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F8">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F9">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FA">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FB">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FC">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FD">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FE">
            <w:pPr>
              <w:spacing w:after="200" w:line="276" w:lineRule="auto"/>
              <w:rPr>
                <w:rFonts w:ascii="Arial" w:cs="Arial" w:eastAsia="Arial" w:hAnsi="Arial"/>
                <w:b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1FF">
            <w:pPr>
              <w:spacing w:after="200" w:line="276" w:lineRule="auto"/>
              <w:rPr>
                <w:rFonts w:ascii="Arial" w:cs="Arial" w:eastAsia="Arial" w:hAnsi="Arial"/>
              </w:rPr>
            </w:pPr>
            <w:r w:rsidDel="00000000" w:rsidR="00000000" w:rsidRPr="00000000">
              <w:rPr>
                <w:rFonts w:ascii="Arial" w:cs="Arial" w:eastAsia="Arial" w:hAnsi="Arial"/>
                <w:rtl w:val="0"/>
              </w:rPr>
              <w:t xml:space="preserve">Unternehmensgründung</w:t>
            </w:r>
          </w:p>
        </w:tc>
        <w:tc>
          <w:tcPr>
            <w:shd w:fill="auto" w:val="clear"/>
          </w:tcPr>
          <w:p w:rsidR="00000000" w:rsidDel="00000000" w:rsidP="00000000" w:rsidRDefault="00000000" w:rsidRPr="00000000" w14:paraId="00000200">
            <w:pPr>
              <w:spacing w:after="200" w:line="276" w:lineRule="auto"/>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201">
            <w:pPr>
              <w:spacing w:after="200" w:line="276" w:lineRule="auto"/>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202">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bfbfbf" w:val="clear"/>
          </w:tcPr>
          <w:p w:rsidR="00000000" w:rsidDel="00000000" w:rsidP="00000000" w:rsidRDefault="00000000" w:rsidRPr="00000000" w14:paraId="00000203">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bfbfbf" w:val="clear"/>
          </w:tcPr>
          <w:p w:rsidR="00000000" w:rsidDel="00000000" w:rsidP="00000000" w:rsidRDefault="00000000" w:rsidRPr="00000000" w14:paraId="00000204">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05">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06">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07">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08">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09">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0A">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0B">
            <w:pPr>
              <w:spacing w:after="200" w:line="276" w:lineRule="auto"/>
              <w:rPr>
                <w:rFonts w:ascii="Arial" w:cs="Arial" w:eastAsia="Arial" w:hAnsi="Arial"/>
                <w:b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20C">
            <w:pPr>
              <w:spacing w:after="200" w:line="276" w:lineRule="auto"/>
              <w:rPr>
                <w:rFonts w:ascii="Arial" w:cs="Arial" w:eastAsia="Arial" w:hAnsi="Arial"/>
              </w:rPr>
            </w:pPr>
            <w:r w:rsidDel="00000000" w:rsidR="00000000" w:rsidRPr="00000000">
              <w:rPr>
                <w:rFonts w:ascii="Arial" w:cs="Arial" w:eastAsia="Arial" w:hAnsi="Arial"/>
                <w:rtl w:val="0"/>
              </w:rPr>
              <w:t xml:space="preserve">Softwareprogrammierung</w:t>
            </w:r>
          </w:p>
        </w:tc>
        <w:tc>
          <w:tcPr>
            <w:shd w:fill="auto" w:val="clear"/>
          </w:tcPr>
          <w:p w:rsidR="00000000" w:rsidDel="00000000" w:rsidP="00000000" w:rsidRDefault="00000000" w:rsidRPr="00000000" w14:paraId="0000020D">
            <w:pPr>
              <w:spacing w:after="200" w:line="276" w:lineRule="auto"/>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20E">
            <w:pPr>
              <w:spacing w:after="200" w:line="276" w:lineRule="auto"/>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20F">
            <w:pPr>
              <w:spacing w:after="200" w:line="276" w:lineRule="auto"/>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210">
            <w:pPr>
              <w:spacing w:after="200" w:line="276" w:lineRule="auto"/>
              <w:rPr>
                <w:rFonts w:ascii="Arial" w:cs="Arial" w:eastAsia="Arial" w:hAnsi="Arial"/>
                <w:b w:val="1"/>
              </w:rPr>
            </w:pPr>
            <w:r w:rsidDel="00000000" w:rsidR="00000000" w:rsidRPr="00000000">
              <w:rPr>
                <w:rtl w:val="0"/>
              </w:rPr>
            </w:r>
          </w:p>
        </w:tc>
        <w:tc>
          <w:tcPr>
            <w:shd w:fill="bfbfbf" w:val="clear"/>
          </w:tcPr>
          <w:p w:rsidR="00000000" w:rsidDel="00000000" w:rsidP="00000000" w:rsidRDefault="00000000" w:rsidRPr="00000000" w14:paraId="00000211">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bfbfbf" w:val="clear"/>
          </w:tcPr>
          <w:p w:rsidR="00000000" w:rsidDel="00000000" w:rsidP="00000000" w:rsidRDefault="00000000" w:rsidRPr="00000000" w14:paraId="00000212">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bfbfbf" w:val="clear"/>
          </w:tcPr>
          <w:p w:rsidR="00000000" w:rsidDel="00000000" w:rsidP="00000000" w:rsidRDefault="00000000" w:rsidRPr="00000000" w14:paraId="00000213">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bfbfbf" w:val="clear"/>
          </w:tcPr>
          <w:p w:rsidR="00000000" w:rsidDel="00000000" w:rsidP="00000000" w:rsidRDefault="00000000" w:rsidRPr="00000000" w14:paraId="00000214">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15">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16">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17">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18">
            <w:pPr>
              <w:spacing w:after="200" w:line="276" w:lineRule="auto"/>
              <w:rPr>
                <w:rFonts w:ascii="Arial" w:cs="Arial" w:eastAsia="Arial" w:hAnsi="Arial"/>
                <w:b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219">
            <w:pPr>
              <w:spacing w:after="200" w:line="276" w:lineRule="auto"/>
              <w:rPr>
                <w:rFonts w:ascii="Arial" w:cs="Arial" w:eastAsia="Arial" w:hAnsi="Arial"/>
              </w:rPr>
            </w:pPr>
            <w:r w:rsidDel="00000000" w:rsidR="00000000" w:rsidRPr="00000000">
              <w:rPr>
                <w:rFonts w:ascii="Arial" w:cs="Arial" w:eastAsia="Arial" w:hAnsi="Arial"/>
                <w:rtl w:val="0"/>
              </w:rPr>
              <w:t xml:space="preserve">Personalgewinnung</w:t>
            </w:r>
          </w:p>
        </w:tc>
        <w:tc>
          <w:tcPr>
            <w:shd w:fill="auto" w:val="clear"/>
          </w:tcPr>
          <w:p w:rsidR="00000000" w:rsidDel="00000000" w:rsidP="00000000" w:rsidRDefault="00000000" w:rsidRPr="00000000" w14:paraId="0000021A">
            <w:pPr>
              <w:spacing w:after="200" w:line="276" w:lineRule="auto"/>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21B">
            <w:pPr>
              <w:spacing w:after="200" w:line="276" w:lineRule="auto"/>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21C">
            <w:pPr>
              <w:spacing w:after="200" w:line="276" w:lineRule="auto"/>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21D">
            <w:pPr>
              <w:spacing w:after="200" w:line="276" w:lineRule="auto"/>
              <w:rPr>
                <w:rFonts w:ascii="Arial" w:cs="Arial" w:eastAsia="Arial" w:hAnsi="Arial"/>
                <w:b w:val="1"/>
              </w:rPr>
            </w:pPr>
            <w:r w:rsidDel="00000000" w:rsidR="00000000" w:rsidRPr="00000000">
              <w:rPr>
                <w:rtl w:val="0"/>
              </w:rPr>
            </w:r>
          </w:p>
        </w:tc>
        <w:tc>
          <w:tcPr>
            <w:shd w:fill="bfbfbf" w:val="clear"/>
          </w:tcPr>
          <w:p w:rsidR="00000000" w:rsidDel="00000000" w:rsidP="00000000" w:rsidRDefault="00000000" w:rsidRPr="00000000" w14:paraId="0000021E">
            <w:pPr>
              <w:spacing w:after="200" w:line="276" w:lineRule="auto"/>
              <w:rPr>
                <w:rFonts w:ascii="Arial" w:cs="Arial" w:eastAsia="Arial" w:hAnsi="Arial"/>
                <w:b w:val="1"/>
              </w:rPr>
            </w:pPr>
            <w:r w:rsidDel="00000000" w:rsidR="00000000" w:rsidRPr="00000000">
              <w:rPr>
                <w:rtl w:val="0"/>
              </w:rPr>
            </w:r>
          </w:p>
        </w:tc>
        <w:tc>
          <w:tcPr>
            <w:shd w:fill="bfbfbf" w:val="clear"/>
          </w:tcPr>
          <w:p w:rsidR="00000000" w:rsidDel="00000000" w:rsidP="00000000" w:rsidRDefault="00000000" w:rsidRPr="00000000" w14:paraId="0000021F">
            <w:pPr>
              <w:spacing w:after="200" w:line="276" w:lineRule="auto"/>
              <w:rPr>
                <w:rFonts w:ascii="Arial" w:cs="Arial" w:eastAsia="Arial" w:hAnsi="Arial"/>
                <w:b w:val="1"/>
              </w:rPr>
            </w:pPr>
            <w:r w:rsidDel="00000000" w:rsidR="00000000" w:rsidRPr="00000000">
              <w:rPr>
                <w:rtl w:val="0"/>
              </w:rPr>
            </w:r>
          </w:p>
        </w:tc>
        <w:tc>
          <w:tcPr>
            <w:shd w:fill="bfbfbf" w:val="clear"/>
          </w:tcPr>
          <w:p w:rsidR="00000000" w:rsidDel="00000000" w:rsidP="00000000" w:rsidRDefault="00000000" w:rsidRPr="00000000" w14:paraId="00000220">
            <w:pPr>
              <w:spacing w:after="200" w:line="276" w:lineRule="auto"/>
              <w:rPr>
                <w:rFonts w:ascii="Arial" w:cs="Arial" w:eastAsia="Arial" w:hAnsi="Arial"/>
                <w:b w:val="1"/>
              </w:rPr>
            </w:pPr>
            <w:r w:rsidDel="00000000" w:rsidR="00000000" w:rsidRPr="00000000">
              <w:rPr>
                <w:rtl w:val="0"/>
              </w:rPr>
            </w:r>
          </w:p>
        </w:tc>
        <w:tc>
          <w:tcPr>
            <w:shd w:fill="bfbfbf" w:val="clear"/>
            <w:vAlign w:val="center"/>
          </w:tcPr>
          <w:p w:rsidR="00000000" w:rsidDel="00000000" w:rsidP="00000000" w:rsidRDefault="00000000" w:rsidRPr="00000000" w14:paraId="00000221">
            <w:pPr>
              <w:spacing w:after="200" w:line="276" w:lineRule="auto"/>
              <w:rPr>
                <w:rFonts w:ascii="Arial" w:cs="Arial" w:eastAsia="Arial" w:hAnsi="Arial"/>
              </w:rPr>
            </w:pPr>
            <w:r w:rsidDel="00000000" w:rsidR="00000000" w:rsidRPr="00000000">
              <w:rPr>
                <w:rtl w:val="0"/>
              </w:rPr>
            </w:r>
          </w:p>
        </w:tc>
        <w:tc>
          <w:tcPr>
            <w:shd w:fill="bfbfbf" w:val="clear"/>
          </w:tcPr>
          <w:p w:rsidR="00000000" w:rsidDel="00000000" w:rsidP="00000000" w:rsidRDefault="00000000" w:rsidRPr="00000000" w14:paraId="00000222">
            <w:pPr>
              <w:spacing w:after="200" w:line="276" w:lineRule="auto"/>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223">
            <w:pPr>
              <w:spacing w:after="200" w:line="276" w:lineRule="auto"/>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224">
            <w:pPr>
              <w:spacing w:after="200" w:line="276" w:lineRule="auto"/>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225">
            <w:pPr>
              <w:spacing w:after="200" w:line="276" w:lineRule="auto"/>
              <w:rPr>
                <w:rFonts w:ascii="Arial" w:cs="Arial" w:eastAsia="Arial" w:hAnsi="Arial"/>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226">
            <w:pPr>
              <w:spacing w:after="200" w:line="276" w:lineRule="auto"/>
              <w:rPr>
                <w:rFonts w:ascii="Arial" w:cs="Arial" w:eastAsia="Arial" w:hAnsi="Arial"/>
              </w:rPr>
            </w:pPr>
            <w:r w:rsidDel="00000000" w:rsidR="00000000" w:rsidRPr="00000000">
              <w:rPr>
                <w:rFonts w:ascii="Arial" w:cs="Arial" w:eastAsia="Arial" w:hAnsi="Arial"/>
                <w:rtl w:val="0"/>
              </w:rPr>
              <w:t xml:space="preserve">Betriebsaufnahme</w:t>
            </w:r>
          </w:p>
        </w:tc>
        <w:tc>
          <w:tcPr>
            <w:shd w:fill="auto" w:val="clear"/>
          </w:tcPr>
          <w:p w:rsidR="00000000" w:rsidDel="00000000" w:rsidP="00000000" w:rsidRDefault="00000000" w:rsidRPr="00000000" w14:paraId="00000227">
            <w:pPr>
              <w:spacing w:after="200" w:line="276" w:lineRule="auto"/>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228">
            <w:pPr>
              <w:spacing w:after="200" w:line="276" w:lineRule="auto"/>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229">
            <w:pPr>
              <w:spacing w:after="200" w:line="276" w:lineRule="auto"/>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22A">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2B">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2C">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2D">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2E">
            <w:pPr>
              <w:spacing w:after="200" w:line="276" w:lineRule="auto"/>
              <w:rPr>
                <w:rFonts w:ascii="Arial" w:cs="Arial" w:eastAsia="Arial" w:hAnsi="Arial"/>
              </w:rPr>
            </w:pPr>
            <w:r w:rsidDel="00000000" w:rsidR="00000000" w:rsidRPr="00000000">
              <w:rPr>
                <w:rtl w:val="0"/>
              </w:rPr>
            </w:r>
          </w:p>
        </w:tc>
        <w:tc>
          <w:tcPr>
            <w:tcBorders>
              <w:bottom w:color="000000" w:space="0" w:sz="4" w:val="single"/>
            </w:tcBorders>
            <w:shd w:fill="bfbfbf" w:val="clear"/>
          </w:tcPr>
          <w:p w:rsidR="00000000" w:rsidDel="00000000" w:rsidP="00000000" w:rsidRDefault="00000000" w:rsidRPr="00000000" w14:paraId="0000022F">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bfbfbf" w:val="clear"/>
          </w:tcPr>
          <w:p w:rsidR="00000000" w:rsidDel="00000000" w:rsidP="00000000" w:rsidRDefault="00000000" w:rsidRPr="00000000" w14:paraId="00000230">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bfbfbf" w:val="clear"/>
          </w:tcPr>
          <w:p w:rsidR="00000000" w:rsidDel="00000000" w:rsidP="00000000" w:rsidRDefault="00000000" w:rsidRPr="00000000" w14:paraId="00000231">
            <w:pPr>
              <w:spacing w:after="200" w:line="276" w:lineRule="auto"/>
              <w:rPr>
                <w:rFonts w:ascii="Arial" w:cs="Arial" w:eastAsia="Arial" w:hAnsi="Arial"/>
                <w:b w:val="1"/>
              </w:rPr>
            </w:pPr>
            <w:r w:rsidDel="00000000" w:rsidR="00000000" w:rsidRPr="00000000">
              <w:rPr>
                <w:rtl w:val="0"/>
              </w:rPr>
            </w:r>
          </w:p>
        </w:tc>
        <w:tc>
          <w:tcPr>
            <w:tcBorders>
              <w:bottom w:color="000000" w:space="0" w:sz="4" w:val="single"/>
            </w:tcBorders>
            <w:shd w:fill="bfbfbf" w:val="clear"/>
          </w:tcPr>
          <w:p w:rsidR="00000000" w:rsidDel="00000000" w:rsidP="00000000" w:rsidRDefault="00000000" w:rsidRPr="00000000" w14:paraId="00000232">
            <w:pPr>
              <w:spacing w:after="20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233">
      <w:pPr>
        <w:rPr>
          <w:rFonts w:ascii="Arial" w:cs="Arial" w:eastAsia="Arial" w:hAnsi="Arial"/>
        </w:rPr>
      </w:pPr>
      <w:r w:rsidDel="00000000" w:rsidR="00000000" w:rsidRPr="00000000">
        <w:rPr>
          <w:rFonts w:ascii="Arial" w:cs="Arial" w:eastAsia="Arial" w:hAnsi="Arial"/>
          <w:rtl w:val="0"/>
        </w:rPr>
        <w:t xml:space="preserve">Tab. Realisierungsfahrplan</w:t>
      </w:r>
    </w:p>
    <w:p w:rsidR="00000000" w:rsidDel="00000000" w:rsidP="00000000" w:rsidRDefault="00000000" w:rsidRPr="00000000" w14:paraId="00000234">
      <w:pPr>
        <w:rPr>
          <w:rFonts w:ascii="Arial" w:cs="Arial" w:eastAsia="Arial" w:hAnsi="Arial"/>
        </w:rPr>
      </w:pPr>
      <w:r w:rsidDel="00000000" w:rsidR="00000000" w:rsidRPr="00000000">
        <w:rPr>
          <w:rtl w:val="0"/>
        </w:rPr>
      </w:r>
    </w:p>
    <w:p w:rsidR="00000000" w:rsidDel="00000000" w:rsidP="00000000" w:rsidRDefault="00000000" w:rsidRPr="00000000" w14:paraId="00000235">
      <w:pPr>
        <w:rPr>
          <w:rFonts w:ascii="Arial" w:cs="Arial" w:eastAsia="Arial" w:hAnsi="Arial"/>
        </w:rPr>
      </w:pPr>
      <w:r w:rsidDel="00000000" w:rsidR="00000000" w:rsidRPr="00000000">
        <w:rPr>
          <w:rFonts w:ascii="Arial" w:cs="Arial" w:eastAsia="Arial" w:hAnsi="Arial"/>
          <w:rtl w:val="0"/>
        </w:rPr>
        <w:t xml:space="preserve">Folgende Kalkulationen des Businessplans starten mit dem geplanten Datum der Betriebsaufnahme zum 1.5.2022.</w:t>
      </w:r>
    </w:p>
    <w:p w:rsidR="00000000" w:rsidDel="00000000" w:rsidP="00000000" w:rsidRDefault="00000000" w:rsidRPr="00000000" w14:paraId="00000236">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37">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38">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39">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3A">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3B">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3C">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3D">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3E">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3F">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40">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41">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42">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43">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44">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45">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46">
      <w:pPr>
        <w:rPr>
          <w:rFonts w:ascii="Arial" w:cs="Arial" w:eastAsia="Arial" w:hAnsi="Arial"/>
          <w:b w:val="1"/>
          <w:color w:val="0d70c0"/>
          <w:sz w:val="36"/>
          <w:szCs w:val="36"/>
        </w:rPr>
      </w:pPr>
      <w:r w:rsidDel="00000000" w:rsidR="00000000" w:rsidRPr="00000000">
        <w:rPr>
          <w:rFonts w:ascii="Arial" w:cs="Arial" w:eastAsia="Arial" w:hAnsi="Arial"/>
          <w:b w:val="1"/>
          <w:color w:val="0d70c0"/>
          <w:sz w:val="36"/>
          <w:szCs w:val="36"/>
          <w:rtl w:val="0"/>
        </w:rPr>
        <w:t xml:space="preserve">4. SWOT – Analyse</w:t>
      </w:r>
    </w:p>
    <w:p w:rsidR="00000000" w:rsidDel="00000000" w:rsidP="00000000" w:rsidRDefault="00000000" w:rsidRPr="00000000" w14:paraId="00000247">
      <w:pPr>
        <w:rPr>
          <w:rFonts w:ascii="Arial" w:cs="Arial" w:eastAsia="Arial" w:hAnsi="Arial"/>
          <w:b w:val="1"/>
          <w:color w:val="ff6600"/>
          <w:sz w:val="36"/>
          <w:szCs w:val="36"/>
        </w:rPr>
      </w:pPr>
      <w:r w:rsidDel="00000000" w:rsidR="00000000" w:rsidRPr="00000000">
        <w:rPr>
          <w:rtl w:val="0"/>
        </w:rPr>
      </w:r>
    </w:p>
    <w:p w:rsidR="00000000" w:rsidDel="00000000" w:rsidP="00000000" w:rsidRDefault="00000000" w:rsidRPr="00000000" w14:paraId="00000248">
      <w:pPr>
        <w:rPr>
          <w:rFonts w:ascii="Arial" w:cs="Arial" w:eastAsia="Arial" w:hAnsi="Arial"/>
          <w:b w:val="1"/>
          <w:color w:val="808080"/>
          <w:sz w:val="36"/>
          <w:szCs w:val="36"/>
        </w:rPr>
      </w:pPr>
      <w:r w:rsidDel="00000000" w:rsidR="00000000" w:rsidRPr="00000000">
        <w:rPr>
          <w:rFonts w:ascii="Arial" w:cs="Arial" w:eastAsia="Arial" w:hAnsi="Arial"/>
          <w:b w:val="1"/>
          <w:color w:val="808080"/>
          <w:sz w:val="36"/>
          <w:szCs w:val="36"/>
          <w:rtl w:val="0"/>
        </w:rPr>
        <w:t xml:space="preserve">Stärken</w:t>
      </w:r>
    </w:p>
    <w:p w:rsidR="00000000" w:rsidDel="00000000" w:rsidP="00000000" w:rsidRDefault="00000000" w:rsidRPr="00000000" w14:paraId="00000249">
      <w:pPr>
        <w:ind w:left="360" w:firstLine="0"/>
        <w:rPr>
          <w:rFonts w:ascii="Arial" w:cs="Arial" w:eastAsia="Arial" w:hAnsi="Arial"/>
          <w:color w:val="0000ff"/>
        </w:rPr>
      </w:pP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Einzigartige Softwarelösung für eine deutliche Effizienzsteigerung im Netzmanagement der Netzbetreiber mit nachweisbaren technischen und wirtschaftlichen Vorteilen</w:t>
      </w:r>
    </w:p>
    <w:p w:rsidR="00000000" w:rsidDel="00000000" w:rsidP="00000000" w:rsidRDefault="00000000" w:rsidRPr="00000000" w14:paraId="000002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überschaubare Vorleistungen in der Softwareentwicklung</w:t>
      </w:r>
    </w:p>
    <w:p w:rsidR="00000000" w:rsidDel="00000000" w:rsidP="00000000" w:rsidRDefault="00000000" w:rsidRPr="00000000" w14:paraId="000002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Staatliche Investitionszuschüsse</w:t>
      </w:r>
    </w:p>
    <w:p w:rsidR="00000000" w:rsidDel="00000000" w:rsidP="00000000" w:rsidRDefault="00000000" w:rsidRPr="00000000" w14:paraId="000002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Unternehmerpersönlichkeit Herr Edgar Wahl mit langjähriger Erfahrung im technischen Bereich sowie der Energiewirtschaft</w:t>
      </w:r>
    </w:p>
    <w:p w:rsidR="00000000" w:rsidDel="00000000" w:rsidP="00000000" w:rsidRDefault="00000000" w:rsidRPr="00000000" w14:paraId="000002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Gute Kontakte im Bereich Energiewirtschaft</w:t>
      </w:r>
    </w:p>
    <w:p w:rsidR="00000000" w:rsidDel="00000000" w:rsidP="00000000" w:rsidRDefault="00000000" w:rsidRPr="00000000" w14:paraId="000002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Professioneller Marktzugang und Marktauftritt im überschaubaren Zielkundenkreis der Energiewirtschaft</w:t>
      </w:r>
    </w:p>
    <w:p w:rsidR="00000000" w:rsidDel="00000000" w:rsidP="00000000" w:rsidRDefault="00000000" w:rsidRPr="00000000" w14:paraId="000002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Stetiger Ausbau wertvoller Kontakte zu potenziellen Großabnehmern</w:t>
      </w:r>
    </w:p>
    <w:p w:rsidR="00000000" w:rsidDel="00000000" w:rsidP="00000000" w:rsidRDefault="00000000" w:rsidRPr="00000000" w14:paraId="00000251">
      <w:pPr>
        <w:rPr>
          <w:rFonts w:ascii="Arial" w:cs="Arial" w:eastAsia="Arial" w:hAnsi="Arial"/>
          <w:b w:val="1"/>
          <w:color w:val="ff6600"/>
          <w:sz w:val="36"/>
          <w:szCs w:val="36"/>
        </w:rPr>
      </w:pPr>
      <w:r w:rsidDel="00000000" w:rsidR="00000000" w:rsidRPr="00000000">
        <w:rPr>
          <w:rtl w:val="0"/>
        </w:rPr>
      </w:r>
    </w:p>
    <w:p w:rsidR="00000000" w:rsidDel="00000000" w:rsidP="00000000" w:rsidRDefault="00000000" w:rsidRPr="00000000" w14:paraId="00000252">
      <w:pPr>
        <w:rPr>
          <w:rFonts w:ascii="Arial" w:cs="Arial" w:eastAsia="Arial" w:hAnsi="Arial"/>
          <w:b w:val="1"/>
          <w:color w:val="ff6600"/>
          <w:sz w:val="36"/>
          <w:szCs w:val="36"/>
        </w:rPr>
      </w:pPr>
      <w:r w:rsidDel="00000000" w:rsidR="00000000" w:rsidRPr="00000000">
        <w:rPr>
          <w:rtl w:val="0"/>
        </w:rPr>
      </w:r>
    </w:p>
    <w:p w:rsidR="00000000" w:rsidDel="00000000" w:rsidP="00000000" w:rsidRDefault="00000000" w:rsidRPr="00000000" w14:paraId="00000253">
      <w:pPr>
        <w:rPr>
          <w:rFonts w:ascii="Arial" w:cs="Arial" w:eastAsia="Arial" w:hAnsi="Arial"/>
          <w:b w:val="1"/>
          <w:color w:val="808080"/>
          <w:sz w:val="36"/>
          <w:szCs w:val="36"/>
        </w:rPr>
      </w:pPr>
      <w:r w:rsidDel="00000000" w:rsidR="00000000" w:rsidRPr="00000000">
        <w:rPr>
          <w:rFonts w:ascii="Arial" w:cs="Arial" w:eastAsia="Arial" w:hAnsi="Arial"/>
          <w:b w:val="1"/>
          <w:color w:val="808080"/>
          <w:sz w:val="36"/>
          <w:szCs w:val="36"/>
          <w:rtl w:val="0"/>
        </w:rPr>
        <w:t xml:space="preserve">Schwächen</w:t>
      </w:r>
    </w:p>
    <w:p w:rsidR="00000000" w:rsidDel="00000000" w:rsidP="00000000" w:rsidRDefault="00000000" w:rsidRPr="00000000" w14:paraId="00000254">
      <w:pPr>
        <w:rPr>
          <w:rFonts w:ascii="Arial" w:cs="Arial" w:eastAsia="Arial" w:hAnsi="Arial"/>
        </w:rPr>
      </w:pP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Begrenzte finanzielle Mittel (Fremdfinanzierung)</w:t>
      </w:r>
    </w:p>
    <w:p w:rsidR="00000000" w:rsidDel="00000000" w:rsidP="00000000" w:rsidRDefault="00000000" w:rsidRPr="00000000" w14:paraId="00000256">
      <w:pPr>
        <w:rPr>
          <w:rFonts w:ascii="Arial" w:cs="Arial" w:eastAsia="Arial" w:hAnsi="Arial"/>
          <w:b w:val="1"/>
          <w:color w:val="ff6600"/>
          <w:sz w:val="36"/>
          <w:szCs w:val="36"/>
        </w:rPr>
      </w:pPr>
      <w:r w:rsidDel="00000000" w:rsidR="00000000" w:rsidRPr="00000000">
        <w:rPr>
          <w:rtl w:val="0"/>
        </w:rPr>
      </w:r>
    </w:p>
    <w:p w:rsidR="00000000" w:rsidDel="00000000" w:rsidP="00000000" w:rsidRDefault="00000000" w:rsidRPr="00000000" w14:paraId="00000257">
      <w:pPr>
        <w:rPr>
          <w:rFonts w:ascii="Arial" w:cs="Arial" w:eastAsia="Arial" w:hAnsi="Arial"/>
          <w:b w:val="1"/>
          <w:color w:val="ff6600"/>
          <w:sz w:val="36"/>
          <w:szCs w:val="36"/>
        </w:rPr>
      </w:pPr>
      <w:r w:rsidDel="00000000" w:rsidR="00000000" w:rsidRPr="00000000">
        <w:rPr>
          <w:rtl w:val="0"/>
        </w:rPr>
      </w:r>
    </w:p>
    <w:p w:rsidR="00000000" w:rsidDel="00000000" w:rsidP="00000000" w:rsidRDefault="00000000" w:rsidRPr="00000000" w14:paraId="00000258">
      <w:pPr>
        <w:rPr>
          <w:rFonts w:ascii="Arial" w:cs="Arial" w:eastAsia="Arial" w:hAnsi="Arial"/>
          <w:b w:val="1"/>
          <w:color w:val="808080"/>
          <w:sz w:val="36"/>
          <w:szCs w:val="36"/>
        </w:rPr>
      </w:pPr>
      <w:r w:rsidDel="00000000" w:rsidR="00000000" w:rsidRPr="00000000">
        <w:rPr>
          <w:rFonts w:ascii="Arial" w:cs="Arial" w:eastAsia="Arial" w:hAnsi="Arial"/>
          <w:b w:val="1"/>
          <w:color w:val="808080"/>
          <w:sz w:val="36"/>
          <w:szCs w:val="36"/>
          <w:rtl w:val="0"/>
        </w:rPr>
        <w:t xml:space="preserve">Risiken</w:t>
      </w:r>
    </w:p>
    <w:p w:rsidR="00000000" w:rsidDel="00000000" w:rsidP="00000000" w:rsidRDefault="00000000" w:rsidRPr="00000000" w14:paraId="00000259">
      <w:pPr>
        <w:rPr>
          <w:rFonts w:ascii="Arial" w:cs="Arial" w:eastAsia="Arial" w:hAnsi="Arial"/>
          <w:color w:val="ff6600"/>
        </w:rPr>
      </w:pPr>
      <w:r w:rsidDel="00000000" w:rsidR="00000000" w:rsidRPr="00000000">
        <w:rPr>
          <w:rtl w:val="0"/>
        </w:rPr>
      </w:r>
    </w:p>
    <w:p w:rsidR="00000000" w:rsidDel="00000000" w:rsidP="00000000" w:rsidRDefault="00000000" w:rsidRPr="00000000" w14:paraId="000002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Ggfs. zunehmende Mitbewerber (Vorbeugung durch raschen Aufbau eines festen Kundenstamms/Vorreiterposition)</w:t>
      </w:r>
    </w:p>
    <w:p w:rsidR="00000000" w:rsidDel="00000000" w:rsidP="00000000" w:rsidRDefault="00000000" w:rsidRPr="00000000" w14:paraId="0000025B">
      <w:pPr>
        <w:rPr>
          <w:rFonts w:ascii="Arial" w:cs="Arial" w:eastAsia="Arial" w:hAnsi="Arial"/>
          <w:b w:val="1"/>
          <w:color w:val="ff6600"/>
          <w:sz w:val="36"/>
          <w:szCs w:val="36"/>
        </w:rPr>
      </w:pPr>
      <w:r w:rsidDel="00000000" w:rsidR="00000000" w:rsidRPr="00000000">
        <w:rPr>
          <w:rtl w:val="0"/>
        </w:rPr>
      </w:r>
    </w:p>
    <w:p w:rsidR="00000000" w:rsidDel="00000000" w:rsidP="00000000" w:rsidRDefault="00000000" w:rsidRPr="00000000" w14:paraId="0000025C">
      <w:pPr>
        <w:rPr>
          <w:rFonts w:ascii="Arial" w:cs="Arial" w:eastAsia="Arial" w:hAnsi="Arial"/>
          <w:b w:val="1"/>
          <w:color w:val="ff6600"/>
          <w:sz w:val="36"/>
          <w:szCs w:val="36"/>
        </w:rPr>
      </w:pPr>
      <w:r w:rsidDel="00000000" w:rsidR="00000000" w:rsidRPr="00000000">
        <w:rPr>
          <w:rtl w:val="0"/>
        </w:rPr>
      </w:r>
    </w:p>
    <w:p w:rsidR="00000000" w:rsidDel="00000000" w:rsidP="00000000" w:rsidRDefault="00000000" w:rsidRPr="00000000" w14:paraId="0000025D">
      <w:pPr>
        <w:rPr>
          <w:rFonts w:ascii="Arial" w:cs="Arial" w:eastAsia="Arial" w:hAnsi="Arial"/>
          <w:b w:val="1"/>
          <w:color w:val="808080"/>
          <w:sz w:val="36"/>
          <w:szCs w:val="36"/>
        </w:rPr>
      </w:pPr>
      <w:r w:rsidDel="00000000" w:rsidR="00000000" w:rsidRPr="00000000">
        <w:rPr>
          <w:rFonts w:ascii="Arial" w:cs="Arial" w:eastAsia="Arial" w:hAnsi="Arial"/>
          <w:b w:val="1"/>
          <w:color w:val="808080"/>
          <w:sz w:val="36"/>
          <w:szCs w:val="36"/>
          <w:rtl w:val="0"/>
        </w:rPr>
        <w:t xml:space="preserve">Chancen</w:t>
      </w:r>
    </w:p>
    <w:p w:rsidR="00000000" w:rsidDel="00000000" w:rsidP="00000000" w:rsidRDefault="00000000" w:rsidRPr="00000000" w14:paraId="0000025E">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2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Ausweitung der Zielregion in weitere europäische Nachbarländer </w:t>
      </w:r>
    </w:p>
    <w:p w:rsidR="00000000" w:rsidDel="00000000" w:rsidP="00000000" w:rsidRDefault="00000000" w:rsidRPr="00000000" w14:paraId="000002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Monetarisierung durch Verkauf</w:t>
      </w:r>
    </w:p>
    <w:p w:rsidR="00000000" w:rsidDel="00000000" w:rsidP="00000000" w:rsidRDefault="00000000" w:rsidRPr="00000000" w14:paraId="00000261">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62">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63">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64">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65">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66">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67">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6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d70c0"/>
          <w:sz w:val="36"/>
          <w:szCs w:val="3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d70c0"/>
          <w:sz w:val="36"/>
          <w:szCs w:val="36"/>
          <w:u w:val="none"/>
          <w:shd w:fill="auto" w:val="clear"/>
          <w:vertAlign w:val="baseline"/>
          <w:rtl w:val="0"/>
        </w:rPr>
        <w:t xml:space="preserve">5. Finanzplanung und Finanzierung</w:t>
      </w:r>
    </w:p>
    <w:p w:rsidR="00000000" w:rsidDel="00000000" w:rsidP="00000000" w:rsidRDefault="00000000" w:rsidRPr="00000000" w14:paraId="00000269">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26A">
      <w:pPr>
        <w:jc w:val="both"/>
        <w:rPr>
          <w:rFonts w:ascii="Arial" w:cs="Arial" w:eastAsia="Arial" w:hAnsi="Arial"/>
        </w:rPr>
      </w:pPr>
      <w:r w:rsidDel="00000000" w:rsidR="00000000" w:rsidRPr="00000000">
        <w:rPr>
          <w:rFonts w:ascii="Arial" w:cs="Arial" w:eastAsia="Arial" w:hAnsi="Arial"/>
          <w:rtl w:val="0"/>
        </w:rPr>
        <w:t xml:space="preserve">In den folgenden Kapiteln werden der Kapitalbedarf, die jährlichen Betriebskosten, der Jahresumsatz und der Rohertrag geplant sowie eine Rentabilitätsbeurteilung anhand einer Plan-Ertragsberechnung vorgenommen. Abschließend wird eine Liquiditätsplanung für die ersten drei Geschäftsjahre durchgeführt.</w:t>
      </w:r>
    </w:p>
    <w:p w:rsidR="00000000" w:rsidDel="00000000" w:rsidP="00000000" w:rsidRDefault="00000000" w:rsidRPr="00000000" w14:paraId="0000026B">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6C">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6D">
      <w:pPr>
        <w:rPr>
          <w:rFonts w:ascii="Arial" w:cs="Arial" w:eastAsia="Arial" w:hAnsi="Arial"/>
          <w:b w:val="1"/>
          <w:color w:val="0d70c0"/>
          <w:sz w:val="36"/>
          <w:szCs w:val="36"/>
        </w:rPr>
      </w:pPr>
      <w:bookmarkStart w:colFirst="0" w:colLast="0" w:name="_heading=h.1fob9te" w:id="2"/>
      <w:bookmarkEnd w:id="2"/>
      <w:r w:rsidDel="00000000" w:rsidR="00000000" w:rsidRPr="00000000">
        <w:rPr>
          <w:rFonts w:ascii="Arial" w:cs="Arial" w:eastAsia="Arial" w:hAnsi="Arial"/>
          <w:b w:val="1"/>
          <w:color w:val="0d70c0"/>
          <w:sz w:val="36"/>
          <w:szCs w:val="36"/>
          <w:rtl w:val="0"/>
        </w:rPr>
        <w:t xml:space="preserve">5.1 Investitionsplanung / Kapitalbedarf</w:t>
      </w:r>
    </w:p>
    <w:p w:rsidR="00000000" w:rsidDel="00000000" w:rsidP="00000000" w:rsidRDefault="00000000" w:rsidRPr="00000000" w14:paraId="0000026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6F">
      <w:pPr>
        <w:rPr>
          <w:rFonts w:ascii="Arial" w:cs="Arial" w:eastAsia="Arial" w:hAnsi="Arial"/>
        </w:rPr>
      </w:pPr>
      <w:r w:rsidDel="00000000" w:rsidR="00000000" w:rsidRPr="00000000">
        <w:rPr>
          <w:rtl w:val="0"/>
        </w:rPr>
      </w:r>
    </w:p>
    <w:p w:rsidR="00000000" w:rsidDel="00000000" w:rsidP="00000000" w:rsidRDefault="00000000" w:rsidRPr="00000000" w14:paraId="00000270">
      <w:pPr>
        <w:jc w:val="both"/>
        <w:rPr>
          <w:rFonts w:ascii="Arial" w:cs="Arial" w:eastAsia="Arial" w:hAnsi="Arial"/>
        </w:rPr>
      </w:pPr>
      <w:r w:rsidDel="00000000" w:rsidR="00000000" w:rsidRPr="00000000">
        <w:rPr>
          <w:rFonts w:ascii="Arial" w:cs="Arial" w:eastAsia="Arial" w:hAnsi="Arial"/>
          <w:rtl w:val="0"/>
        </w:rPr>
        <w:t xml:space="preserve">Für die Eröffnung des geplanten Unternehmens entsteht ein Kapitalbedarf in Höhe von ca. 1.055.000,00 Euro.</w:t>
      </w:r>
    </w:p>
    <w:p w:rsidR="00000000" w:rsidDel="00000000" w:rsidP="00000000" w:rsidRDefault="00000000" w:rsidRPr="00000000" w14:paraId="00000271">
      <w:pPr>
        <w:jc w:val="both"/>
        <w:rPr>
          <w:rFonts w:ascii="Arial" w:cs="Arial" w:eastAsia="Arial" w:hAnsi="Arial"/>
        </w:rPr>
      </w:pPr>
      <w:r w:rsidDel="00000000" w:rsidR="00000000" w:rsidRPr="00000000">
        <w:rPr>
          <w:rtl w:val="0"/>
        </w:rPr>
      </w:r>
    </w:p>
    <w:p w:rsidR="00000000" w:rsidDel="00000000" w:rsidP="00000000" w:rsidRDefault="00000000" w:rsidRPr="00000000" w14:paraId="00000272">
      <w:pPr>
        <w:jc w:val="both"/>
        <w:rPr>
          <w:rFonts w:ascii="Arial" w:cs="Arial" w:eastAsia="Arial" w:hAnsi="Arial"/>
        </w:rPr>
      </w:pPr>
      <w:r w:rsidDel="00000000" w:rsidR="00000000" w:rsidRPr="00000000">
        <w:rPr>
          <w:rFonts w:ascii="Arial" w:cs="Arial" w:eastAsia="Arial" w:hAnsi="Arial"/>
          <w:rtl w:val="0"/>
        </w:rPr>
        <w:t xml:space="preserve">Wie sich der Kapitalbedarf zusammensetzt, zeigt die nachstehende Aufstellung:</w:t>
      </w:r>
    </w:p>
    <w:p w:rsidR="00000000" w:rsidDel="00000000" w:rsidP="00000000" w:rsidRDefault="00000000" w:rsidRPr="00000000" w14:paraId="00000273">
      <w:pPr>
        <w:jc w:val="both"/>
        <w:rPr>
          <w:rFonts w:ascii="Arial" w:cs="Arial" w:eastAsia="Arial" w:hAnsi="Arial"/>
        </w:rPr>
      </w:pPr>
      <w:r w:rsidDel="00000000" w:rsidR="00000000" w:rsidRPr="00000000">
        <w:rPr>
          <w:rtl w:val="0"/>
        </w:rPr>
      </w:r>
    </w:p>
    <w:tbl>
      <w:tblPr>
        <w:tblStyle w:val="Table4"/>
        <w:tblW w:w="9860.0" w:type="dxa"/>
        <w:jc w:val="left"/>
        <w:tblLayout w:type="fixed"/>
        <w:tblLook w:val="0400"/>
      </w:tblPr>
      <w:tblGrid>
        <w:gridCol w:w="7516"/>
        <w:gridCol w:w="2344"/>
        <w:tblGridChange w:id="0">
          <w:tblGrid>
            <w:gridCol w:w="7516"/>
            <w:gridCol w:w="2344"/>
          </w:tblGrid>
        </w:tblGridChange>
      </w:tblGrid>
      <w:tr>
        <w:trPr>
          <w:cantSplit w:val="0"/>
          <w:trHeight w:val="400" w:hRule="atLeast"/>
          <w:tblHeader w:val="0"/>
        </w:trPr>
        <w:tc>
          <w:tcPr>
            <w:gridSpan w:val="2"/>
            <w:tcBorders>
              <w:top w:color="000000" w:space="0" w:sz="8" w:val="single"/>
              <w:left w:color="000000" w:space="0" w:sz="8" w:val="single"/>
              <w:bottom w:color="000000" w:space="0" w:sz="0" w:val="nil"/>
              <w:right w:color="000000" w:space="0" w:sz="8" w:val="single"/>
            </w:tcBorders>
            <w:shd w:fill="282828" w:val="clear"/>
            <w:vAlign w:val="bottom"/>
          </w:tcPr>
          <w:p w:rsidR="00000000" w:rsidDel="00000000" w:rsidP="00000000" w:rsidRDefault="00000000" w:rsidRPr="00000000" w14:paraId="00000274">
            <w:pPr>
              <w:rPr>
                <w:rFonts w:ascii="Arial" w:cs="Arial" w:eastAsia="Arial" w:hAnsi="Arial"/>
                <w:b w:val="1"/>
                <w:color w:val="0070c0"/>
                <w:sz w:val="32"/>
                <w:szCs w:val="32"/>
              </w:rPr>
            </w:pPr>
            <w:r w:rsidDel="00000000" w:rsidR="00000000" w:rsidRPr="00000000">
              <w:rPr>
                <w:rFonts w:ascii="Arial" w:cs="Arial" w:eastAsia="Arial" w:hAnsi="Arial"/>
                <w:b w:val="1"/>
                <w:color w:val="0070c0"/>
                <w:sz w:val="32"/>
                <w:szCs w:val="32"/>
                <w:rtl w:val="0"/>
              </w:rPr>
              <w:t xml:space="preserve">Kapitalbedarf                                                                                in €</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7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7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7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7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7A">
            <w:pPr>
              <w:rPr>
                <w:rFonts w:ascii="Arial" w:cs="Arial" w:eastAsia="Arial" w:hAnsi="Arial"/>
                <w:sz w:val="20"/>
                <w:szCs w:val="20"/>
              </w:rPr>
            </w:pPr>
            <w:r w:rsidDel="00000000" w:rsidR="00000000" w:rsidRPr="00000000">
              <w:rPr>
                <w:rFonts w:ascii="Arial" w:cs="Arial" w:eastAsia="Arial" w:hAnsi="Arial"/>
                <w:sz w:val="20"/>
                <w:szCs w:val="20"/>
                <w:rtl w:val="0"/>
              </w:rPr>
              <w:t xml:space="preserve">Bereits getätigte Investitionen (u.a. Entwicklung Bedieneroberfläche)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7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50.000,00</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7C">
            <w:pPr>
              <w:rPr>
                <w:rFonts w:ascii="Arial" w:cs="Arial" w:eastAsia="Arial" w:hAnsi="Arial"/>
                <w:sz w:val="20"/>
                <w:szCs w:val="20"/>
              </w:rPr>
            </w:pPr>
            <w:r w:rsidDel="00000000" w:rsidR="00000000" w:rsidRPr="00000000">
              <w:rPr>
                <w:rFonts w:ascii="Arial" w:cs="Arial" w:eastAsia="Arial" w:hAnsi="Arial"/>
                <w:sz w:val="20"/>
                <w:szCs w:val="20"/>
                <w:rtl w:val="0"/>
              </w:rPr>
              <w:t xml:space="preserve">Kosten für Programmierung der Software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7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100.000,00</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7E">
            <w:pPr>
              <w:rPr>
                <w:rFonts w:ascii="Arial" w:cs="Arial" w:eastAsia="Arial" w:hAnsi="Arial"/>
                <w:sz w:val="20"/>
                <w:szCs w:val="20"/>
              </w:rPr>
            </w:pPr>
            <w:r w:rsidDel="00000000" w:rsidR="00000000" w:rsidRPr="00000000">
              <w:rPr>
                <w:rFonts w:ascii="Arial" w:cs="Arial" w:eastAsia="Arial" w:hAnsi="Arial"/>
                <w:sz w:val="20"/>
                <w:szCs w:val="20"/>
                <w:rtl w:val="0"/>
              </w:rPr>
              <w:t xml:space="preserve">Kosten für Forschung und Entwicklung der Software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7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900.000,00</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80">
            <w:pPr>
              <w:rPr>
                <w:rFonts w:ascii="Arial" w:cs="Arial" w:eastAsia="Arial" w:hAnsi="Arial"/>
                <w:sz w:val="20"/>
                <w:szCs w:val="20"/>
              </w:rPr>
            </w:pPr>
            <w:r w:rsidDel="00000000" w:rsidR="00000000" w:rsidRPr="00000000">
              <w:rPr>
                <w:rFonts w:ascii="Arial" w:cs="Arial" w:eastAsia="Arial" w:hAnsi="Arial"/>
                <w:sz w:val="20"/>
                <w:szCs w:val="20"/>
                <w:rtl w:val="0"/>
              </w:rPr>
              <w:t xml:space="preserve">Beratungskosten (Steuerberater, Gründungsberater etc.)</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8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5.000,00</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8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8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0" w:val="nil"/>
            </w:tcBorders>
            <w:shd w:fill="0070c0" w:val="clear"/>
            <w:vAlign w:val="bottom"/>
          </w:tcPr>
          <w:p w:rsidR="00000000" w:rsidDel="00000000" w:rsidP="00000000" w:rsidRDefault="00000000" w:rsidRPr="00000000" w14:paraId="00000284">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Summe</w:t>
            </w:r>
          </w:p>
        </w:tc>
        <w:tc>
          <w:tcPr>
            <w:tcBorders>
              <w:top w:color="000000" w:space="0" w:sz="0" w:val="nil"/>
              <w:left w:color="000000" w:space="0" w:sz="0" w:val="nil"/>
              <w:bottom w:color="000000" w:space="0" w:sz="8" w:val="single"/>
              <w:right w:color="000000" w:space="0" w:sz="8" w:val="single"/>
            </w:tcBorders>
            <w:shd w:fill="0070c0" w:val="clear"/>
            <w:vAlign w:val="bottom"/>
          </w:tcPr>
          <w:p w:rsidR="00000000" w:rsidDel="00000000" w:rsidP="00000000" w:rsidRDefault="00000000" w:rsidRPr="00000000" w14:paraId="00000285">
            <w:pP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1.055.000,00</w:t>
            </w:r>
          </w:p>
        </w:tc>
      </w:tr>
    </w:tbl>
    <w:p w:rsidR="00000000" w:rsidDel="00000000" w:rsidP="00000000" w:rsidRDefault="00000000" w:rsidRPr="00000000" w14:paraId="00000286">
      <w:pPr>
        <w:rPr>
          <w:rFonts w:ascii="Arial" w:cs="Arial" w:eastAsia="Arial" w:hAnsi="Arial"/>
        </w:rPr>
      </w:pPr>
      <w:r w:rsidDel="00000000" w:rsidR="00000000" w:rsidRPr="00000000">
        <w:rPr>
          <w:rFonts w:ascii="Arial" w:cs="Arial" w:eastAsia="Arial" w:hAnsi="Arial"/>
          <w:rtl w:val="0"/>
        </w:rPr>
        <w:t xml:space="preserve"> Tab. Kapitalbedarf</w:t>
      </w:r>
    </w:p>
    <w:p w:rsidR="00000000" w:rsidDel="00000000" w:rsidP="00000000" w:rsidRDefault="00000000" w:rsidRPr="00000000" w14:paraId="00000287">
      <w:pPr>
        <w:jc w:val="both"/>
        <w:rPr>
          <w:rFonts w:ascii="Arial" w:cs="Arial" w:eastAsia="Arial" w:hAnsi="Arial"/>
        </w:rPr>
      </w:pPr>
      <w:r w:rsidDel="00000000" w:rsidR="00000000" w:rsidRPr="00000000">
        <w:rPr>
          <w:rtl w:val="0"/>
        </w:rPr>
      </w:r>
    </w:p>
    <w:p w:rsidR="00000000" w:rsidDel="00000000" w:rsidP="00000000" w:rsidRDefault="00000000" w:rsidRPr="00000000" w14:paraId="00000288">
      <w:pPr>
        <w:jc w:val="both"/>
        <w:rPr>
          <w:rFonts w:ascii="Arial" w:cs="Arial" w:eastAsia="Arial" w:hAnsi="Arial"/>
        </w:rPr>
      </w:pPr>
      <w:r w:rsidDel="00000000" w:rsidR="00000000" w:rsidRPr="00000000">
        <w:rPr>
          <w:rFonts w:ascii="Arial" w:cs="Arial" w:eastAsia="Arial" w:hAnsi="Arial"/>
          <w:rtl w:val="0"/>
        </w:rPr>
        <w:t xml:space="preserve">Im Folgenden eine Darstellung der Aufteilung des Kapitalbedarfs. </w:t>
      </w:r>
    </w:p>
    <w:p w:rsidR="00000000" w:rsidDel="00000000" w:rsidP="00000000" w:rsidRDefault="00000000" w:rsidRPr="00000000" w14:paraId="00000289">
      <w:pPr>
        <w:rPr>
          <w:rFonts w:ascii="Arial" w:cs="Arial" w:eastAsia="Arial" w:hAnsi="Arial"/>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rPr>
          <w:rFonts w:ascii="Arial" w:cs="Arial" w:eastAsia="Arial" w:hAnsi="Arial"/>
          <w:b w:val="1"/>
          <w:color w:val="009999"/>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 </w:t>
      </w:r>
      <w:r w:rsidDel="00000000" w:rsidR="00000000" w:rsidRPr="00000000">
        <w:rPr/>
        <w:drawing>
          <wp:inline distB="0" distT="0" distL="0" distR="0">
            <wp:extent cx="6263640" cy="5669280"/>
            <wp:docPr id="202" name=""/>
            <a:graphic>
              <a:graphicData uri="http://schemas.openxmlformats.org/drawingml/2006/chart">
                <c:chart r:id="rId12"/>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-927099</wp:posOffset>
                </wp:positionV>
                <wp:extent cx="277495" cy="552450"/>
                <wp:effectExtent b="0" l="0" r="0" t="0"/>
                <wp:wrapNone/>
                <wp:docPr id="216" name=""/>
                <a:graphic>
                  <a:graphicData uri="http://schemas.microsoft.com/office/word/2010/wordprocessingShape">
                    <wps:wsp>
                      <wps:cNvSpPr/>
                      <wps:cNvPr id="4" name="Shape 4"/>
                      <wps:spPr>
                        <a:xfrm>
                          <a:off x="5212015" y="3508538"/>
                          <a:ext cx="267970" cy="5429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5f5f5f"/>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5f5f5f"/>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5f5f5f"/>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5f5f5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-927099</wp:posOffset>
                </wp:positionV>
                <wp:extent cx="277495" cy="552450"/>
                <wp:effectExtent b="0" l="0" r="0" t="0"/>
                <wp:wrapNone/>
                <wp:docPr id="216"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277495" cy="552450"/>
                        </a:xfrm>
                        <a:prstGeom prst="rect"/>
                        <a:ln/>
                      </pic:spPr>
                    </pic:pic>
                  </a:graphicData>
                </a:graphic>
              </wp:anchor>
            </w:drawing>
          </mc:Fallback>
        </mc:AlternateContent>
      </w:r>
    </w:p>
    <w:p w:rsidR="00000000" w:rsidDel="00000000" w:rsidP="00000000" w:rsidRDefault="00000000" w:rsidRPr="00000000" w14:paraId="00000290">
      <w:pPr>
        <w:rPr>
          <w:rFonts w:ascii="Arial" w:cs="Arial" w:eastAsia="Arial" w:hAnsi="Arial"/>
        </w:rPr>
      </w:pPr>
      <w:r w:rsidDel="00000000" w:rsidR="00000000" w:rsidRPr="00000000">
        <w:rPr>
          <w:rFonts w:ascii="Arial" w:cs="Arial" w:eastAsia="Arial" w:hAnsi="Arial"/>
          <w:rtl w:val="0"/>
        </w:rPr>
        <w:t xml:space="preserve">Abb. Aufteilung Kapitalbedarf</w:t>
      </w:r>
    </w:p>
    <w:p w:rsidR="00000000" w:rsidDel="00000000" w:rsidP="00000000" w:rsidRDefault="00000000" w:rsidRPr="00000000" w14:paraId="00000291">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92">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93">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94">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95">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96">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97">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98">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99">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9A">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9B">
      <w:pPr>
        <w:rPr>
          <w:rFonts w:ascii="Arial" w:cs="Arial" w:eastAsia="Arial" w:hAnsi="Arial"/>
          <w:b w:val="1"/>
          <w:color w:val="0d70c0"/>
          <w:sz w:val="36"/>
          <w:szCs w:val="36"/>
        </w:rPr>
      </w:pPr>
      <w:bookmarkStart w:colFirst="0" w:colLast="0" w:name="_heading=h.3znysh7" w:id="3"/>
      <w:bookmarkEnd w:id="3"/>
      <w:r w:rsidDel="00000000" w:rsidR="00000000" w:rsidRPr="00000000">
        <w:rPr>
          <w:rFonts w:ascii="Arial" w:cs="Arial" w:eastAsia="Arial" w:hAnsi="Arial"/>
          <w:b w:val="1"/>
          <w:color w:val="0d70c0"/>
          <w:sz w:val="36"/>
          <w:szCs w:val="36"/>
          <w:rtl w:val="0"/>
        </w:rPr>
        <w:t xml:space="preserve">5.2 Finanzierung und Finanzierungsmodell</w:t>
      </w:r>
    </w:p>
    <w:p w:rsidR="00000000" w:rsidDel="00000000" w:rsidP="00000000" w:rsidRDefault="00000000" w:rsidRPr="00000000" w14:paraId="0000029C">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9D">
      <w:pPr>
        <w:rPr>
          <w:rFonts w:ascii="Arial" w:cs="Arial" w:eastAsia="Arial" w:hAnsi="Arial"/>
        </w:rPr>
      </w:pPr>
      <w:r w:rsidDel="00000000" w:rsidR="00000000" w:rsidRPr="00000000">
        <w:rPr>
          <w:rtl w:val="0"/>
        </w:rPr>
      </w:r>
    </w:p>
    <w:p w:rsidR="00000000" w:rsidDel="00000000" w:rsidP="00000000" w:rsidRDefault="00000000" w:rsidRPr="00000000" w14:paraId="0000029E">
      <w:pPr>
        <w:rPr>
          <w:rFonts w:ascii="Arial" w:cs="Arial" w:eastAsia="Arial" w:hAnsi="Arial"/>
        </w:rPr>
      </w:pPr>
      <w:r w:rsidDel="00000000" w:rsidR="00000000" w:rsidRPr="00000000">
        <w:rPr>
          <w:rFonts w:ascii="Arial" w:cs="Arial" w:eastAsia="Arial" w:hAnsi="Arial"/>
          <w:rtl w:val="0"/>
        </w:rPr>
        <w:t xml:space="preserve">Folgende Berechnung zeigt das gesamte Fremdfinanzierungsvolumen auf.</w:t>
      </w:r>
    </w:p>
    <w:p w:rsidR="00000000" w:rsidDel="00000000" w:rsidP="00000000" w:rsidRDefault="00000000" w:rsidRPr="00000000" w14:paraId="0000029F">
      <w:pPr>
        <w:rPr>
          <w:rFonts w:ascii="Arial" w:cs="Arial" w:eastAsia="Arial" w:hAnsi="Arial"/>
        </w:rPr>
      </w:pPr>
      <w:r w:rsidDel="00000000" w:rsidR="00000000" w:rsidRPr="00000000">
        <w:rPr>
          <w:rtl w:val="0"/>
        </w:rPr>
      </w:r>
    </w:p>
    <w:tbl>
      <w:tblPr>
        <w:tblStyle w:val="Table5"/>
        <w:tblW w:w="7329.0" w:type="dxa"/>
        <w:jc w:val="left"/>
        <w:tblLayout w:type="fixed"/>
        <w:tblLook w:val="0400"/>
      </w:tblPr>
      <w:tblGrid>
        <w:gridCol w:w="5320"/>
        <w:gridCol w:w="2009"/>
        <w:tblGridChange w:id="0">
          <w:tblGrid>
            <w:gridCol w:w="5320"/>
            <w:gridCol w:w="2009"/>
          </w:tblGrid>
        </w:tblGridChange>
      </w:tblGrid>
      <w:tr>
        <w:trPr>
          <w:cantSplit w:val="0"/>
          <w:trHeight w:val="400" w:hRule="atLeast"/>
          <w:tblHeader w:val="0"/>
        </w:trPr>
        <w:tc>
          <w:tcPr>
            <w:gridSpan w:val="2"/>
            <w:tcBorders>
              <w:top w:color="000000" w:space="0" w:sz="8" w:val="single"/>
              <w:left w:color="000000" w:space="0" w:sz="8" w:val="single"/>
              <w:bottom w:color="000000" w:space="0" w:sz="0" w:val="nil"/>
              <w:right w:color="000000" w:space="0" w:sz="8" w:val="single"/>
            </w:tcBorders>
            <w:shd w:fill="282828" w:val="clear"/>
            <w:vAlign w:val="bottom"/>
          </w:tcPr>
          <w:p w:rsidR="00000000" w:rsidDel="00000000" w:rsidP="00000000" w:rsidRDefault="00000000" w:rsidRPr="00000000" w14:paraId="000002A0">
            <w:pPr>
              <w:rPr>
                <w:rFonts w:ascii="Arial" w:cs="Arial" w:eastAsia="Arial" w:hAnsi="Arial"/>
                <w:b w:val="1"/>
                <w:color w:val="0070c0"/>
                <w:sz w:val="32"/>
                <w:szCs w:val="32"/>
              </w:rPr>
            </w:pPr>
            <w:r w:rsidDel="00000000" w:rsidR="00000000" w:rsidRPr="00000000">
              <w:rPr>
                <w:rFonts w:ascii="Arial" w:cs="Arial" w:eastAsia="Arial" w:hAnsi="Arial"/>
                <w:b w:val="1"/>
                <w:color w:val="0070c0"/>
                <w:sz w:val="32"/>
                <w:szCs w:val="32"/>
                <w:rtl w:val="0"/>
              </w:rPr>
              <w:t xml:space="preserve">Finanzierung                                                    in €</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A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A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A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A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A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Kapitalbedarf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A7">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1.055.000,00</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A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A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A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Eigenkapital</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AB">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55.000,00</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A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A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A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A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0" w:val="nil"/>
            </w:tcBorders>
            <w:shd w:fill="c0c0c0" w:val="clear"/>
            <w:vAlign w:val="bottom"/>
          </w:tcPr>
          <w:p w:rsidR="00000000" w:rsidDel="00000000" w:rsidP="00000000" w:rsidRDefault="00000000" w:rsidRPr="00000000" w14:paraId="000002B0">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Finanzierungsvolumen</w:t>
            </w:r>
          </w:p>
        </w:tc>
        <w:tc>
          <w:tcPr>
            <w:tcBorders>
              <w:top w:color="000000" w:space="0" w:sz="0" w:val="nil"/>
              <w:left w:color="000000" w:space="0" w:sz="0" w:val="nil"/>
              <w:bottom w:color="000000" w:space="0" w:sz="8" w:val="single"/>
              <w:right w:color="000000" w:space="0" w:sz="8" w:val="single"/>
            </w:tcBorders>
            <w:shd w:fill="c0c0c0" w:val="clear"/>
            <w:vAlign w:val="bottom"/>
          </w:tcPr>
          <w:p w:rsidR="00000000" w:rsidDel="00000000" w:rsidP="00000000" w:rsidRDefault="00000000" w:rsidRPr="00000000" w14:paraId="000002B1">
            <w:pP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1.000.000,00</w:t>
            </w:r>
          </w:p>
        </w:tc>
      </w:tr>
    </w:tbl>
    <w:p w:rsidR="00000000" w:rsidDel="00000000" w:rsidP="00000000" w:rsidRDefault="00000000" w:rsidRPr="00000000" w14:paraId="000002B2">
      <w:pPr>
        <w:rPr>
          <w:rFonts w:ascii="Arial" w:cs="Arial" w:eastAsia="Arial" w:hAnsi="Arial"/>
        </w:rPr>
      </w:pPr>
      <w:r w:rsidDel="00000000" w:rsidR="00000000" w:rsidRPr="00000000">
        <w:rPr>
          <w:rFonts w:ascii="Arial" w:cs="Arial" w:eastAsia="Arial" w:hAnsi="Arial"/>
          <w:rtl w:val="0"/>
        </w:rPr>
        <w:t xml:space="preserve"> Tab. Finanzierungsvolumen</w:t>
      </w:r>
    </w:p>
    <w:p w:rsidR="00000000" w:rsidDel="00000000" w:rsidP="00000000" w:rsidRDefault="00000000" w:rsidRPr="00000000" w14:paraId="000002B3">
      <w:pPr>
        <w:rPr>
          <w:rFonts w:ascii="Arial" w:cs="Arial" w:eastAsia="Arial" w:hAnsi="Arial"/>
        </w:rPr>
      </w:pPr>
      <w:r w:rsidDel="00000000" w:rsidR="00000000" w:rsidRPr="00000000">
        <w:rPr>
          <w:rtl w:val="0"/>
        </w:rPr>
      </w:r>
    </w:p>
    <w:p w:rsidR="00000000" w:rsidDel="00000000" w:rsidP="00000000" w:rsidRDefault="00000000" w:rsidRPr="00000000" w14:paraId="000002B4">
      <w:pPr>
        <w:rPr>
          <w:rFonts w:ascii="Arial" w:cs="Arial" w:eastAsia="Arial" w:hAnsi="Arial"/>
        </w:rPr>
      </w:pPr>
      <w:r w:rsidDel="00000000" w:rsidR="00000000" w:rsidRPr="00000000">
        <w:rPr>
          <w:rtl w:val="0"/>
        </w:rPr>
      </w:r>
    </w:p>
    <w:p w:rsidR="00000000" w:rsidDel="00000000" w:rsidP="00000000" w:rsidRDefault="00000000" w:rsidRPr="00000000" w14:paraId="000002B5">
      <w:pPr>
        <w:rPr>
          <w:rFonts w:ascii="Arial" w:cs="Arial" w:eastAsia="Arial" w:hAnsi="Arial"/>
        </w:rPr>
      </w:pPr>
      <w:r w:rsidDel="00000000" w:rsidR="00000000" w:rsidRPr="00000000">
        <w:rPr>
          <w:rFonts w:ascii="Arial" w:cs="Arial" w:eastAsia="Arial" w:hAnsi="Arial"/>
          <w:rtl w:val="0"/>
        </w:rPr>
        <w:t xml:space="preserve">Der gesamte Kapitalbedarf wird sowohl mit Eigenkapital (5%) als auch mit Fremdkapital (95%) zu finanzieren sein. </w:t>
      </w:r>
    </w:p>
    <w:p w:rsidR="00000000" w:rsidDel="00000000" w:rsidP="00000000" w:rsidRDefault="00000000" w:rsidRPr="00000000" w14:paraId="000002B6">
      <w:pPr>
        <w:rPr>
          <w:rFonts w:ascii="Arial" w:cs="Arial" w:eastAsia="Arial" w:hAnsi="Arial"/>
        </w:rPr>
      </w:pPr>
      <w:r w:rsidDel="00000000" w:rsidR="00000000" w:rsidRPr="00000000">
        <w:rPr>
          <w:rtl w:val="0"/>
        </w:rPr>
      </w:r>
    </w:p>
    <w:p w:rsidR="00000000" w:rsidDel="00000000" w:rsidP="00000000" w:rsidRDefault="00000000" w:rsidRPr="00000000" w14:paraId="000002B7">
      <w:pPr>
        <w:rPr>
          <w:rFonts w:ascii="Arial" w:cs="Arial" w:eastAsia="Arial" w:hAnsi="Arial"/>
        </w:rPr>
      </w:pPr>
      <w:r w:rsidDel="00000000" w:rsidR="00000000" w:rsidRPr="00000000">
        <w:rPr/>
        <w:drawing>
          <wp:inline distB="0" distT="0" distL="0" distR="0">
            <wp:extent cx="6263640" cy="2672715"/>
            <wp:docPr id="204" name=""/>
            <a:graphic>
              <a:graphicData uri="http://schemas.openxmlformats.org/drawingml/2006/chart">
                <c:chart r:id="rId14"/>
              </a:graphicData>
            </a:graphic>
          </wp:inline>
        </w:drawing>
      </w:r>
      <w:r w:rsidDel="00000000" w:rsidR="00000000" w:rsidRPr="00000000">
        <w:rPr>
          <w:rtl w:val="0"/>
        </w:rPr>
      </w:r>
    </w:p>
    <w:p w:rsidR="00000000" w:rsidDel="00000000" w:rsidP="00000000" w:rsidRDefault="00000000" w:rsidRPr="00000000" w14:paraId="000002B8">
      <w:pPr>
        <w:rPr>
          <w:rFonts w:ascii="Arial" w:cs="Arial" w:eastAsia="Arial" w:hAnsi="Arial"/>
        </w:rPr>
      </w:pPr>
      <w:r w:rsidDel="00000000" w:rsidR="00000000" w:rsidRPr="00000000">
        <w:rPr>
          <w:rFonts w:ascii="Arial" w:cs="Arial" w:eastAsia="Arial" w:hAnsi="Arial"/>
          <w:rtl w:val="0"/>
        </w:rPr>
        <w:t xml:space="preserve">Abb. Aufteilung Eigenkapital vs. Fremdkapital</w:t>
      </w:r>
    </w:p>
    <w:p w:rsidR="00000000" w:rsidDel="00000000" w:rsidP="00000000" w:rsidRDefault="00000000" w:rsidRPr="00000000" w14:paraId="000002B9">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BA">
      <w:pPr>
        <w:jc w:val="both"/>
        <w:rPr>
          <w:rFonts w:ascii="Arial" w:cs="Arial" w:eastAsia="Arial" w:hAnsi="Arial"/>
        </w:rPr>
      </w:pPr>
      <w:r w:rsidDel="00000000" w:rsidR="00000000" w:rsidRPr="00000000">
        <w:rPr>
          <w:rFonts w:ascii="Arial" w:cs="Arial" w:eastAsia="Arial" w:hAnsi="Arial"/>
          <w:rtl w:val="0"/>
        </w:rPr>
        <w:t xml:space="preserve">Die 55.000,00 Euro Eigenkapital stammen aus den privaten Mitteln von Herrn Wahl bzw. Herrn Mader und setzen sich aus den Beratungskosten sowie den bereits getätigten Investitionen (Programmierung der Bedieneroberfläche etc.) zusammen.</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Für die verbleibende Finanzierungssumme wird in folgenden Berechnungen von einer Bankfinanzierung ausgegangen. Die Art der Finanzierung wird im Bankgespräch im Detail zu verhandeln sein. Als Rahmenbedingungen / Konditionen für die folgenden Kalkulationen werden exemplarisch die Laufzeiten (20 Jahre, drei tilgungsfreie Anlaufjahre &amp; Sondertilgungsmöglichkeiten) und aktuellen Zinsen des ERP-Gründerkredits Universell (KfW-Programm-Nr. 073) der KfW-Bank zugrunde gelegt.</w:t>
      </w:r>
    </w:p>
    <w:p w:rsidR="00000000" w:rsidDel="00000000" w:rsidP="00000000" w:rsidRDefault="00000000" w:rsidRPr="00000000" w14:paraId="000002BC">
      <w:pPr>
        <w:rPr>
          <w:rFonts w:ascii="Arial" w:cs="Arial" w:eastAsia="Arial" w:hAnsi="Arial"/>
          <w:b w:val="1"/>
        </w:rPr>
      </w:pPr>
      <w:r w:rsidDel="00000000" w:rsidR="00000000" w:rsidRPr="00000000">
        <w:rPr>
          <w:rFonts w:ascii="Arial" w:cs="Arial" w:eastAsia="Arial" w:hAnsi="Arial"/>
          <w:b w:val="1"/>
          <w:rtl w:val="0"/>
        </w:rPr>
        <w:t xml:space="preserve">Aktuelle Zinssätze ERP-Gründerkredit Universell (Stand 14.07.2021, Preisklasse D):</w:t>
      </w:r>
    </w:p>
    <w:p w:rsidR="00000000" w:rsidDel="00000000" w:rsidP="00000000" w:rsidRDefault="00000000" w:rsidRPr="00000000" w14:paraId="000002BD">
      <w:pPr>
        <w:rPr>
          <w:rFonts w:ascii="Arial" w:cs="Arial" w:eastAsia="Arial" w:hAnsi="Arial"/>
        </w:rPr>
      </w:pPr>
      <w:r w:rsidDel="00000000" w:rsidR="00000000" w:rsidRPr="00000000">
        <w:rPr>
          <w:rtl w:val="0"/>
        </w:rPr>
      </w:r>
    </w:p>
    <w:p w:rsidR="00000000" w:rsidDel="00000000" w:rsidP="00000000" w:rsidRDefault="00000000" w:rsidRPr="00000000" w14:paraId="000002BE">
      <w:pPr>
        <w:jc w:val="both"/>
        <w:rPr>
          <w:rFonts w:ascii="Arial" w:cs="Arial" w:eastAsia="Arial" w:hAnsi="Arial"/>
        </w:rPr>
      </w:pPr>
      <w:r w:rsidDel="00000000" w:rsidR="00000000" w:rsidRPr="00000000">
        <w:rPr>
          <w:rFonts w:ascii="Arial" w:cs="Arial" w:eastAsia="Arial" w:hAnsi="Arial"/>
          <w:rtl w:val="0"/>
        </w:rPr>
        <w:t xml:space="preserve">2,19 %,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bis zu 20 Jahre Laufzeit, mit bis zu 3 Jahren tilgungsfreier Anlaufzeit und Zinsbindung über den gesamten Zeitraum</w:t>
      </w:r>
    </w:p>
    <w:p w:rsidR="00000000" w:rsidDel="00000000" w:rsidP="00000000" w:rsidRDefault="00000000" w:rsidRPr="00000000" w14:paraId="000002BF">
      <w:pPr>
        <w:rPr>
          <w:rFonts w:ascii="Arial" w:cs="Arial" w:eastAsia="Arial" w:hAnsi="Arial"/>
          <w:b w:val="1"/>
        </w:rPr>
      </w:pPr>
      <w:r w:rsidDel="00000000" w:rsidR="00000000" w:rsidRPr="00000000">
        <w:rPr>
          <w:rtl w:val="0"/>
        </w:rPr>
      </w:r>
    </w:p>
    <w:p w:rsidR="00000000" w:rsidDel="00000000" w:rsidP="00000000" w:rsidRDefault="00000000" w:rsidRPr="00000000" w14:paraId="000002C0">
      <w:pPr>
        <w:rPr>
          <w:rFonts w:ascii="Arial" w:cs="Arial" w:eastAsia="Arial" w:hAnsi="Arial"/>
          <w:b w:val="1"/>
        </w:rPr>
      </w:pPr>
      <w:r w:rsidDel="00000000" w:rsidR="00000000" w:rsidRPr="00000000">
        <w:rPr>
          <w:rtl w:val="0"/>
        </w:rPr>
      </w:r>
    </w:p>
    <w:p w:rsidR="00000000" w:rsidDel="00000000" w:rsidP="00000000" w:rsidRDefault="00000000" w:rsidRPr="00000000" w14:paraId="000002C1">
      <w:pPr>
        <w:rPr>
          <w:rFonts w:ascii="Arial" w:cs="Arial" w:eastAsia="Arial" w:hAnsi="Arial"/>
          <w:b w:val="1"/>
        </w:rPr>
      </w:pPr>
      <w:r w:rsidDel="00000000" w:rsidR="00000000" w:rsidRPr="00000000">
        <w:rPr>
          <w:rtl w:val="0"/>
        </w:rPr>
      </w:r>
    </w:p>
    <w:p w:rsidR="00000000" w:rsidDel="00000000" w:rsidP="00000000" w:rsidRDefault="00000000" w:rsidRPr="00000000" w14:paraId="000002C2">
      <w:pPr>
        <w:rPr>
          <w:rFonts w:ascii="Arial" w:cs="Arial" w:eastAsia="Arial" w:hAnsi="Arial"/>
          <w:b w:val="1"/>
        </w:rPr>
      </w:pPr>
      <w:r w:rsidDel="00000000" w:rsidR="00000000" w:rsidRPr="00000000">
        <w:rPr>
          <w:rtl w:val="0"/>
        </w:rPr>
      </w:r>
    </w:p>
    <w:p w:rsidR="00000000" w:rsidDel="00000000" w:rsidP="00000000" w:rsidRDefault="00000000" w:rsidRPr="00000000" w14:paraId="000002C3">
      <w:pPr>
        <w:rPr>
          <w:rFonts w:ascii="Arial" w:cs="Arial" w:eastAsia="Arial" w:hAnsi="Arial"/>
          <w:b w:val="1"/>
        </w:rPr>
      </w:pPr>
      <w:r w:rsidDel="00000000" w:rsidR="00000000" w:rsidRPr="00000000">
        <w:rPr>
          <w:rtl w:val="0"/>
        </w:rPr>
      </w:r>
    </w:p>
    <w:p w:rsidR="00000000" w:rsidDel="00000000" w:rsidP="00000000" w:rsidRDefault="00000000" w:rsidRPr="00000000" w14:paraId="000002C4">
      <w:pPr>
        <w:rPr>
          <w:rFonts w:ascii="Arial" w:cs="Arial" w:eastAsia="Arial" w:hAnsi="Arial"/>
          <w:b w:val="1"/>
          <w:color w:val="0d70c0"/>
          <w:sz w:val="28"/>
          <w:szCs w:val="28"/>
        </w:rPr>
      </w:pPr>
      <w:r w:rsidDel="00000000" w:rsidR="00000000" w:rsidRPr="00000000">
        <w:rPr>
          <w:rFonts w:ascii="Arial" w:cs="Arial" w:eastAsia="Arial" w:hAnsi="Arial"/>
          <w:b w:val="1"/>
          <w:color w:val="0d70c0"/>
          <w:sz w:val="28"/>
          <w:szCs w:val="28"/>
          <w:rtl w:val="0"/>
        </w:rPr>
        <w:t xml:space="preserve">Zinsbelastung</w:t>
      </w:r>
    </w:p>
    <w:p w:rsidR="00000000" w:rsidDel="00000000" w:rsidP="00000000" w:rsidRDefault="00000000" w:rsidRPr="00000000" w14:paraId="000002C5">
      <w:pPr>
        <w:rPr>
          <w:rFonts w:ascii="Arial" w:cs="Arial" w:eastAsia="Arial" w:hAnsi="Arial"/>
          <w:b w:val="1"/>
          <w:color w:val="009999"/>
        </w:rPr>
      </w:pPr>
      <w:r w:rsidDel="00000000" w:rsidR="00000000" w:rsidRPr="00000000">
        <w:rPr>
          <w:rtl w:val="0"/>
        </w:rPr>
      </w:r>
    </w:p>
    <w:p w:rsidR="00000000" w:rsidDel="00000000" w:rsidP="00000000" w:rsidRDefault="00000000" w:rsidRPr="00000000" w14:paraId="000002C6">
      <w:pPr>
        <w:rPr>
          <w:rFonts w:ascii="Arial" w:cs="Arial" w:eastAsia="Arial" w:hAnsi="Arial"/>
          <w:sz w:val="22"/>
          <w:szCs w:val="22"/>
        </w:rPr>
      </w:pPr>
      <w:r w:rsidDel="00000000" w:rsidR="00000000" w:rsidRPr="00000000">
        <w:rPr>
          <w:rFonts w:ascii="Arial" w:cs="Arial" w:eastAsia="Arial" w:hAnsi="Arial"/>
          <w:rtl w:val="0"/>
        </w:rPr>
        <w:t xml:space="preserve">Auf Basis der angestrebten Finanzierung 20/3/10 ergibt sich folgende anfängliche jährliche Zinsbelastung</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8">
      <w:pPr>
        <w:pBdr>
          <w:bottom w:color="000000" w:space="1" w:sz="6" w:val="single"/>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9">
      <w:pPr>
        <w:pBdr>
          <w:bottom w:color="000000" w:space="1" w:sz="6" w:val="single"/>
        </w:pBdr>
        <w:ind w:left="426" w:hanging="426"/>
        <w:rPr>
          <w:rFonts w:ascii="Arial" w:cs="Arial" w:eastAsia="Arial" w:hAnsi="Arial"/>
        </w:rPr>
      </w:pPr>
      <w:r w:rsidDel="00000000" w:rsidR="00000000" w:rsidRPr="00000000">
        <w:rPr>
          <w:rFonts w:ascii="Arial" w:cs="Arial" w:eastAsia="Arial" w:hAnsi="Arial"/>
          <w:rtl w:val="0"/>
        </w:rPr>
        <w:t xml:space="preserve">Zinsbelastung</w:t>
        <w:tab/>
        <w:tab/>
        <w:tab/>
        <w:tab/>
        <w:tab/>
        <w:t xml:space="preserve">      </w:t>
        <w:tab/>
        <w:t xml:space="preserve">ca. Euro p. a.</w:t>
      </w:r>
    </w:p>
    <w:p w:rsidR="00000000" w:rsidDel="00000000" w:rsidP="00000000" w:rsidRDefault="00000000" w:rsidRPr="00000000" w14:paraId="000002CA">
      <w:pPr>
        <w:ind w:left="426" w:hanging="426"/>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2CB">
      <w:pPr>
        <w:rPr>
          <w:rFonts w:ascii="Arial" w:cs="Arial" w:eastAsia="Arial" w:hAnsi="Arial"/>
        </w:rPr>
      </w:pPr>
      <w:r w:rsidDel="00000000" w:rsidR="00000000" w:rsidRPr="00000000">
        <w:rPr>
          <w:rFonts w:ascii="Arial" w:cs="Arial" w:eastAsia="Arial" w:hAnsi="Arial"/>
          <w:rtl w:val="0"/>
        </w:rPr>
        <w:t xml:space="preserve">KfW Kredit z. Zt. 2,19% p.a. </w:t>
      </w:r>
    </w:p>
    <w:p w:rsidR="00000000" w:rsidDel="00000000" w:rsidP="00000000" w:rsidRDefault="00000000" w:rsidRPr="00000000" w14:paraId="000002CC">
      <w:pPr>
        <w:ind w:left="426" w:hanging="426"/>
        <w:rPr>
          <w:rFonts w:ascii="Arial" w:cs="Arial" w:eastAsia="Arial" w:hAnsi="Arial"/>
        </w:rPr>
      </w:pPr>
      <w:r w:rsidDel="00000000" w:rsidR="00000000" w:rsidRPr="00000000">
        <w:rPr>
          <w:rFonts w:ascii="Arial" w:cs="Arial" w:eastAsia="Arial" w:hAnsi="Arial"/>
          <w:rtl w:val="0"/>
        </w:rPr>
        <w:t xml:space="preserve">aus anfänglich € 1.000.000,00</w:t>
        <w:tab/>
        <w:tab/>
        <w:tab/>
        <w:tab/>
        <w:t xml:space="preserve">  21.900,00</w:t>
      </w:r>
    </w:p>
    <w:p w:rsidR="00000000" w:rsidDel="00000000" w:rsidP="00000000" w:rsidRDefault="00000000" w:rsidRPr="00000000" w14:paraId="000002CD">
      <w:pPr>
        <w:ind w:left="426" w:hanging="426"/>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CE">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CF">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D0">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2D1">
      <w:pPr>
        <w:rPr>
          <w:rFonts w:ascii="Arial" w:cs="Arial" w:eastAsia="Arial" w:hAnsi="Arial"/>
          <w:b w:val="1"/>
          <w:color w:val="0d70c0"/>
          <w:sz w:val="28"/>
          <w:szCs w:val="28"/>
        </w:rPr>
      </w:pPr>
      <w:r w:rsidDel="00000000" w:rsidR="00000000" w:rsidRPr="00000000">
        <w:rPr>
          <w:rFonts w:ascii="Arial" w:cs="Arial" w:eastAsia="Arial" w:hAnsi="Arial"/>
          <w:b w:val="1"/>
          <w:color w:val="0d70c0"/>
          <w:sz w:val="28"/>
          <w:szCs w:val="28"/>
          <w:rtl w:val="0"/>
        </w:rPr>
        <w:t xml:space="preserve">Tilgungsplan</w:t>
      </w:r>
    </w:p>
    <w:p w:rsidR="00000000" w:rsidDel="00000000" w:rsidP="00000000" w:rsidRDefault="00000000" w:rsidRPr="00000000" w14:paraId="000002D2">
      <w:pPr>
        <w:rPr>
          <w:rFonts w:ascii="Arial" w:cs="Arial" w:eastAsia="Arial" w:hAnsi="Arial"/>
          <w:b w:val="1"/>
          <w:color w:val="009999"/>
        </w:rPr>
      </w:pPr>
      <w:r w:rsidDel="00000000" w:rsidR="00000000" w:rsidRPr="00000000">
        <w:rPr>
          <w:rtl w:val="0"/>
        </w:rPr>
      </w:r>
    </w:p>
    <w:p w:rsidR="00000000" w:rsidDel="00000000" w:rsidP="00000000" w:rsidRDefault="00000000" w:rsidRPr="00000000" w14:paraId="000002D3">
      <w:pPr>
        <w:jc w:val="both"/>
        <w:rPr>
          <w:rFonts w:ascii="Arial" w:cs="Arial" w:eastAsia="Arial" w:hAnsi="Arial"/>
        </w:rPr>
      </w:pPr>
      <w:r w:rsidDel="00000000" w:rsidR="00000000" w:rsidRPr="00000000">
        <w:rPr>
          <w:rFonts w:ascii="Arial" w:cs="Arial" w:eastAsia="Arial" w:hAnsi="Arial"/>
          <w:rtl w:val="0"/>
        </w:rPr>
        <w:t xml:space="preserve">Nach vorstehender Aufstellung ergibt sich eine langfristige Verschuldung in Höhe von Euro 1.000.000,00. Diese ist mit drei tilgungsfreien Anlaufjahren wie folgt zu tilgen (Darstellung der Jahre 4-13). </w:t>
      </w:r>
    </w:p>
    <w:p w:rsidR="00000000" w:rsidDel="00000000" w:rsidP="00000000" w:rsidRDefault="00000000" w:rsidRPr="00000000" w14:paraId="000002D4">
      <w:pPr>
        <w:rPr>
          <w:rFonts w:ascii="Arial" w:cs="Arial" w:eastAsia="Arial" w:hAnsi="Arial"/>
        </w:rPr>
      </w:pPr>
      <w:r w:rsidDel="00000000" w:rsidR="00000000" w:rsidRPr="00000000">
        <w:rPr>
          <w:rtl w:val="0"/>
        </w:rPr>
      </w:r>
    </w:p>
    <w:p w:rsidR="00000000" w:rsidDel="00000000" w:rsidP="00000000" w:rsidRDefault="00000000" w:rsidRPr="00000000" w14:paraId="000002D5">
      <w:pPr>
        <w:rPr>
          <w:rFonts w:ascii="Arial" w:cs="Arial" w:eastAsia="Arial" w:hAnsi="Arial"/>
        </w:rPr>
      </w:pPr>
      <w:r w:rsidDel="00000000" w:rsidR="00000000" w:rsidRPr="00000000">
        <w:rPr>
          <w:rtl w:val="0"/>
        </w:rPr>
      </w:r>
    </w:p>
    <w:p w:rsidR="00000000" w:rsidDel="00000000" w:rsidP="00000000" w:rsidRDefault="00000000" w:rsidRPr="00000000" w14:paraId="000002D6">
      <w:pPr>
        <w:rPr>
          <w:rFonts w:ascii="Arial" w:cs="Arial" w:eastAsia="Arial" w:hAnsi="Arial"/>
        </w:rPr>
      </w:pPr>
      <w:r w:rsidDel="00000000" w:rsidR="00000000" w:rsidRPr="00000000">
        <w:rPr>
          <w:rtl w:val="0"/>
        </w:rPr>
      </w:r>
    </w:p>
    <w:p w:rsidR="00000000" w:rsidDel="00000000" w:rsidP="00000000" w:rsidRDefault="00000000" w:rsidRPr="00000000" w14:paraId="000002D7">
      <w:pPr>
        <w:rPr>
          <w:rFonts w:ascii="Arial" w:cs="Arial" w:eastAsia="Arial" w:hAnsi="Arial"/>
        </w:rPr>
      </w:pPr>
      <w:r w:rsidDel="00000000" w:rsidR="00000000" w:rsidRPr="00000000">
        <w:rPr>
          <w:rtl w:val="0"/>
        </w:rPr>
      </w:r>
    </w:p>
    <w:p w:rsidR="00000000" w:rsidDel="00000000" w:rsidP="00000000" w:rsidRDefault="00000000" w:rsidRPr="00000000" w14:paraId="000002D8">
      <w:pPr>
        <w:rPr>
          <w:rFonts w:ascii="Arial" w:cs="Arial" w:eastAsia="Arial" w:hAnsi="Arial"/>
        </w:rPr>
      </w:pPr>
      <w:r w:rsidDel="00000000" w:rsidR="00000000" w:rsidRPr="00000000">
        <w:rPr>
          <w:rtl w:val="0"/>
        </w:rPr>
      </w:r>
    </w:p>
    <w:p w:rsidR="00000000" w:rsidDel="00000000" w:rsidP="00000000" w:rsidRDefault="00000000" w:rsidRPr="00000000" w14:paraId="000002D9">
      <w:pPr>
        <w:rPr>
          <w:rFonts w:ascii="Arial" w:cs="Arial" w:eastAsia="Arial" w:hAnsi="Arial"/>
        </w:rPr>
      </w:pPr>
      <w:r w:rsidDel="00000000" w:rsidR="00000000" w:rsidRPr="00000000">
        <w:rPr>
          <w:rtl w:val="0"/>
        </w:rPr>
      </w:r>
    </w:p>
    <w:p w:rsidR="00000000" w:rsidDel="00000000" w:rsidP="00000000" w:rsidRDefault="00000000" w:rsidRPr="00000000" w14:paraId="000002DA">
      <w:pPr>
        <w:rPr>
          <w:rFonts w:ascii="Arial" w:cs="Arial" w:eastAsia="Arial" w:hAnsi="Arial"/>
        </w:rPr>
      </w:pPr>
      <w:r w:rsidDel="00000000" w:rsidR="00000000" w:rsidRPr="00000000">
        <w:rPr>
          <w:rtl w:val="0"/>
        </w:rPr>
      </w:r>
    </w:p>
    <w:p w:rsidR="00000000" w:rsidDel="00000000" w:rsidP="00000000" w:rsidRDefault="00000000" w:rsidRPr="00000000" w14:paraId="000002DB">
      <w:pPr>
        <w:rPr>
          <w:rFonts w:ascii="Arial" w:cs="Arial" w:eastAsia="Arial" w:hAnsi="Arial"/>
        </w:rPr>
      </w:pPr>
      <w:r w:rsidDel="00000000" w:rsidR="00000000" w:rsidRPr="00000000">
        <w:rPr>
          <w:rtl w:val="0"/>
        </w:rPr>
      </w:r>
    </w:p>
    <w:p w:rsidR="00000000" w:rsidDel="00000000" w:rsidP="00000000" w:rsidRDefault="00000000" w:rsidRPr="00000000" w14:paraId="000002DC">
      <w:pPr>
        <w:rPr>
          <w:rFonts w:ascii="Arial" w:cs="Arial" w:eastAsia="Arial" w:hAnsi="Arial"/>
        </w:rPr>
        <w:sectPr>
          <w:headerReference r:id="rId15" w:type="default"/>
          <w:footerReference r:id="rId16" w:type="default"/>
          <w:footerReference r:id="rId17" w:type="even"/>
          <w:pgSz w:h="16838" w:w="11906" w:orient="portrait"/>
          <w:pgMar w:bottom="1304" w:top="1701" w:left="1021" w:right="1021" w:header="709" w:footer="709"/>
          <w:pgNumType w:start="1"/>
          <w:titlePg w:val="1"/>
        </w:sectPr>
      </w:pPr>
      <w:r w:rsidDel="00000000" w:rsidR="00000000" w:rsidRPr="00000000">
        <w:rPr>
          <w:rtl w:val="0"/>
        </w:rPr>
      </w:r>
    </w:p>
    <w:p w:rsidR="00000000" w:rsidDel="00000000" w:rsidP="00000000" w:rsidRDefault="00000000" w:rsidRPr="00000000" w14:paraId="000002DD">
      <w:pPr>
        <w:rPr>
          <w:rFonts w:ascii="Arial" w:cs="Arial" w:eastAsia="Arial" w:hAnsi="Arial"/>
        </w:rPr>
      </w:pPr>
      <w:r w:rsidDel="00000000" w:rsidR="00000000" w:rsidRPr="00000000">
        <w:rPr>
          <w:rtl w:val="0"/>
        </w:rPr>
      </w:r>
    </w:p>
    <w:p w:rsidR="00000000" w:rsidDel="00000000" w:rsidP="00000000" w:rsidRDefault="00000000" w:rsidRPr="00000000" w14:paraId="000002DE">
      <w:pPr>
        <w:rPr>
          <w:rFonts w:ascii="Arial" w:cs="Arial" w:eastAsia="Arial" w:hAnsi="Arial"/>
        </w:rPr>
      </w:pPr>
      <w:r w:rsidDel="00000000" w:rsidR="00000000" w:rsidRPr="00000000">
        <w:rPr>
          <w:rtl w:val="0"/>
        </w:rPr>
      </w:r>
    </w:p>
    <w:tbl>
      <w:tblPr>
        <w:tblStyle w:val="Table6"/>
        <w:tblW w:w="14968.0" w:type="dxa"/>
        <w:jc w:val="left"/>
        <w:tblLayout w:type="fixed"/>
        <w:tblLook w:val="0400"/>
      </w:tblPr>
      <w:tblGrid>
        <w:gridCol w:w="1003"/>
        <w:gridCol w:w="1183"/>
        <w:gridCol w:w="1183"/>
        <w:gridCol w:w="1183"/>
        <w:gridCol w:w="1150"/>
        <w:gridCol w:w="1150"/>
        <w:gridCol w:w="1150"/>
        <w:gridCol w:w="1150"/>
        <w:gridCol w:w="1150"/>
        <w:gridCol w:w="1150"/>
        <w:gridCol w:w="1183"/>
        <w:gridCol w:w="1183"/>
        <w:gridCol w:w="1150"/>
        <w:tblGridChange w:id="0">
          <w:tblGrid>
            <w:gridCol w:w="1003"/>
            <w:gridCol w:w="1183"/>
            <w:gridCol w:w="1183"/>
            <w:gridCol w:w="1183"/>
            <w:gridCol w:w="1150"/>
            <w:gridCol w:w="1150"/>
            <w:gridCol w:w="1150"/>
            <w:gridCol w:w="1150"/>
            <w:gridCol w:w="1150"/>
            <w:gridCol w:w="1150"/>
            <w:gridCol w:w="1183"/>
            <w:gridCol w:w="1183"/>
            <w:gridCol w:w="1150"/>
          </w:tblGrid>
        </w:tblGridChange>
      </w:tblGrid>
      <w:tr>
        <w:trPr>
          <w:cantSplit w:val="0"/>
          <w:trHeight w:val="261" w:hRule="atLeast"/>
          <w:tblHeader w:val="0"/>
        </w:trPr>
        <w:tc>
          <w:tcPr>
            <w:tcBorders>
              <w:top w:color="000000" w:space="0" w:sz="8" w:val="single"/>
              <w:left w:color="000000" w:space="0" w:sz="8" w:val="single"/>
              <w:bottom w:color="000000" w:space="0" w:sz="4" w:val="single"/>
              <w:right w:color="000000" w:space="0" w:sz="4" w:val="single"/>
            </w:tcBorders>
            <w:shd w:fill="282828" w:val="clear"/>
            <w:vAlign w:val="bottom"/>
          </w:tcPr>
          <w:p w:rsidR="00000000" w:rsidDel="00000000" w:rsidP="00000000" w:rsidRDefault="00000000" w:rsidRPr="00000000" w14:paraId="000002DF">
            <w:pP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Monat</w:t>
            </w:r>
          </w:p>
        </w:tc>
        <w:tc>
          <w:tcPr>
            <w:tcBorders>
              <w:top w:color="000000" w:space="0" w:sz="8"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2E0">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Mai 25</w:t>
            </w:r>
          </w:p>
        </w:tc>
        <w:tc>
          <w:tcPr>
            <w:tcBorders>
              <w:top w:color="000000" w:space="0" w:sz="8"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2E1">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Juni 25</w:t>
            </w:r>
          </w:p>
        </w:tc>
        <w:tc>
          <w:tcPr>
            <w:tcBorders>
              <w:top w:color="000000" w:space="0" w:sz="8"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2E2">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Juli 25</w:t>
            </w:r>
          </w:p>
        </w:tc>
        <w:tc>
          <w:tcPr>
            <w:tcBorders>
              <w:top w:color="000000" w:space="0" w:sz="8"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2E3">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August 25</w:t>
            </w:r>
          </w:p>
        </w:tc>
        <w:tc>
          <w:tcPr>
            <w:tcBorders>
              <w:top w:color="000000" w:space="0" w:sz="8"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2E4">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September 25</w:t>
            </w:r>
          </w:p>
        </w:tc>
        <w:tc>
          <w:tcPr>
            <w:tcBorders>
              <w:top w:color="000000" w:space="0" w:sz="8"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2E5">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Oktober 25</w:t>
            </w:r>
          </w:p>
        </w:tc>
        <w:tc>
          <w:tcPr>
            <w:tcBorders>
              <w:top w:color="000000" w:space="0" w:sz="8"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2E6">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November 25</w:t>
            </w:r>
          </w:p>
        </w:tc>
        <w:tc>
          <w:tcPr>
            <w:tcBorders>
              <w:top w:color="000000" w:space="0" w:sz="8"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2E7">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Dezember 25</w:t>
            </w:r>
          </w:p>
        </w:tc>
        <w:tc>
          <w:tcPr>
            <w:tcBorders>
              <w:top w:color="000000" w:space="0" w:sz="8"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2E8">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Januar 26</w:t>
            </w:r>
          </w:p>
        </w:tc>
        <w:tc>
          <w:tcPr>
            <w:tcBorders>
              <w:top w:color="000000" w:space="0" w:sz="8"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2E9">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Februar 26</w:t>
            </w:r>
          </w:p>
        </w:tc>
        <w:tc>
          <w:tcPr>
            <w:tcBorders>
              <w:top w:color="000000" w:space="0" w:sz="8"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2EA">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März 26</w:t>
            </w:r>
          </w:p>
        </w:tc>
        <w:tc>
          <w:tcPr>
            <w:tcBorders>
              <w:top w:color="000000" w:space="0" w:sz="8" w:val="single"/>
              <w:left w:color="000000" w:space="0" w:sz="0" w:val="nil"/>
              <w:bottom w:color="000000" w:space="0" w:sz="4" w:val="single"/>
              <w:right w:color="000000" w:space="0" w:sz="8" w:val="single"/>
            </w:tcBorders>
            <w:shd w:fill="282828" w:val="clear"/>
            <w:vAlign w:val="bottom"/>
          </w:tcPr>
          <w:p w:rsidR="00000000" w:rsidDel="00000000" w:rsidP="00000000" w:rsidRDefault="00000000" w:rsidRPr="00000000" w14:paraId="000002EB">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April 26</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2EC">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Tilgung</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ED">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EE">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EF">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F0">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F1">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F2">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F3">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F4">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F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F6">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F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2F8">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2F9">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Zinsen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FA">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1.825,00 €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F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1.816,05 €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F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1.807,11 €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F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1.798,16 €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F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1.789,22 €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F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1.780,27 €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0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1.771,32 €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0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1.762,38 €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0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1.753,43 €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0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1.744,49 €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0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1.735,54 €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30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1.726,59 €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306">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Rate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0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6.726,96 €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08">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6.718,01 €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09">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6.709,07 €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0A">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6.700,12 €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0B">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6.691,18 €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0C">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6.682,23 €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0D">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6.673,28 €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0E">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6.664,34 €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0F">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6.655,39 €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10">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6.646,45 €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11">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6.637,50 €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312">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6.628,55 €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313">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Restschuld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14">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995.098,04 €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1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990.196,08 €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16">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985.294,12 €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1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980.392,16 €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18">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975.490,20 €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19">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970.588,24 €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1A">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965.686,27 €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1B">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960.784,31 €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1C">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955.882,35 €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1D">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950.980,39 €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1E">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946.078,43 €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31F">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941.176,47 €</w:t>
            </w:r>
          </w:p>
        </w:tc>
      </w:tr>
      <w:tr>
        <w:trPr>
          <w:cantSplit w:val="0"/>
          <w:trHeight w:val="261" w:hRule="atLeast"/>
          <w:tblHeader w:val="0"/>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32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21">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22">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23">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24">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25">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26">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27">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28">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29">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2A">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2B">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ffffff" w:val="clear"/>
            <w:vAlign w:val="bottom"/>
          </w:tcPr>
          <w:p w:rsidR="00000000" w:rsidDel="00000000" w:rsidP="00000000" w:rsidRDefault="00000000" w:rsidRPr="00000000" w14:paraId="0000032C">
            <w:pPr>
              <w:jc w:val="center"/>
              <w:rPr>
                <w:rFonts w:ascii="Arial" w:cs="Arial" w:eastAsia="Arial" w:hAnsi="Arial"/>
                <w:sz w:val="16"/>
                <w:szCs w:val="16"/>
              </w:rPr>
            </w:pPr>
            <w:r w:rsidDel="00000000" w:rsidR="00000000" w:rsidRPr="00000000">
              <w:rPr>
                <w:rtl w:val="0"/>
              </w:rPr>
            </w:r>
          </w:p>
        </w:tc>
      </w:tr>
      <w:tr>
        <w:trPr>
          <w:cantSplit w:val="0"/>
          <w:trHeight w:val="261" w:hRule="atLeast"/>
          <w:tblHeader w:val="0"/>
        </w:trPr>
        <w:tc>
          <w:tcPr>
            <w:tcBorders>
              <w:top w:color="000000" w:space="0" w:sz="4" w:val="single"/>
              <w:left w:color="000000" w:space="0" w:sz="8" w:val="single"/>
              <w:bottom w:color="000000" w:space="0" w:sz="4" w:val="single"/>
              <w:right w:color="000000" w:space="0" w:sz="4" w:val="single"/>
            </w:tcBorders>
            <w:shd w:fill="282828" w:val="clear"/>
            <w:vAlign w:val="bottom"/>
          </w:tcPr>
          <w:p w:rsidR="00000000" w:rsidDel="00000000" w:rsidP="00000000" w:rsidRDefault="00000000" w:rsidRPr="00000000" w14:paraId="0000032D">
            <w:pP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Monat</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2E">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Mai 26</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2F">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Juni 26</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30">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Juli 26</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31">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August 26</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32">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September 26</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33">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Oktober 26</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34">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November 26</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35">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Dezember 26</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36">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Januar 27</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37">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Februar 27</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38">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März 27</w:t>
            </w:r>
          </w:p>
        </w:tc>
        <w:tc>
          <w:tcPr>
            <w:tcBorders>
              <w:top w:color="000000" w:space="0" w:sz="4" w:val="single"/>
              <w:left w:color="000000" w:space="0" w:sz="0" w:val="nil"/>
              <w:bottom w:color="000000" w:space="0" w:sz="4" w:val="single"/>
              <w:right w:color="000000" w:space="0" w:sz="8" w:val="single"/>
            </w:tcBorders>
            <w:shd w:fill="282828" w:val="clear"/>
            <w:vAlign w:val="bottom"/>
          </w:tcPr>
          <w:p w:rsidR="00000000" w:rsidDel="00000000" w:rsidP="00000000" w:rsidRDefault="00000000" w:rsidRPr="00000000" w14:paraId="00000339">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April 27</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33A">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Tilgung</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3B">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3C">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3D">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3E">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3F">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40">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41">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42">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43">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44">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4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346">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347">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Zinsen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4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1.717,65 €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4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1.708,70 €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4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1.699,75 €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4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1.690,81 €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4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1.681,86 €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4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1.672,92 €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4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1.663,97 €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4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1.655,02 €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5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1.646,08 €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5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1.637,13 €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5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1.628,19 €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35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1.619,24 €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354">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Rate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5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6.619,61 €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56">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6.610,66 €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5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6.601,72 €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58">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6.592,77 €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59">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6.583,82 €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5A">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6.574,88 €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5B">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6.565,93 €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5C">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6.556,99 €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5D">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6.548,04 €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5E">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6.539,09 €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5F">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6.530,15 €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360">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6.521,20 €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361">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Restschuld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62">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936.274,51 €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63">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931.372,55 €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64">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926.470,59 €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6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921.568,63 €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66">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916.666,67 €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6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911.764,71 €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68">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906.862,75 €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69">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901.960,78 €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6A">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897.058,82 €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6B">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892.156,86 €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6C">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887.254,90 €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36D">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882.352,94 €</w:t>
            </w:r>
          </w:p>
        </w:tc>
      </w:tr>
      <w:tr>
        <w:trPr>
          <w:cantSplit w:val="0"/>
          <w:trHeight w:val="261" w:hRule="atLeast"/>
          <w:tblHeader w:val="0"/>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36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6F">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70">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71">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72">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73">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74">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75">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76">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77">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78">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79">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ffffff" w:val="clear"/>
            <w:vAlign w:val="bottom"/>
          </w:tcPr>
          <w:p w:rsidR="00000000" w:rsidDel="00000000" w:rsidP="00000000" w:rsidRDefault="00000000" w:rsidRPr="00000000" w14:paraId="0000037A">
            <w:pPr>
              <w:jc w:val="center"/>
              <w:rPr>
                <w:rFonts w:ascii="Arial" w:cs="Arial" w:eastAsia="Arial" w:hAnsi="Arial"/>
                <w:sz w:val="16"/>
                <w:szCs w:val="16"/>
              </w:rPr>
            </w:pPr>
            <w:r w:rsidDel="00000000" w:rsidR="00000000" w:rsidRPr="00000000">
              <w:rPr>
                <w:rtl w:val="0"/>
              </w:rPr>
            </w:r>
          </w:p>
        </w:tc>
      </w:tr>
      <w:tr>
        <w:trPr>
          <w:cantSplit w:val="0"/>
          <w:trHeight w:val="261" w:hRule="atLeast"/>
          <w:tblHeader w:val="0"/>
        </w:trPr>
        <w:tc>
          <w:tcPr>
            <w:tcBorders>
              <w:top w:color="000000" w:space="0" w:sz="4" w:val="single"/>
              <w:left w:color="000000" w:space="0" w:sz="8" w:val="single"/>
              <w:bottom w:color="000000" w:space="0" w:sz="4" w:val="single"/>
              <w:right w:color="000000" w:space="0" w:sz="4" w:val="single"/>
            </w:tcBorders>
            <w:shd w:fill="282828" w:val="clear"/>
            <w:vAlign w:val="bottom"/>
          </w:tcPr>
          <w:p w:rsidR="00000000" w:rsidDel="00000000" w:rsidP="00000000" w:rsidRDefault="00000000" w:rsidRPr="00000000" w14:paraId="0000037B">
            <w:pP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Monat</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7C">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Mai 27</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7D">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Juni 27</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7E">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Juli 27</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7F">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August 27</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80">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September 27</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81">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Oktober 27</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82">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November 27</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83">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Dezember 27</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84">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Januar 28</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85">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Februar 28</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86">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März 28</w:t>
            </w:r>
          </w:p>
        </w:tc>
        <w:tc>
          <w:tcPr>
            <w:tcBorders>
              <w:top w:color="000000" w:space="0" w:sz="4" w:val="single"/>
              <w:left w:color="000000" w:space="0" w:sz="0" w:val="nil"/>
              <w:bottom w:color="000000" w:space="0" w:sz="4" w:val="single"/>
              <w:right w:color="000000" w:space="0" w:sz="8" w:val="single"/>
            </w:tcBorders>
            <w:shd w:fill="282828" w:val="clear"/>
            <w:vAlign w:val="bottom"/>
          </w:tcPr>
          <w:p w:rsidR="00000000" w:rsidDel="00000000" w:rsidP="00000000" w:rsidRDefault="00000000" w:rsidRPr="00000000" w14:paraId="00000387">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April 28</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388">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Tilgung</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89">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8A">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8B">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8C">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8D">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8E">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8F">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90">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91">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92">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93">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394">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395">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Zinsen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9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1.610,29 €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9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1.601,35 €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9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1.592,40 €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9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1.583,46 €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9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1.574,51 €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9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1.565,56 €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9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1.556,62 €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9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1.547,67 €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9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1.538,73 €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9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1.529,78 €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A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1.520,83 €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3A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1.511,89 €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3A2">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Rate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A3">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6.512,25 €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A4">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6.503,31 €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A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6.494,36 €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A6">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6.485,42 €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A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6.476,47 €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A8">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6.467,52 €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A9">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6.458,58 €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AA">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6.449,63 €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AB">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6.440,69 €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AC">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6.431,74 €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AD">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6.422,79 €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3AE">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6.413,85 €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3AF">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Restschuld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B0">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877.450,98 €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B1">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872.549,02 €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B2">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867.647,06 €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B3">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862.745,10 €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B4">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857.843,14 €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B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852.941,18 €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B6">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848.039,22 €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B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843.137,25 €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B8">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838.235,29 €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B9">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833.333,33 €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BA">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828.431,37 €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3BB">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823.529,41 €</w:t>
            </w:r>
          </w:p>
        </w:tc>
      </w:tr>
      <w:tr>
        <w:trPr>
          <w:cantSplit w:val="0"/>
          <w:trHeight w:val="261" w:hRule="atLeast"/>
          <w:tblHeader w:val="0"/>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3B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BD">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BE">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BF">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C0">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C1">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C2">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C3">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C4">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C5">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C6">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3C7">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ffffff" w:val="clear"/>
            <w:vAlign w:val="bottom"/>
          </w:tcPr>
          <w:p w:rsidR="00000000" w:rsidDel="00000000" w:rsidP="00000000" w:rsidRDefault="00000000" w:rsidRPr="00000000" w14:paraId="000003C8">
            <w:pPr>
              <w:jc w:val="center"/>
              <w:rPr>
                <w:rFonts w:ascii="Arial" w:cs="Arial" w:eastAsia="Arial" w:hAnsi="Arial"/>
                <w:sz w:val="16"/>
                <w:szCs w:val="16"/>
              </w:rPr>
            </w:pPr>
            <w:r w:rsidDel="00000000" w:rsidR="00000000" w:rsidRPr="00000000">
              <w:rPr>
                <w:rtl w:val="0"/>
              </w:rPr>
            </w:r>
          </w:p>
        </w:tc>
      </w:tr>
      <w:tr>
        <w:trPr>
          <w:cantSplit w:val="0"/>
          <w:trHeight w:val="261" w:hRule="atLeast"/>
          <w:tblHeader w:val="0"/>
        </w:trPr>
        <w:tc>
          <w:tcPr>
            <w:tcBorders>
              <w:top w:color="000000" w:space="0" w:sz="4" w:val="single"/>
              <w:left w:color="000000" w:space="0" w:sz="8" w:val="single"/>
              <w:bottom w:color="000000" w:space="0" w:sz="4" w:val="single"/>
              <w:right w:color="000000" w:space="0" w:sz="4" w:val="single"/>
            </w:tcBorders>
            <w:shd w:fill="282828" w:val="clear"/>
            <w:vAlign w:val="bottom"/>
          </w:tcPr>
          <w:p w:rsidR="00000000" w:rsidDel="00000000" w:rsidP="00000000" w:rsidRDefault="00000000" w:rsidRPr="00000000" w14:paraId="000003C9">
            <w:pP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Monat</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CA">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Mai 28</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CB">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Juni 28</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CC">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Juli 28</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CD">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August 28</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CE">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September 28</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CF">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Oktober 28</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D0">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November 28</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D1">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Dezember 28</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D2">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Januar 29</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D3">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Februar 29</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3D4">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März 29</w:t>
            </w:r>
          </w:p>
        </w:tc>
        <w:tc>
          <w:tcPr>
            <w:tcBorders>
              <w:top w:color="000000" w:space="0" w:sz="4" w:val="single"/>
              <w:left w:color="000000" w:space="0" w:sz="0" w:val="nil"/>
              <w:bottom w:color="000000" w:space="0" w:sz="4" w:val="single"/>
              <w:right w:color="000000" w:space="0" w:sz="8" w:val="single"/>
            </w:tcBorders>
            <w:shd w:fill="282828" w:val="clear"/>
            <w:vAlign w:val="bottom"/>
          </w:tcPr>
          <w:p w:rsidR="00000000" w:rsidDel="00000000" w:rsidP="00000000" w:rsidRDefault="00000000" w:rsidRPr="00000000" w14:paraId="000003D5">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April 29</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3D6">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Tilgung</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D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D8">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D9">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DA">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DB">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DC">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DD">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DE">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DF">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E0">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E1">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3E2">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3E3">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Zinsen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E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1.502,94 €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E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1.494,00 €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E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1.485,05 €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E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1.476,10 €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E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1.467,16 €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E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1.458,21 €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E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1.449,26 €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E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1.440,32 €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E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1.431,37 €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E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1.422,43 €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E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1.413,48 €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3E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1.404,53 €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3F0">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Rate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1">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6.404,90 €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2">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6.395,96 €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3">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6.387,01 €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4">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6.378,06 €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6.369,12 €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6">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6.360,17 €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6.351,23 €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8">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6.342,28 €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9">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6.333,33 €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A">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6.324,39 €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B">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6.315,44 €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3FC">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6.306,50 €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3FD">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Restschuld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E">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818.627,45 €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F">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813.725,49 €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00">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808.823,53 €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01">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803.921,57 €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02">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799.019,61 €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03">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794.117,65 €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04">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789.215,69 €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0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784.313,73 €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06">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779.411,76 €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0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774.509,80 €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08">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769.607,84 €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409">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764.705,88 €</w:t>
            </w:r>
          </w:p>
        </w:tc>
      </w:tr>
      <w:tr>
        <w:trPr>
          <w:cantSplit w:val="0"/>
          <w:trHeight w:val="261" w:hRule="atLeast"/>
          <w:tblHeader w:val="0"/>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40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0B">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0C">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0D">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0E">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0F">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10">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11">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12">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13">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14">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15">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ffffff" w:val="clear"/>
            <w:vAlign w:val="bottom"/>
          </w:tcPr>
          <w:p w:rsidR="00000000" w:rsidDel="00000000" w:rsidP="00000000" w:rsidRDefault="00000000" w:rsidRPr="00000000" w14:paraId="00000416">
            <w:pPr>
              <w:jc w:val="center"/>
              <w:rPr>
                <w:rFonts w:ascii="Arial" w:cs="Arial" w:eastAsia="Arial" w:hAnsi="Arial"/>
                <w:sz w:val="16"/>
                <w:szCs w:val="16"/>
              </w:rPr>
            </w:pPr>
            <w:r w:rsidDel="00000000" w:rsidR="00000000" w:rsidRPr="00000000">
              <w:rPr>
                <w:rtl w:val="0"/>
              </w:rPr>
            </w:r>
          </w:p>
        </w:tc>
      </w:tr>
      <w:tr>
        <w:trPr>
          <w:cantSplit w:val="0"/>
          <w:trHeight w:val="261" w:hRule="atLeast"/>
          <w:tblHeader w:val="0"/>
        </w:trPr>
        <w:tc>
          <w:tcPr>
            <w:tcBorders>
              <w:top w:color="000000" w:space="0" w:sz="4" w:val="single"/>
              <w:left w:color="000000" w:space="0" w:sz="8" w:val="single"/>
              <w:bottom w:color="000000" w:space="0" w:sz="4" w:val="single"/>
              <w:right w:color="000000" w:space="0" w:sz="4" w:val="single"/>
            </w:tcBorders>
            <w:shd w:fill="282828" w:val="clear"/>
            <w:vAlign w:val="bottom"/>
          </w:tcPr>
          <w:p w:rsidR="00000000" w:rsidDel="00000000" w:rsidP="00000000" w:rsidRDefault="00000000" w:rsidRPr="00000000" w14:paraId="00000417">
            <w:pP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Monat</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18">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Mai 29</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19">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Juni 29</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1A">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Juli 29</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1B">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August 29</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1C">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September 29</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1D">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Oktober 29</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1E">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November 29</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1F">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Dezember 29</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20">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Januar 30</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21">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Februar 30</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22">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März 30</w:t>
            </w:r>
          </w:p>
        </w:tc>
        <w:tc>
          <w:tcPr>
            <w:tcBorders>
              <w:top w:color="000000" w:space="0" w:sz="4" w:val="single"/>
              <w:left w:color="000000" w:space="0" w:sz="0" w:val="nil"/>
              <w:bottom w:color="000000" w:space="0" w:sz="4" w:val="single"/>
              <w:right w:color="000000" w:space="0" w:sz="8" w:val="single"/>
            </w:tcBorders>
            <w:shd w:fill="282828" w:val="clear"/>
            <w:vAlign w:val="bottom"/>
          </w:tcPr>
          <w:p w:rsidR="00000000" w:rsidDel="00000000" w:rsidP="00000000" w:rsidRDefault="00000000" w:rsidRPr="00000000" w14:paraId="00000423">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April 30</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424">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Tilgung</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6">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8">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9">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A">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B">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C">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D">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E">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F">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430">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431">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Zinsen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1.395,59 €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1.386,64 €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1.377,70 €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1.368,75 €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1.359,80 €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1.350,86 €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1.341,91 €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1.332,97 €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1.324,02 €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1.315,07 €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1.306,13 €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43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1.297,18 €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43E">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Rate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F">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6.297,55 €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40">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6.288,60 €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41">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6.279,66 €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42">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6.270,71 €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43">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6.261,76 €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44">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6.252,82 €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4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6.243,87 €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46">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6.234,93 €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4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6.225,98 €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48">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6.217,03 €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49">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6.208,09 €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44A">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6.199,14 €</w:t>
            </w:r>
          </w:p>
        </w:tc>
      </w:tr>
      <w:tr>
        <w:trPr>
          <w:cantSplit w:val="0"/>
          <w:trHeight w:val="281" w:hRule="atLeast"/>
          <w:tblHeader w:val="0"/>
        </w:trPr>
        <w:tc>
          <w:tcPr>
            <w:tcBorders>
              <w:top w:color="000000" w:space="0" w:sz="0" w:val="nil"/>
              <w:left w:color="000000" w:space="0" w:sz="8" w:val="single"/>
              <w:bottom w:color="000000" w:space="0" w:sz="8" w:val="single"/>
              <w:right w:color="000000" w:space="0" w:sz="4" w:val="single"/>
            </w:tcBorders>
            <w:shd w:fill="ffffff" w:val="clear"/>
            <w:vAlign w:val="bottom"/>
          </w:tcPr>
          <w:p w:rsidR="00000000" w:rsidDel="00000000" w:rsidP="00000000" w:rsidRDefault="00000000" w:rsidRPr="00000000" w14:paraId="0000044B">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Restschuld</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44C">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759.803,92 €</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44D">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754.901,96 €</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44E">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750.000,00 €</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44F">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745.098,04 €</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450">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740.196,08 €</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451">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735.294,12 €</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452">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730.392,16 €</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453">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725.490,20 €</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454">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720.588,24 €</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45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715.686,27 €</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456">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710.784,31 €</w:t>
            </w:r>
          </w:p>
        </w:tc>
        <w:tc>
          <w:tcPr>
            <w:tcBorders>
              <w:top w:color="000000" w:space="0" w:sz="0" w:val="nil"/>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45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705.882,35 €</w:t>
            </w:r>
          </w:p>
        </w:tc>
      </w:tr>
    </w:tbl>
    <w:p w:rsidR="00000000" w:rsidDel="00000000" w:rsidP="00000000" w:rsidRDefault="00000000" w:rsidRPr="00000000" w14:paraId="00000458">
      <w:pPr>
        <w:rPr>
          <w:rFonts w:ascii="Arial" w:cs="Arial" w:eastAsia="Arial" w:hAnsi="Arial"/>
        </w:rPr>
      </w:pPr>
      <w:r w:rsidDel="00000000" w:rsidR="00000000" w:rsidRPr="00000000">
        <w:rPr>
          <w:rtl w:val="0"/>
        </w:rPr>
      </w:r>
    </w:p>
    <w:p w:rsidR="00000000" w:rsidDel="00000000" w:rsidP="00000000" w:rsidRDefault="00000000" w:rsidRPr="00000000" w14:paraId="00000459">
      <w:pPr>
        <w:rPr>
          <w:rFonts w:ascii="Arial" w:cs="Arial" w:eastAsia="Arial" w:hAnsi="Arial"/>
        </w:rPr>
      </w:pPr>
      <w:r w:rsidDel="00000000" w:rsidR="00000000" w:rsidRPr="00000000">
        <w:rPr>
          <w:rFonts w:ascii="Arial" w:cs="Arial" w:eastAsia="Arial" w:hAnsi="Arial"/>
          <w:rtl w:val="0"/>
        </w:rPr>
        <w:t xml:space="preserve">Tab. Tilgungsplan 4. bis 8. Jahr  </w:t>
      </w:r>
    </w:p>
    <w:p w:rsidR="00000000" w:rsidDel="00000000" w:rsidP="00000000" w:rsidRDefault="00000000" w:rsidRPr="00000000" w14:paraId="0000045A">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45B">
      <w:pPr>
        <w:rPr>
          <w:rFonts w:ascii="Arial" w:cs="Arial" w:eastAsia="Arial" w:hAnsi="Arial"/>
        </w:rPr>
      </w:pPr>
      <w:r w:rsidDel="00000000" w:rsidR="00000000" w:rsidRPr="00000000">
        <w:rPr>
          <w:rtl w:val="0"/>
        </w:rPr>
      </w:r>
    </w:p>
    <w:p w:rsidR="00000000" w:rsidDel="00000000" w:rsidP="00000000" w:rsidRDefault="00000000" w:rsidRPr="00000000" w14:paraId="0000045C">
      <w:pPr>
        <w:rPr>
          <w:rFonts w:ascii="Arial" w:cs="Arial" w:eastAsia="Arial" w:hAnsi="Arial"/>
        </w:rPr>
      </w:pPr>
      <w:r w:rsidDel="00000000" w:rsidR="00000000" w:rsidRPr="00000000">
        <w:rPr>
          <w:rtl w:val="0"/>
        </w:rPr>
      </w:r>
    </w:p>
    <w:tbl>
      <w:tblPr>
        <w:tblStyle w:val="Table7"/>
        <w:tblW w:w="14920.0" w:type="dxa"/>
        <w:jc w:val="left"/>
        <w:tblLayout w:type="fixed"/>
        <w:tblLook w:val="0400"/>
      </w:tblPr>
      <w:tblGrid>
        <w:gridCol w:w="1003"/>
        <w:gridCol w:w="1179"/>
        <w:gridCol w:w="1179"/>
        <w:gridCol w:w="1179"/>
        <w:gridCol w:w="1146"/>
        <w:gridCol w:w="1146"/>
        <w:gridCol w:w="1146"/>
        <w:gridCol w:w="1146"/>
        <w:gridCol w:w="1146"/>
        <w:gridCol w:w="1146"/>
        <w:gridCol w:w="1179"/>
        <w:gridCol w:w="1179"/>
        <w:gridCol w:w="1146"/>
        <w:tblGridChange w:id="0">
          <w:tblGrid>
            <w:gridCol w:w="1003"/>
            <w:gridCol w:w="1179"/>
            <w:gridCol w:w="1179"/>
            <w:gridCol w:w="1179"/>
            <w:gridCol w:w="1146"/>
            <w:gridCol w:w="1146"/>
            <w:gridCol w:w="1146"/>
            <w:gridCol w:w="1146"/>
            <w:gridCol w:w="1146"/>
            <w:gridCol w:w="1146"/>
            <w:gridCol w:w="1179"/>
            <w:gridCol w:w="1179"/>
            <w:gridCol w:w="1146"/>
          </w:tblGrid>
        </w:tblGridChange>
      </w:tblGrid>
      <w:tr>
        <w:trPr>
          <w:cantSplit w:val="0"/>
          <w:trHeight w:val="261" w:hRule="atLeast"/>
          <w:tblHeader w:val="0"/>
        </w:trPr>
        <w:tc>
          <w:tcPr>
            <w:tcBorders>
              <w:top w:color="000000" w:space="0" w:sz="8" w:val="single"/>
              <w:left w:color="000000" w:space="0" w:sz="8" w:val="single"/>
              <w:bottom w:color="000000" w:space="0" w:sz="4" w:val="single"/>
              <w:right w:color="000000" w:space="0" w:sz="4" w:val="single"/>
            </w:tcBorders>
            <w:shd w:fill="282828" w:val="clear"/>
            <w:vAlign w:val="bottom"/>
          </w:tcPr>
          <w:p w:rsidR="00000000" w:rsidDel="00000000" w:rsidP="00000000" w:rsidRDefault="00000000" w:rsidRPr="00000000" w14:paraId="0000045D">
            <w:pP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Monat</w:t>
            </w:r>
          </w:p>
        </w:tc>
        <w:tc>
          <w:tcPr>
            <w:tcBorders>
              <w:top w:color="000000" w:space="0" w:sz="8"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5E">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Mai 30</w:t>
            </w:r>
          </w:p>
        </w:tc>
        <w:tc>
          <w:tcPr>
            <w:tcBorders>
              <w:top w:color="000000" w:space="0" w:sz="8"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5F">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Juni 30</w:t>
            </w:r>
          </w:p>
        </w:tc>
        <w:tc>
          <w:tcPr>
            <w:tcBorders>
              <w:top w:color="000000" w:space="0" w:sz="8"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60">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Juli 30</w:t>
            </w:r>
          </w:p>
        </w:tc>
        <w:tc>
          <w:tcPr>
            <w:tcBorders>
              <w:top w:color="000000" w:space="0" w:sz="8"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61">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August 30</w:t>
            </w:r>
          </w:p>
        </w:tc>
        <w:tc>
          <w:tcPr>
            <w:tcBorders>
              <w:top w:color="000000" w:space="0" w:sz="8"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62">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September 30</w:t>
            </w:r>
          </w:p>
        </w:tc>
        <w:tc>
          <w:tcPr>
            <w:tcBorders>
              <w:top w:color="000000" w:space="0" w:sz="8"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63">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Oktober 30</w:t>
            </w:r>
          </w:p>
        </w:tc>
        <w:tc>
          <w:tcPr>
            <w:tcBorders>
              <w:top w:color="000000" w:space="0" w:sz="8"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64">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November 30</w:t>
            </w:r>
          </w:p>
        </w:tc>
        <w:tc>
          <w:tcPr>
            <w:tcBorders>
              <w:top w:color="000000" w:space="0" w:sz="8"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65">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Dezember 30</w:t>
            </w:r>
          </w:p>
        </w:tc>
        <w:tc>
          <w:tcPr>
            <w:tcBorders>
              <w:top w:color="000000" w:space="0" w:sz="8"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66">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Januar 31</w:t>
            </w:r>
          </w:p>
        </w:tc>
        <w:tc>
          <w:tcPr>
            <w:tcBorders>
              <w:top w:color="000000" w:space="0" w:sz="8"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67">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Februar 31</w:t>
            </w:r>
          </w:p>
        </w:tc>
        <w:tc>
          <w:tcPr>
            <w:tcBorders>
              <w:top w:color="000000" w:space="0" w:sz="8"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68">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März 31</w:t>
            </w:r>
          </w:p>
        </w:tc>
        <w:tc>
          <w:tcPr>
            <w:tcBorders>
              <w:top w:color="000000" w:space="0" w:sz="8" w:val="single"/>
              <w:left w:color="000000" w:space="0" w:sz="0" w:val="nil"/>
              <w:bottom w:color="000000" w:space="0" w:sz="4" w:val="single"/>
              <w:right w:color="000000" w:space="0" w:sz="8" w:val="single"/>
            </w:tcBorders>
            <w:shd w:fill="282828" w:val="clear"/>
            <w:vAlign w:val="bottom"/>
          </w:tcPr>
          <w:p w:rsidR="00000000" w:rsidDel="00000000" w:rsidP="00000000" w:rsidRDefault="00000000" w:rsidRPr="00000000" w14:paraId="00000469">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April 31</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46A">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Tilgung</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6B">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6C">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6D">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6E">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6F">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0">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1">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2">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3">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4">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476">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477">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Zinsen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1.288,24 €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1.279,29 €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1.270,34 €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1.261,40 €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1.252,45 €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1.243,50 €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1.234,56 €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1.225,61 €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1.216,67 €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1.207,72 €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1.198,77 €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48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1.189,83 €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484">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Rate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6.190,20 €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6">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6.181,25 €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6.172,30 €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8">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6.163,36 €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9">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6.154,41 €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A">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6.145,47 €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B">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6.136,52 €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C">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6.127,57 €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D">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6.118,63 €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E">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6.109,68 €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F">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6.100,74 €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490">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6.091,79 €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491">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Restschuld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92">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700.980,39 €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93">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696.078,43 €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94">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691.176,47 €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9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686.274,51 €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96">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681.372,55 €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9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676.470,59 €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98">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671.568,63 €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99">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666.666,67 €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9A">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661.764,71 €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9B">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656.862,75 €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9C">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651.960,78 €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49D">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647.058,82 €</w:t>
            </w:r>
          </w:p>
        </w:tc>
      </w:tr>
      <w:tr>
        <w:trPr>
          <w:cantSplit w:val="0"/>
          <w:trHeight w:val="261" w:hRule="atLeast"/>
          <w:tblHeader w:val="0"/>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49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9F">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0">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1">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2">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3">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4">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5">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6">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7">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8">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A9">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ffffff" w:val="clear"/>
            <w:vAlign w:val="bottom"/>
          </w:tcPr>
          <w:p w:rsidR="00000000" w:rsidDel="00000000" w:rsidP="00000000" w:rsidRDefault="00000000" w:rsidRPr="00000000" w14:paraId="000004AA">
            <w:pPr>
              <w:jc w:val="center"/>
              <w:rPr>
                <w:rFonts w:ascii="Arial" w:cs="Arial" w:eastAsia="Arial" w:hAnsi="Arial"/>
                <w:sz w:val="16"/>
                <w:szCs w:val="16"/>
              </w:rPr>
            </w:pPr>
            <w:r w:rsidDel="00000000" w:rsidR="00000000" w:rsidRPr="00000000">
              <w:rPr>
                <w:rtl w:val="0"/>
              </w:rPr>
            </w:r>
          </w:p>
        </w:tc>
      </w:tr>
      <w:tr>
        <w:trPr>
          <w:cantSplit w:val="0"/>
          <w:trHeight w:val="261" w:hRule="atLeast"/>
          <w:tblHeader w:val="0"/>
        </w:trPr>
        <w:tc>
          <w:tcPr>
            <w:tcBorders>
              <w:top w:color="000000" w:space="0" w:sz="4" w:val="single"/>
              <w:left w:color="000000" w:space="0" w:sz="8" w:val="single"/>
              <w:bottom w:color="000000" w:space="0" w:sz="4" w:val="single"/>
              <w:right w:color="000000" w:space="0" w:sz="4" w:val="single"/>
            </w:tcBorders>
            <w:shd w:fill="282828" w:val="clear"/>
            <w:vAlign w:val="bottom"/>
          </w:tcPr>
          <w:p w:rsidR="00000000" w:rsidDel="00000000" w:rsidP="00000000" w:rsidRDefault="00000000" w:rsidRPr="00000000" w14:paraId="000004AB">
            <w:pP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Monat</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AC">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Mai 31</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AD">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Juni 31</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AE">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Juli 31</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AF">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August 31</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B0">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September 31</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B1">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Oktober 31</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B2">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November 31</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B3">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Dezember 31</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B4">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Januar 32</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B5">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Februar 32</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B6">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März 32</w:t>
            </w:r>
          </w:p>
        </w:tc>
        <w:tc>
          <w:tcPr>
            <w:tcBorders>
              <w:top w:color="000000" w:space="0" w:sz="4" w:val="single"/>
              <w:left w:color="000000" w:space="0" w:sz="0" w:val="nil"/>
              <w:bottom w:color="000000" w:space="0" w:sz="4" w:val="single"/>
              <w:right w:color="000000" w:space="0" w:sz="8" w:val="single"/>
            </w:tcBorders>
            <w:shd w:fill="282828" w:val="clear"/>
            <w:vAlign w:val="bottom"/>
          </w:tcPr>
          <w:p w:rsidR="00000000" w:rsidDel="00000000" w:rsidP="00000000" w:rsidRDefault="00000000" w:rsidRPr="00000000" w14:paraId="000004B7">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April 32</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4B8">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Tilgung</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B9">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BA">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BB">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BC">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BD">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BE">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BF">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0">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1">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2">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3">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4C4">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4C5">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Zinsen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1.180,88 €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1.171,94 €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1.162,99 €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1.154,04 €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1.145,10 €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1.136,15 €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1.127,21 €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1.118,26 €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1.109,31 €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1.100,37 €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D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1.091,42 €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4D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1.082,48 €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4D2">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Rate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D3">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6.082,84 €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D4">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6.073,90 €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D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6.064,95 €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D6">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6.056,00 €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D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6.047,06 €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D8">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6.038,11 €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D9">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6.029,17 €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DA">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6.020,22 €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DB">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6.011,27 €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DC">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6.002,33 €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DD">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5.993,38 €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4DE">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5.984,44 €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4DF">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Restschuld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0">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642.156,86 €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1">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637.254,90 €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2">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632.352,94 €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3">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627.450,98 €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4">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622.549,02 €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617.647,06 €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6">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612.745,10 €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607.843,14 €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8">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602.941,18 €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9">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598.039,22 €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A">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593.137,25 €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4EB">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588.235,29 €</w:t>
            </w:r>
          </w:p>
        </w:tc>
      </w:tr>
      <w:tr>
        <w:trPr>
          <w:cantSplit w:val="0"/>
          <w:trHeight w:val="261" w:hRule="atLeast"/>
          <w:tblHeader w:val="0"/>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4E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ED">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EE">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EF">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F0">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F1">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F2">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F3">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F4">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F5">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F6">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4F7">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ffffff" w:val="clear"/>
            <w:vAlign w:val="bottom"/>
          </w:tcPr>
          <w:p w:rsidR="00000000" w:rsidDel="00000000" w:rsidP="00000000" w:rsidRDefault="00000000" w:rsidRPr="00000000" w14:paraId="000004F8">
            <w:pPr>
              <w:jc w:val="center"/>
              <w:rPr>
                <w:rFonts w:ascii="Arial" w:cs="Arial" w:eastAsia="Arial" w:hAnsi="Arial"/>
                <w:sz w:val="16"/>
                <w:szCs w:val="16"/>
              </w:rPr>
            </w:pPr>
            <w:r w:rsidDel="00000000" w:rsidR="00000000" w:rsidRPr="00000000">
              <w:rPr>
                <w:rtl w:val="0"/>
              </w:rPr>
            </w:r>
          </w:p>
        </w:tc>
      </w:tr>
      <w:tr>
        <w:trPr>
          <w:cantSplit w:val="0"/>
          <w:trHeight w:val="261" w:hRule="atLeast"/>
          <w:tblHeader w:val="0"/>
        </w:trPr>
        <w:tc>
          <w:tcPr>
            <w:tcBorders>
              <w:top w:color="000000" w:space="0" w:sz="4" w:val="single"/>
              <w:left w:color="000000" w:space="0" w:sz="8" w:val="single"/>
              <w:bottom w:color="000000" w:space="0" w:sz="4" w:val="single"/>
              <w:right w:color="000000" w:space="0" w:sz="4" w:val="single"/>
            </w:tcBorders>
            <w:shd w:fill="282828" w:val="clear"/>
            <w:vAlign w:val="bottom"/>
          </w:tcPr>
          <w:p w:rsidR="00000000" w:rsidDel="00000000" w:rsidP="00000000" w:rsidRDefault="00000000" w:rsidRPr="00000000" w14:paraId="000004F9">
            <w:pP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Monat</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FA">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Mai 32</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FB">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Juni 32</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FC">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Juli 32</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FD">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August 32</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FE">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September 32</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4FF">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Oktober 32</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00">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November 32</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01">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Dezember 32</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02">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Januar 33</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03">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Februar 33</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04">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März 33</w:t>
            </w:r>
          </w:p>
        </w:tc>
        <w:tc>
          <w:tcPr>
            <w:tcBorders>
              <w:top w:color="000000" w:space="0" w:sz="4" w:val="single"/>
              <w:left w:color="000000" w:space="0" w:sz="0" w:val="nil"/>
              <w:bottom w:color="000000" w:space="0" w:sz="4" w:val="single"/>
              <w:right w:color="000000" w:space="0" w:sz="8" w:val="single"/>
            </w:tcBorders>
            <w:shd w:fill="282828" w:val="clear"/>
            <w:vAlign w:val="bottom"/>
          </w:tcPr>
          <w:p w:rsidR="00000000" w:rsidDel="00000000" w:rsidP="00000000" w:rsidRDefault="00000000" w:rsidRPr="00000000" w14:paraId="00000505">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April 33</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506">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Tilgung</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8">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9">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A">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B">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C">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D">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E">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F">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0">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1">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512">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513">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Zinsen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1.073,53 €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1.064,58 €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1.055,64 €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1.046,69 €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1.037,75 €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1.028,80 €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1.019,85 €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1.010,91 €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993,01 €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984,07 €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51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975,12 €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520">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Rate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1">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5.975,49 €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2">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5.966,54 €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3">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5.957,60 €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4">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5.948,65 €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5.939,71 €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6">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5.930,76 €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5.921,81 €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8">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5.912,87 €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9">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5.903,92 €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A">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5.894,98 €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B">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5.886,03 €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52C">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5.877,08 €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52D">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Restschuld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E">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583.333,33 €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F">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578.431,37 €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30">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573.529,41 €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31">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568.627,45 €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32">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563.725,49 €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33">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558.823,53 €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34">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553.921,57 €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3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549.019,61 €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36">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544.117,65 €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3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539.215,69 €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38">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534.313,73 €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539">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529.411,76 €</w:t>
            </w:r>
          </w:p>
        </w:tc>
      </w:tr>
      <w:tr>
        <w:trPr>
          <w:cantSplit w:val="0"/>
          <w:trHeight w:val="261" w:hRule="atLeast"/>
          <w:tblHeader w:val="0"/>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53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3B">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3C">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3D">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3E">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3F">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40">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41">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42">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43">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44">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45">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ffffff" w:val="clear"/>
            <w:vAlign w:val="bottom"/>
          </w:tcPr>
          <w:p w:rsidR="00000000" w:rsidDel="00000000" w:rsidP="00000000" w:rsidRDefault="00000000" w:rsidRPr="00000000" w14:paraId="00000546">
            <w:pPr>
              <w:jc w:val="center"/>
              <w:rPr>
                <w:rFonts w:ascii="Arial" w:cs="Arial" w:eastAsia="Arial" w:hAnsi="Arial"/>
                <w:sz w:val="16"/>
                <w:szCs w:val="16"/>
              </w:rPr>
            </w:pPr>
            <w:r w:rsidDel="00000000" w:rsidR="00000000" w:rsidRPr="00000000">
              <w:rPr>
                <w:rtl w:val="0"/>
              </w:rPr>
            </w:r>
          </w:p>
        </w:tc>
      </w:tr>
      <w:tr>
        <w:trPr>
          <w:cantSplit w:val="0"/>
          <w:trHeight w:val="261" w:hRule="atLeast"/>
          <w:tblHeader w:val="0"/>
        </w:trPr>
        <w:tc>
          <w:tcPr>
            <w:tcBorders>
              <w:top w:color="000000" w:space="0" w:sz="4" w:val="single"/>
              <w:left w:color="000000" w:space="0" w:sz="8" w:val="single"/>
              <w:bottom w:color="000000" w:space="0" w:sz="4" w:val="single"/>
              <w:right w:color="000000" w:space="0" w:sz="4" w:val="single"/>
            </w:tcBorders>
            <w:shd w:fill="282828" w:val="clear"/>
            <w:vAlign w:val="bottom"/>
          </w:tcPr>
          <w:p w:rsidR="00000000" w:rsidDel="00000000" w:rsidP="00000000" w:rsidRDefault="00000000" w:rsidRPr="00000000" w14:paraId="00000547">
            <w:pP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Monat</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48">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Mai 33</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49">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Juni 33</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4A">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Juli 33</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4B">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August 33</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4C">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September 33</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4D">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Oktober 33</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4E">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November 33</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4F">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Dezember 33</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50">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Januar 34</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51">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Februar 34</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52">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März 34</w:t>
            </w:r>
          </w:p>
        </w:tc>
        <w:tc>
          <w:tcPr>
            <w:tcBorders>
              <w:top w:color="000000" w:space="0" w:sz="4" w:val="single"/>
              <w:left w:color="000000" w:space="0" w:sz="0" w:val="nil"/>
              <w:bottom w:color="000000" w:space="0" w:sz="4" w:val="single"/>
              <w:right w:color="000000" w:space="0" w:sz="8" w:val="single"/>
            </w:tcBorders>
            <w:shd w:fill="282828" w:val="clear"/>
            <w:vAlign w:val="bottom"/>
          </w:tcPr>
          <w:p w:rsidR="00000000" w:rsidDel="00000000" w:rsidP="00000000" w:rsidRDefault="00000000" w:rsidRPr="00000000" w14:paraId="00000553">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April 34</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554">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Tilgung</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5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56">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5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58">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59">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5A">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5B">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5C">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5D">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5E">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5F">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560">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561">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Zinsen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6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966,18 €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6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957,23 €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6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948,28 €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6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939,34 €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6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930,39 €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6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921,45 €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6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912,50 €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6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903,55 €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6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894,61 €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6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885,66 €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6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876,72 €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56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867,77 €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56E">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Rate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6F">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5.868,14 €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0">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5.859,19 €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1">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5.850,25 €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2">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5.841,30 €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3">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5.832,35 €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4">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5.823,41 €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5.814,46 €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6">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5.805,51 €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5.796,57 €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8">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5.787,62 €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9">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5.778,68 €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57A">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5.769,73 €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57B">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Restschuld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C">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524.509,80 €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D">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519.607,84 €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E">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514.705,88 €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F">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509.803,92 €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80">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504.901,96 €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81">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500.000,00 €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82">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495.098,04 €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83">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490.196,08 €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84">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485.294,12 €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8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480.392,16 €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86">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475.490,20 €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58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470.588,24 €</w:t>
            </w:r>
          </w:p>
        </w:tc>
      </w:tr>
      <w:tr>
        <w:trPr>
          <w:cantSplit w:val="0"/>
          <w:trHeight w:val="261" w:hRule="atLeast"/>
          <w:tblHeader w:val="0"/>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58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9">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A">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B">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C">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D">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E">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8F">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0">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1">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2">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93">
            <w:pPr>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ffffff" w:val="clear"/>
            <w:vAlign w:val="bottom"/>
          </w:tcPr>
          <w:p w:rsidR="00000000" w:rsidDel="00000000" w:rsidP="00000000" w:rsidRDefault="00000000" w:rsidRPr="00000000" w14:paraId="00000594">
            <w:pPr>
              <w:jc w:val="center"/>
              <w:rPr>
                <w:rFonts w:ascii="Arial" w:cs="Arial" w:eastAsia="Arial" w:hAnsi="Arial"/>
                <w:sz w:val="16"/>
                <w:szCs w:val="16"/>
              </w:rPr>
            </w:pPr>
            <w:r w:rsidDel="00000000" w:rsidR="00000000" w:rsidRPr="00000000">
              <w:rPr>
                <w:rtl w:val="0"/>
              </w:rPr>
            </w:r>
          </w:p>
        </w:tc>
      </w:tr>
      <w:tr>
        <w:trPr>
          <w:cantSplit w:val="0"/>
          <w:trHeight w:val="261" w:hRule="atLeast"/>
          <w:tblHeader w:val="0"/>
        </w:trPr>
        <w:tc>
          <w:tcPr>
            <w:tcBorders>
              <w:top w:color="000000" w:space="0" w:sz="4" w:val="single"/>
              <w:left w:color="000000" w:space="0" w:sz="8" w:val="single"/>
              <w:bottom w:color="000000" w:space="0" w:sz="4" w:val="single"/>
              <w:right w:color="000000" w:space="0" w:sz="4" w:val="single"/>
            </w:tcBorders>
            <w:shd w:fill="282828" w:val="clear"/>
            <w:vAlign w:val="bottom"/>
          </w:tcPr>
          <w:p w:rsidR="00000000" w:rsidDel="00000000" w:rsidP="00000000" w:rsidRDefault="00000000" w:rsidRPr="00000000" w14:paraId="00000595">
            <w:pP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Monat</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96">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Mai 34</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97">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Juni 34</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98">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Juli 34</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99">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August 34</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9A">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September 34</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9B">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Oktober 34</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9C">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November 34</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9D">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Dezember 34</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9E">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Januar 35</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9F">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Februar 35</w:t>
            </w:r>
          </w:p>
        </w:tc>
        <w:tc>
          <w:tcPr>
            <w:tcBorders>
              <w:top w:color="000000" w:space="0" w:sz="4" w:val="single"/>
              <w:left w:color="000000" w:space="0" w:sz="0" w:val="nil"/>
              <w:bottom w:color="000000" w:space="0" w:sz="4" w:val="single"/>
              <w:right w:color="000000" w:space="0" w:sz="4" w:val="single"/>
            </w:tcBorders>
            <w:shd w:fill="282828" w:val="clear"/>
            <w:vAlign w:val="bottom"/>
          </w:tcPr>
          <w:p w:rsidR="00000000" w:rsidDel="00000000" w:rsidP="00000000" w:rsidRDefault="00000000" w:rsidRPr="00000000" w14:paraId="000005A0">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März 35</w:t>
            </w:r>
          </w:p>
        </w:tc>
        <w:tc>
          <w:tcPr>
            <w:tcBorders>
              <w:top w:color="000000" w:space="0" w:sz="4" w:val="single"/>
              <w:left w:color="000000" w:space="0" w:sz="0" w:val="nil"/>
              <w:bottom w:color="000000" w:space="0" w:sz="4" w:val="single"/>
              <w:right w:color="000000" w:space="0" w:sz="8" w:val="single"/>
            </w:tcBorders>
            <w:shd w:fill="282828" w:val="clear"/>
            <w:vAlign w:val="bottom"/>
          </w:tcPr>
          <w:p w:rsidR="00000000" w:rsidDel="00000000" w:rsidP="00000000" w:rsidRDefault="00000000" w:rsidRPr="00000000" w14:paraId="000005A1">
            <w:pPr>
              <w:jc w:val="center"/>
              <w:rPr>
                <w:rFonts w:ascii="Arial" w:cs="Arial" w:eastAsia="Arial" w:hAnsi="Arial"/>
                <w:color w:val="0070c0"/>
                <w:sz w:val="16"/>
                <w:szCs w:val="16"/>
              </w:rPr>
            </w:pPr>
            <w:r w:rsidDel="00000000" w:rsidR="00000000" w:rsidRPr="00000000">
              <w:rPr>
                <w:rFonts w:ascii="Arial" w:cs="Arial" w:eastAsia="Arial" w:hAnsi="Arial"/>
                <w:color w:val="0070c0"/>
                <w:sz w:val="16"/>
                <w:szCs w:val="16"/>
                <w:rtl w:val="0"/>
              </w:rPr>
              <w:t xml:space="preserve">April 35</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5A2">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Tilgung</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A3">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A4">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A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A6">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A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A8">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A9">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AA">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AB">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AC">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AD">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5AE">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4.901,96 €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5AF">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Zinsen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858,82 €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849,88 €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840,93 €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831,99 €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823,04 €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814,09 €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805,15 €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796,20 €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787,25 €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778,31 €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769,36 €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5B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760,42 €</w:t>
            </w:r>
          </w:p>
        </w:tc>
      </w:tr>
      <w:tr>
        <w:trPr>
          <w:cantSplit w:val="0"/>
          <w:trHeight w:val="26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5BC">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Rate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D">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5.760,78 €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E">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5.751,84 €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F">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5.742,89 €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C0">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5.733,95 €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C1">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5.725,00 €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C2">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5.716,05 €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C3">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5.707,11 €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C4">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5.698,16 €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C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5.689,22 €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C6">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5.680,27 €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C7">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5.671,32 €</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5C8">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5.662,38 €</w:t>
            </w:r>
          </w:p>
        </w:tc>
      </w:tr>
      <w:tr>
        <w:trPr>
          <w:cantSplit w:val="0"/>
          <w:trHeight w:val="281" w:hRule="atLeast"/>
          <w:tblHeader w:val="0"/>
        </w:trPr>
        <w:tc>
          <w:tcPr>
            <w:tcBorders>
              <w:top w:color="000000" w:space="0" w:sz="0" w:val="nil"/>
              <w:left w:color="000000" w:space="0" w:sz="8" w:val="single"/>
              <w:bottom w:color="000000" w:space="0" w:sz="8" w:val="single"/>
              <w:right w:color="000000" w:space="0" w:sz="4" w:val="single"/>
            </w:tcBorders>
            <w:shd w:fill="ffffff" w:val="clear"/>
            <w:vAlign w:val="bottom"/>
          </w:tcPr>
          <w:p w:rsidR="00000000" w:rsidDel="00000000" w:rsidP="00000000" w:rsidRDefault="00000000" w:rsidRPr="00000000" w14:paraId="000005C9">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Restschuld</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5CA">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465.686,27 €</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5CB">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460.784,31 €</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5CC">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455.882,35 €</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5CD">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450.980,39 €</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5CE">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446.078,43 €</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5CF">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441.176,47 €</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5D0">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436.274,51 €</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5D1">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431.372,55 €</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5D2">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426.470,59 €</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5D3">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421.568,63 €</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5D4">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416.666,67 €</w:t>
            </w:r>
          </w:p>
        </w:tc>
        <w:tc>
          <w:tcPr>
            <w:tcBorders>
              <w:top w:color="000000" w:space="0" w:sz="0" w:val="nil"/>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5D5">
            <w:pPr>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411.764,71 €</w:t>
            </w:r>
          </w:p>
        </w:tc>
      </w:tr>
    </w:tbl>
    <w:p w:rsidR="00000000" w:rsidDel="00000000" w:rsidP="00000000" w:rsidRDefault="00000000" w:rsidRPr="00000000" w14:paraId="000005D6">
      <w:pPr>
        <w:jc w:val="center"/>
        <w:rPr>
          <w:rFonts w:ascii="Arial" w:cs="Arial" w:eastAsia="Arial" w:hAnsi="Arial"/>
        </w:rPr>
      </w:pPr>
      <w:r w:rsidDel="00000000" w:rsidR="00000000" w:rsidRPr="00000000">
        <w:rPr>
          <w:rtl w:val="0"/>
        </w:rPr>
      </w:r>
    </w:p>
    <w:p w:rsidR="00000000" w:rsidDel="00000000" w:rsidP="00000000" w:rsidRDefault="00000000" w:rsidRPr="00000000" w14:paraId="000005D7">
      <w:pPr>
        <w:rPr>
          <w:rFonts w:ascii="Arial" w:cs="Arial" w:eastAsia="Arial" w:hAnsi="Arial"/>
        </w:rPr>
      </w:pPr>
      <w:r w:rsidDel="00000000" w:rsidR="00000000" w:rsidRPr="00000000">
        <w:rPr>
          <w:rFonts w:ascii="Arial" w:cs="Arial" w:eastAsia="Arial" w:hAnsi="Arial"/>
          <w:rtl w:val="0"/>
        </w:rPr>
        <w:t xml:space="preserve">Tab. Tilgungsplan 9. bis 13. Jahr  </w:t>
      </w:r>
    </w:p>
    <w:p w:rsidR="00000000" w:rsidDel="00000000" w:rsidP="00000000" w:rsidRDefault="00000000" w:rsidRPr="00000000" w14:paraId="000005D8">
      <w:pPr>
        <w:rPr>
          <w:rFonts w:ascii="Arial" w:cs="Arial" w:eastAsia="Arial" w:hAnsi="Arial"/>
        </w:rPr>
      </w:pPr>
      <w:r w:rsidDel="00000000" w:rsidR="00000000" w:rsidRPr="00000000">
        <w:rPr>
          <w:rtl w:val="0"/>
        </w:rPr>
      </w:r>
    </w:p>
    <w:p w:rsidR="00000000" w:rsidDel="00000000" w:rsidP="00000000" w:rsidRDefault="00000000" w:rsidRPr="00000000" w14:paraId="000005D9">
      <w:pPr>
        <w:rPr>
          <w:rFonts w:ascii="Arial" w:cs="Arial" w:eastAsia="Arial" w:hAnsi="Arial"/>
        </w:rPr>
        <w:sectPr>
          <w:type w:val="nextPage"/>
          <w:pgSz w:h="11906" w:w="16838" w:orient="landscape"/>
          <w:pgMar w:bottom="1021" w:top="1021" w:left="1304" w:right="1701" w:header="709" w:footer="709"/>
        </w:sectPr>
      </w:pPr>
      <w:r w:rsidDel="00000000" w:rsidR="00000000" w:rsidRPr="00000000">
        <w:rPr>
          <w:rtl w:val="0"/>
        </w:rPr>
      </w:r>
    </w:p>
    <w:p w:rsidR="00000000" w:rsidDel="00000000" w:rsidP="00000000" w:rsidRDefault="00000000" w:rsidRPr="00000000" w14:paraId="000005DA">
      <w:pPr>
        <w:rPr>
          <w:rFonts w:ascii="Arial" w:cs="Arial" w:eastAsia="Arial" w:hAnsi="Arial"/>
          <w:b w:val="1"/>
          <w:color w:val="0d70c0"/>
          <w:sz w:val="36"/>
          <w:szCs w:val="36"/>
        </w:rPr>
      </w:pPr>
      <w:bookmarkStart w:colFirst="0" w:colLast="0" w:name="_heading=h.2et92p0" w:id="4"/>
      <w:bookmarkEnd w:id="4"/>
      <w:r w:rsidDel="00000000" w:rsidR="00000000" w:rsidRPr="00000000">
        <w:rPr>
          <w:rFonts w:ascii="Arial" w:cs="Arial" w:eastAsia="Arial" w:hAnsi="Arial"/>
          <w:b w:val="1"/>
          <w:color w:val="0d70c0"/>
          <w:sz w:val="36"/>
          <w:szCs w:val="36"/>
          <w:rtl w:val="0"/>
        </w:rPr>
        <w:t xml:space="preserve">5.3 Betriebskostenplanung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-888999</wp:posOffset>
                </wp:positionV>
                <wp:extent cx="277495" cy="552450"/>
                <wp:effectExtent b="0" l="0" r="0" t="0"/>
                <wp:wrapNone/>
                <wp:docPr id="219" name=""/>
                <a:graphic>
                  <a:graphicData uri="http://schemas.microsoft.com/office/word/2010/wordprocessingShape">
                    <wps:wsp>
                      <wps:cNvSpPr/>
                      <wps:cNvPr id="7" name="Shape 7"/>
                      <wps:spPr>
                        <a:xfrm>
                          <a:off x="5212015" y="3508538"/>
                          <a:ext cx="267970" cy="5429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5f5f5f"/>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5f5f5f"/>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5f5f5f"/>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5f5f5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-888999</wp:posOffset>
                </wp:positionV>
                <wp:extent cx="277495" cy="552450"/>
                <wp:effectExtent b="0" l="0" r="0" t="0"/>
                <wp:wrapNone/>
                <wp:docPr id="219"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277495" cy="552450"/>
                        </a:xfrm>
                        <a:prstGeom prst="rect"/>
                        <a:ln/>
                      </pic:spPr>
                    </pic:pic>
                  </a:graphicData>
                </a:graphic>
              </wp:anchor>
            </w:drawing>
          </mc:Fallback>
        </mc:AlternateContent>
      </w:r>
    </w:p>
    <w:p w:rsidR="00000000" w:rsidDel="00000000" w:rsidP="00000000" w:rsidRDefault="00000000" w:rsidRPr="00000000" w14:paraId="000005DB">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5DC">
      <w:pPr>
        <w:jc w:val="both"/>
        <w:rPr>
          <w:rFonts w:ascii="Arial" w:cs="Arial" w:eastAsia="Arial" w:hAnsi="Arial"/>
        </w:rPr>
      </w:pPr>
      <w:r w:rsidDel="00000000" w:rsidR="00000000" w:rsidRPr="00000000">
        <w:rPr>
          <w:rFonts w:ascii="Arial" w:cs="Arial" w:eastAsia="Arial" w:hAnsi="Arial"/>
          <w:rtl w:val="0"/>
        </w:rPr>
        <w:t xml:space="preserve">Nach erfolgter Unternehmensgründung kann mit folgenden Kostenbelastungen je Geschäftsjahr gerechnet werden:</w:t>
      </w:r>
    </w:p>
    <w:p w:rsidR="00000000" w:rsidDel="00000000" w:rsidP="00000000" w:rsidRDefault="00000000" w:rsidRPr="00000000" w14:paraId="000005DD">
      <w:pPr>
        <w:rPr>
          <w:rFonts w:ascii="Arial" w:cs="Arial" w:eastAsia="Arial" w:hAnsi="Arial"/>
        </w:rPr>
      </w:pPr>
      <w:r w:rsidDel="00000000" w:rsidR="00000000" w:rsidRPr="00000000">
        <w:rPr>
          <w:rtl w:val="0"/>
        </w:rPr>
      </w:r>
    </w:p>
    <w:p w:rsidR="00000000" w:rsidDel="00000000" w:rsidP="00000000" w:rsidRDefault="00000000" w:rsidRPr="00000000" w14:paraId="000005DE">
      <w:pPr>
        <w:rPr>
          <w:rFonts w:ascii="Arial" w:cs="Arial" w:eastAsia="Arial" w:hAnsi="Arial"/>
        </w:rPr>
      </w:pPr>
      <w:r w:rsidDel="00000000" w:rsidR="00000000" w:rsidRPr="00000000">
        <w:rPr>
          <w:rtl w:val="0"/>
        </w:rPr>
      </w:r>
    </w:p>
    <w:p w:rsidR="00000000" w:rsidDel="00000000" w:rsidP="00000000" w:rsidRDefault="00000000" w:rsidRPr="00000000" w14:paraId="000005DF">
      <w:pPr>
        <w:rPr>
          <w:rFonts w:ascii="Arial" w:cs="Arial" w:eastAsia="Arial" w:hAnsi="Arial"/>
          <w:b w:val="1"/>
          <w:color w:val="0d70c0"/>
          <w:sz w:val="36"/>
          <w:szCs w:val="36"/>
        </w:rPr>
      </w:pPr>
      <w:bookmarkStart w:colFirst="0" w:colLast="0" w:name="_heading=h.tyjcwt" w:id="5"/>
      <w:bookmarkEnd w:id="5"/>
      <w:r w:rsidDel="00000000" w:rsidR="00000000" w:rsidRPr="00000000">
        <w:rPr>
          <w:rFonts w:ascii="Arial" w:cs="Arial" w:eastAsia="Arial" w:hAnsi="Arial"/>
          <w:b w:val="1"/>
          <w:color w:val="0d70c0"/>
          <w:sz w:val="36"/>
          <w:szCs w:val="36"/>
          <w:rtl w:val="0"/>
        </w:rPr>
        <w:t xml:space="preserve">5.3.1 Raumkosten</w:t>
      </w:r>
    </w:p>
    <w:p w:rsidR="00000000" w:rsidDel="00000000" w:rsidP="00000000" w:rsidRDefault="00000000" w:rsidRPr="00000000" w14:paraId="000005E0">
      <w:pPr>
        <w:rPr>
          <w:rFonts w:ascii="Arial" w:cs="Arial" w:eastAsia="Arial" w:hAnsi="Arial"/>
        </w:rPr>
      </w:pPr>
      <w:r w:rsidDel="00000000" w:rsidR="00000000" w:rsidRPr="00000000">
        <w:rPr>
          <w:rtl w:val="0"/>
        </w:rPr>
      </w:r>
    </w:p>
    <w:p w:rsidR="00000000" w:rsidDel="00000000" w:rsidP="00000000" w:rsidRDefault="00000000" w:rsidRPr="00000000" w14:paraId="000005E1">
      <w:pPr>
        <w:jc w:val="both"/>
        <w:rPr>
          <w:rFonts w:ascii="Arial" w:cs="Arial" w:eastAsia="Arial" w:hAnsi="Arial"/>
        </w:rPr>
      </w:pPr>
      <w:r w:rsidDel="00000000" w:rsidR="00000000" w:rsidRPr="00000000">
        <w:rPr>
          <w:rFonts w:ascii="Arial" w:cs="Arial" w:eastAsia="Arial" w:hAnsi="Arial"/>
          <w:rtl w:val="0"/>
        </w:rPr>
        <w:t xml:space="preserve">Die monatlichen Mietkosten eines Büros in Berlin-Brandenburg belaufen sich auf maximal ca. 1.500,00 Euro (inkl. Nebenkosten/Betriebskosten für Heizung, Strom, Wasser u.a.). </w:t>
      </w:r>
    </w:p>
    <w:p w:rsidR="00000000" w:rsidDel="00000000" w:rsidP="00000000" w:rsidRDefault="00000000" w:rsidRPr="00000000" w14:paraId="000005E2">
      <w:pPr>
        <w:jc w:val="both"/>
        <w:rPr>
          <w:rFonts w:ascii="Arial" w:cs="Arial" w:eastAsia="Arial" w:hAnsi="Arial"/>
        </w:rPr>
      </w:pPr>
      <w:r w:rsidDel="00000000" w:rsidR="00000000" w:rsidRPr="00000000">
        <w:rPr>
          <w:rtl w:val="0"/>
        </w:rPr>
      </w:r>
    </w:p>
    <w:p w:rsidR="00000000" w:rsidDel="00000000" w:rsidP="00000000" w:rsidRDefault="00000000" w:rsidRPr="00000000" w14:paraId="000005E3">
      <w:pPr>
        <w:jc w:val="both"/>
        <w:rPr>
          <w:rFonts w:ascii="Arial" w:cs="Arial" w:eastAsia="Arial" w:hAnsi="Arial"/>
        </w:rPr>
      </w:pPr>
      <w:r w:rsidDel="00000000" w:rsidR="00000000" w:rsidRPr="00000000">
        <w:rPr>
          <w:rFonts w:ascii="Arial" w:cs="Arial" w:eastAsia="Arial" w:hAnsi="Arial"/>
          <w:rtl w:val="0"/>
        </w:rPr>
        <w:t xml:space="preserve">Somit ergeben sich Raumkosten in Höhe von ca. 18.000,00 Euro per anno.</w:t>
      </w:r>
    </w:p>
    <w:p w:rsidR="00000000" w:rsidDel="00000000" w:rsidP="00000000" w:rsidRDefault="00000000" w:rsidRPr="00000000" w14:paraId="000005E4">
      <w:pPr>
        <w:jc w:val="both"/>
        <w:rPr>
          <w:rFonts w:ascii="Arial" w:cs="Arial" w:eastAsia="Arial" w:hAnsi="Arial"/>
        </w:rPr>
      </w:pPr>
      <w:r w:rsidDel="00000000" w:rsidR="00000000" w:rsidRPr="00000000">
        <w:rPr>
          <w:rtl w:val="0"/>
        </w:rPr>
      </w:r>
    </w:p>
    <w:p w:rsidR="00000000" w:rsidDel="00000000" w:rsidP="00000000" w:rsidRDefault="00000000" w:rsidRPr="00000000" w14:paraId="000005E5">
      <w:pPr>
        <w:jc w:val="both"/>
        <w:rPr>
          <w:rFonts w:ascii="Arial" w:cs="Arial" w:eastAsia="Arial" w:hAnsi="Arial"/>
        </w:rPr>
      </w:pPr>
      <w:r w:rsidDel="00000000" w:rsidR="00000000" w:rsidRPr="00000000">
        <w:rPr>
          <w:rtl w:val="0"/>
        </w:rPr>
      </w:r>
    </w:p>
    <w:p w:rsidR="00000000" w:rsidDel="00000000" w:rsidP="00000000" w:rsidRDefault="00000000" w:rsidRPr="00000000" w14:paraId="000005E6">
      <w:pPr>
        <w:jc w:val="both"/>
        <w:rPr>
          <w:rFonts w:ascii="Arial" w:cs="Arial" w:eastAsia="Arial" w:hAnsi="Arial"/>
          <w:b w:val="1"/>
          <w:color w:val="0d70c0"/>
          <w:sz w:val="36"/>
          <w:szCs w:val="36"/>
        </w:rPr>
      </w:pPr>
      <w:bookmarkStart w:colFirst="0" w:colLast="0" w:name="_heading=h.3dy6vkm" w:id="6"/>
      <w:bookmarkEnd w:id="6"/>
      <w:r w:rsidDel="00000000" w:rsidR="00000000" w:rsidRPr="00000000">
        <w:rPr>
          <w:rFonts w:ascii="Arial" w:cs="Arial" w:eastAsia="Arial" w:hAnsi="Arial"/>
          <w:b w:val="1"/>
          <w:color w:val="0d70c0"/>
          <w:sz w:val="36"/>
          <w:szCs w:val="36"/>
          <w:rtl w:val="0"/>
        </w:rPr>
        <w:t xml:space="preserve">5.3.2 Personalkosten</w:t>
      </w:r>
    </w:p>
    <w:p w:rsidR="00000000" w:rsidDel="00000000" w:rsidP="00000000" w:rsidRDefault="00000000" w:rsidRPr="00000000" w14:paraId="000005E7">
      <w:pPr>
        <w:jc w:val="both"/>
        <w:rPr>
          <w:rFonts w:ascii="Arial" w:cs="Arial" w:eastAsia="Arial" w:hAnsi="Arial"/>
          <w:b w:val="1"/>
          <w:color w:val="000080"/>
        </w:rPr>
      </w:pPr>
      <w:r w:rsidDel="00000000" w:rsidR="00000000" w:rsidRPr="00000000">
        <w:rPr>
          <w:rtl w:val="0"/>
        </w:rPr>
      </w:r>
    </w:p>
    <w:p w:rsidR="00000000" w:rsidDel="00000000" w:rsidP="00000000" w:rsidRDefault="00000000" w:rsidRPr="00000000" w14:paraId="000005E8">
      <w:pPr>
        <w:jc w:val="both"/>
        <w:rPr>
          <w:rFonts w:ascii="Arial" w:cs="Arial" w:eastAsia="Arial" w:hAnsi="Arial"/>
        </w:rPr>
      </w:pPr>
      <w:r w:rsidDel="00000000" w:rsidR="00000000" w:rsidRPr="00000000">
        <w:rPr>
          <w:rFonts w:ascii="Arial" w:cs="Arial" w:eastAsia="Arial" w:hAnsi="Arial"/>
          <w:rtl w:val="0"/>
        </w:rPr>
        <w:t xml:space="preserve">Unter 1.8 Personal wurde bereits dargestellt, welche Mitarbeiter angestellt werden. Mit folgenden Personalkosten (inkl. Sozialabgaben) wird hierbei gerechnet:</w:t>
      </w:r>
    </w:p>
    <w:p w:rsidR="00000000" w:rsidDel="00000000" w:rsidP="00000000" w:rsidRDefault="00000000" w:rsidRPr="00000000" w14:paraId="000005E9">
      <w:pPr>
        <w:jc w:val="both"/>
        <w:rPr>
          <w:rFonts w:ascii="Arial" w:cs="Arial" w:eastAsia="Arial" w:hAnsi="Arial"/>
        </w:rPr>
      </w:pPr>
      <w:r w:rsidDel="00000000" w:rsidR="00000000" w:rsidRPr="00000000">
        <w:rPr>
          <w:rtl w:val="0"/>
        </w:rPr>
      </w:r>
    </w:p>
    <w:p w:rsidR="00000000" w:rsidDel="00000000" w:rsidP="00000000" w:rsidRDefault="00000000" w:rsidRPr="00000000" w14:paraId="000005EA">
      <w:pPr>
        <w:jc w:val="both"/>
        <w:rPr>
          <w:rFonts w:ascii="Arial" w:cs="Arial" w:eastAsia="Arial" w:hAnsi="Arial"/>
          <w:u w:val="single"/>
        </w:rPr>
      </w:pPr>
      <w:r w:rsidDel="00000000" w:rsidR="00000000" w:rsidRPr="00000000">
        <w:rPr>
          <w:rFonts w:ascii="Arial" w:cs="Arial" w:eastAsia="Arial" w:hAnsi="Arial"/>
          <w:rtl w:val="0"/>
        </w:rPr>
        <w:tab/>
      </w:r>
      <w:r w:rsidDel="00000000" w:rsidR="00000000" w:rsidRPr="00000000">
        <w:rPr>
          <w:rFonts w:ascii="Arial" w:cs="Arial" w:eastAsia="Arial" w:hAnsi="Arial"/>
          <w:u w:val="single"/>
          <w:rtl w:val="0"/>
        </w:rPr>
        <w:t xml:space="preserve">Position</w:t>
      </w:r>
      <w:r w:rsidDel="00000000" w:rsidR="00000000" w:rsidRPr="00000000">
        <w:rPr>
          <w:rFonts w:ascii="Arial" w:cs="Arial" w:eastAsia="Arial" w:hAnsi="Arial"/>
          <w:rtl w:val="0"/>
        </w:rPr>
        <w:tab/>
        <w:tab/>
        <w:tab/>
        <w:tab/>
        <w:tab/>
        <w:tab/>
      </w:r>
      <w:r w:rsidDel="00000000" w:rsidR="00000000" w:rsidRPr="00000000">
        <w:rPr>
          <w:rFonts w:ascii="Arial" w:cs="Arial" w:eastAsia="Arial" w:hAnsi="Arial"/>
          <w:u w:val="single"/>
          <w:rtl w:val="0"/>
        </w:rPr>
        <w:t xml:space="preserve">Entstehende Personalkosten (inkl. SA)</w:t>
      </w:r>
    </w:p>
    <w:p w:rsidR="00000000" w:rsidDel="00000000" w:rsidP="00000000" w:rsidRDefault="00000000" w:rsidRPr="00000000" w14:paraId="000005EB">
      <w:pPr>
        <w:jc w:val="both"/>
        <w:rPr>
          <w:rFonts w:ascii="Arial" w:cs="Arial" w:eastAsia="Arial" w:hAnsi="Arial"/>
        </w:rPr>
      </w:pPr>
      <w:r w:rsidDel="00000000" w:rsidR="00000000" w:rsidRPr="00000000">
        <w:rPr>
          <w:rtl w:val="0"/>
        </w:rPr>
      </w:r>
    </w:p>
    <w:p w:rsidR="00000000" w:rsidDel="00000000" w:rsidP="00000000" w:rsidRDefault="00000000" w:rsidRPr="00000000" w14:paraId="000005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GF Herr Mader</w:t>
        <w:tab/>
        <w:tab/>
        <w:t xml:space="preserve"> </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Bruttolohn: 15.000,00 Euro pro Monat</w:t>
        <w:tab/>
        <w:tab/>
        <w:tab/>
        <w:t xml:space="preserve">18.750,00 Euro</w:t>
      </w:r>
    </w:p>
    <w:p w:rsidR="00000000" w:rsidDel="00000000" w:rsidP="00000000" w:rsidRDefault="00000000" w:rsidRPr="00000000" w14:paraId="000005EE">
      <w:pPr>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5EF">
      <w:pPr>
        <w:numPr>
          <w:ilvl w:val="0"/>
          <w:numId w:val="3"/>
        </w:numPr>
        <w:ind w:left="1068" w:hanging="360"/>
        <w:jc w:val="both"/>
        <w:rPr>
          <w:rFonts w:ascii="Arial" w:cs="Arial" w:eastAsia="Arial" w:hAnsi="Arial"/>
        </w:rPr>
      </w:pPr>
      <w:r w:rsidDel="00000000" w:rsidR="00000000" w:rsidRPr="00000000">
        <w:rPr>
          <w:rFonts w:ascii="Arial" w:cs="Arial" w:eastAsia="Arial" w:hAnsi="Arial"/>
          <w:rtl w:val="0"/>
        </w:rPr>
        <w:t xml:space="preserve">1 angestellter Elektromeister </w:t>
      </w:r>
    </w:p>
    <w:p w:rsidR="00000000" w:rsidDel="00000000" w:rsidP="00000000" w:rsidRDefault="00000000" w:rsidRPr="00000000" w14:paraId="000005F0">
      <w:pPr>
        <w:ind w:left="360" w:firstLine="708"/>
        <w:jc w:val="both"/>
        <w:rPr>
          <w:rFonts w:ascii="Arial" w:cs="Arial" w:eastAsia="Arial" w:hAnsi="Arial"/>
        </w:rPr>
      </w:pPr>
      <w:r w:rsidDel="00000000" w:rsidR="00000000" w:rsidRPr="00000000">
        <w:rPr>
          <w:rFonts w:ascii="Arial" w:cs="Arial" w:eastAsia="Arial" w:hAnsi="Arial"/>
          <w:rtl w:val="0"/>
        </w:rPr>
        <w:t xml:space="preserve">Bruttolohn: 2.500,00 Euro pro Monat</w:t>
        <w:tab/>
        <w:tab/>
        <w:tab/>
        <w:tab/>
        <w:t xml:space="preserve">3.125</w:t>
      </w:r>
      <w:r w:rsidDel="00000000" w:rsidR="00000000" w:rsidRPr="00000000">
        <w:rPr>
          <w:rFonts w:ascii="Arial" w:cs="Arial" w:eastAsia="Arial" w:hAnsi="Arial"/>
          <w:color w:val="000000"/>
          <w:rtl w:val="0"/>
        </w:rPr>
        <w:t xml:space="preserve">,00 Euro</w:t>
      </w:r>
      <w:r w:rsidDel="00000000" w:rsidR="00000000" w:rsidRPr="00000000">
        <w:rPr>
          <w:rtl w:val="0"/>
        </w:rPr>
      </w:r>
    </w:p>
    <w:p w:rsidR="00000000" w:rsidDel="00000000" w:rsidP="00000000" w:rsidRDefault="00000000" w:rsidRPr="00000000" w14:paraId="000005F1">
      <w:pPr>
        <w:ind w:left="1056" w:firstLine="347.99999999999983"/>
        <w:jc w:val="both"/>
        <w:rPr>
          <w:rFonts w:ascii="Arial" w:cs="Arial" w:eastAsia="Arial" w:hAnsi="Arial"/>
        </w:rPr>
      </w:pPr>
      <w:r w:rsidDel="00000000" w:rsidR="00000000" w:rsidRPr="00000000">
        <w:rPr>
          <w:rtl w:val="0"/>
        </w:rPr>
      </w:r>
    </w:p>
    <w:p w:rsidR="00000000" w:rsidDel="00000000" w:rsidP="00000000" w:rsidRDefault="00000000" w:rsidRPr="00000000" w14:paraId="000005F2">
      <w:pPr>
        <w:numPr>
          <w:ilvl w:val="0"/>
          <w:numId w:val="3"/>
        </w:numPr>
        <w:ind w:left="1068" w:hanging="360"/>
        <w:jc w:val="both"/>
        <w:rPr>
          <w:rFonts w:ascii="Arial" w:cs="Arial" w:eastAsia="Arial" w:hAnsi="Arial"/>
        </w:rPr>
      </w:pPr>
      <w:r w:rsidDel="00000000" w:rsidR="00000000" w:rsidRPr="00000000">
        <w:rPr>
          <w:rFonts w:ascii="Arial" w:cs="Arial" w:eastAsia="Arial" w:hAnsi="Arial"/>
          <w:rtl w:val="0"/>
        </w:rPr>
        <w:t xml:space="preserve">1 angestellter </w:t>
      </w:r>
      <w:r w:rsidDel="00000000" w:rsidR="00000000" w:rsidRPr="00000000">
        <w:rPr>
          <w:rFonts w:ascii="Arial" w:cs="Arial" w:eastAsia="Arial" w:hAnsi="Arial"/>
          <w:color w:val="000000"/>
          <w:rtl w:val="0"/>
        </w:rPr>
        <w:t xml:space="preserve">Ingenieur</w:t>
      </w:r>
      <w:r w:rsidDel="00000000" w:rsidR="00000000" w:rsidRPr="00000000">
        <w:rPr>
          <w:rtl w:val="0"/>
        </w:rPr>
      </w:r>
    </w:p>
    <w:p w:rsidR="00000000" w:rsidDel="00000000" w:rsidP="00000000" w:rsidRDefault="00000000" w:rsidRPr="00000000" w14:paraId="000005F3">
      <w:pPr>
        <w:ind w:left="360" w:firstLine="708"/>
        <w:jc w:val="both"/>
        <w:rPr>
          <w:rFonts w:ascii="Arial" w:cs="Arial" w:eastAsia="Arial" w:hAnsi="Arial"/>
        </w:rPr>
      </w:pPr>
      <w:r w:rsidDel="00000000" w:rsidR="00000000" w:rsidRPr="00000000">
        <w:rPr>
          <w:rFonts w:ascii="Arial" w:cs="Arial" w:eastAsia="Arial" w:hAnsi="Arial"/>
          <w:rtl w:val="0"/>
        </w:rPr>
        <w:t xml:space="preserve">Bruttolohn: 4.200,00 Euro pro Monat</w:t>
        <w:tab/>
        <w:tab/>
        <w:tab/>
        <w:tab/>
        <w:t xml:space="preserve">5.250</w:t>
      </w:r>
      <w:r w:rsidDel="00000000" w:rsidR="00000000" w:rsidRPr="00000000">
        <w:rPr>
          <w:rFonts w:ascii="Arial" w:cs="Arial" w:eastAsia="Arial" w:hAnsi="Arial"/>
          <w:color w:val="000000"/>
          <w:rtl w:val="0"/>
        </w:rPr>
        <w:t xml:space="preserve">,00 Euro</w:t>
      </w:r>
      <w:r w:rsidDel="00000000" w:rsidR="00000000" w:rsidRPr="00000000">
        <w:rPr>
          <w:rtl w:val="0"/>
        </w:rPr>
      </w:r>
    </w:p>
    <w:p w:rsidR="00000000" w:rsidDel="00000000" w:rsidP="00000000" w:rsidRDefault="00000000" w:rsidRPr="00000000" w14:paraId="000005F4">
      <w:pPr>
        <w:ind w:left="141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5F5">
      <w:pPr>
        <w:numPr>
          <w:ilvl w:val="0"/>
          <w:numId w:val="3"/>
        </w:numPr>
        <w:ind w:left="1068" w:hanging="360"/>
        <w:jc w:val="both"/>
        <w:rPr>
          <w:rFonts w:ascii="Arial" w:cs="Arial" w:eastAsia="Arial" w:hAnsi="Arial"/>
        </w:rPr>
      </w:pPr>
      <w:r w:rsidDel="00000000" w:rsidR="00000000" w:rsidRPr="00000000">
        <w:rPr>
          <w:rFonts w:ascii="Arial" w:cs="Arial" w:eastAsia="Arial" w:hAnsi="Arial"/>
          <w:rtl w:val="0"/>
        </w:rPr>
        <w:t xml:space="preserve">1 angestellter </w:t>
      </w:r>
      <w:r w:rsidDel="00000000" w:rsidR="00000000" w:rsidRPr="00000000">
        <w:rPr>
          <w:rFonts w:ascii="Arial" w:cs="Arial" w:eastAsia="Arial" w:hAnsi="Arial"/>
          <w:color w:val="000000"/>
          <w:rtl w:val="0"/>
        </w:rPr>
        <w:t xml:space="preserve">Programmierer</w:t>
      </w:r>
      <w:r w:rsidDel="00000000" w:rsidR="00000000" w:rsidRPr="00000000">
        <w:rPr>
          <w:rtl w:val="0"/>
        </w:rPr>
      </w:r>
    </w:p>
    <w:p w:rsidR="00000000" w:rsidDel="00000000" w:rsidP="00000000" w:rsidRDefault="00000000" w:rsidRPr="00000000" w14:paraId="000005F6">
      <w:pPr>
        <w:ind w:left="360" w:firstLine="708"/>
        <w:jc w:val="both"/>
        <w:rPr>
          <w:rFonts w:ascii="Arial" w:cs="Arial" w:eastAsia="Arial" w:hAnsi="Arial"/>
          <w:color w:val="000000"/>
        </w:rPr>
      </w:pPr>
      <w:r w:rsidDel="00000000" w:rsidR="00000000" w:rsidRPr="00000000">
        <w:rPr>
          <w:rFonts w:ascii="Arial" w:cs="Arial" w:eastAsia="Arial" w:hAnsi="Arial"/>
          <w:rtl w:val="0"/>
        </w:rPr>
        <w:t xml:space="preserve">Bruttolohn: 4.200,00 Euro pro Monat</w:t>
        <w:tab/>
        <w:tab/>
        <w:tab/>
        <w:tab/>
        <w:t xml:space="preserve">5.250</w:t>
      </w:r>
      <w:r w:rsidDel="00000000" w:rsidR="00000000" w:rsidRPr="00000000">
        <w:rPr>
          <w:rFonts w:ascii="Arial" w:cs="Arial" w:eastAsia="Arial" w:hAnsi="Arial"/>
          <w:color w:val="000000"/>
          <w:rtl w:val="0"/>
        </w:rPr>
        <w:t xml:space="preserve">,00 Euro</w:t>
      </w:r>
    </w:p>
    <w:p w:rsidR="00000000" w:rsidDel="00000000" w:rsidP="00000000" w:rsidRDefault="00000000" w:rsidRPr="00000000" w14:paraId="000005F7">
      <w:pPr>
        <w:ind w:left="360" w:firstLine="708"/>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5F8">
      <w:pPr>
        <w:numPr>
          <w:ilvl w:val="0"/>
          <w:numId w:val="3"/>
        </w:numPr>
        <w:ind w:left="1068" w:hanging="360"/>
        <w:jc w:val="both"/>
        <w:rPr>
          <w:rFonts w:ascii="Arial" w:cs="Arial" w:eastAsia="Arial" w:hAnsi="Arial"/>
        </w:rPr>
      </w:pPr>
      <w:r w:rsidDel="00000000" w:rsidR="00000000" w:rsidRPr="00000000">
        <w:rPr>
          <w:rFonts w:ascii="Arial" w:cs="Arial" w:eastAsia="Arial" w:hAnsi="Arial"/>
          <w:rtl w:val="0"/>
        </w:rPr>
        <w:t xml:space="preserve">1 MA im Sekretariat </w:t>
      </w:r>
    </w:p>
    <w:p w:rsidR="00000000" w:rsidDel="00000000" w:rsidP="00000000" w:rsidRDefault="00000000" w:rsidRPr="00000000" w14:paraId="000005F9">
      <w:pPr>
        <w:ind w:left="360" w:firstLine="708"/>
        <w:jc w:val="both"/>
        <w:rPr>
          <w:rFonts w:ascii="Arial" w:cs="Arial" w:eastAsia="Arial" w:hAnsi="Arial"/>
        </w:rPr>
      </w:pPr>
      <w:r w:rsidDel="00000000" w:rsidR="00000000" w:rsidRPr="00000000">
        <w:rPr>
          <w:rFonts w:ascii="Arial" w:cs="Arial" w:eastAsia="Arial" w:hAnsi="Arial"/>
          <w:rtl w:val="0"/>
        </w:rPr>
        <w:t xml:space="preserve">Bruttolohn: 2.100,00 Euro pro Monat</w:t>
        <w:tab/>
        <w:tab/>
        <w:tab/>
        <w:tab/>
        <w:t xml:space="preserve">2.625</w:t>
      </w:r>
      <w:r w:rsidDel="00000000" w:rsidR="00000000" w:rsidRPr="00000000">
        <w:rPr>
          <w:rFonts w:ascii="Arial" w:cs="Arial" w:eastAsia="Arial" w:hAnsi="Arial"/>
          <w:color w:val="000000"/>
          <w:rtl w:val="0"/>
        </w:rPr>
        <w:t xml:space="preserve">,00 Euro</w:t>
      </w:r>
      <w:r w:rsidDel="00000000" w:rsidR="00000000" w:rsidRPr="00000000">
        <w:rPr>
          <w:rtl w:val="0"/>
        </w:rPr>
      </w:r>
    </w:p>
    <w:p w:rsidR="00000000" w:rsidDel="00000000" w:rsidP="00000000" w:rsidRDefault="00000000" w:rsidRPr="00000000" w14:paraId="000005FA">
      <w:pPr>
        <w:jc w:val="both"/>
        <w:rPr>
          <w:rFonts w:ascii="Arial" w:cs="Arial" w:eastAsia="Arial" w:hAnsi="Arial"/>
        </w:rPr>
      </w:pPr>
      <w:r w:rsidDel="00000000" w:rsidR="00000000" w:rsidRPr="00000000">
        <w:rPr>
          <w:rtl w:val="0"/>
        </w:rPr>
      </w:r>
    </w:p>
    <w:p w:rsidR="00000000" w:rsidDel="00000000" w:rsidP="00000000" w:rsidRDefault="00000000" w:rsidRPr="00000000" w14:paraId="000005FB">
      <w:pPr>
        <w:jc w:val="both"/>
        <w:rPr>
          <w:rFonts w:ascii="Arial" w:cs="Arial" w:eastAsia="Arial" w:hAnsi="Arial"/>
        </w:rPr>
      </w:pPr>
      <w:r w:rsidDel="00000000" w:rsidR="00000000" w:rsidRPr="00000000">
        <w:rPr>
          <w:rFonts w:ascii="Arial" w:cs="Arial" w:eastAsia="Arial" w:hAnsi="Arial"/>
          <w:rtl w:val="0"/>
        </w:rPr>
        <w:t xml:space="preserve">Die monatlichen Personalkosten belaufen sich somit auf ca. 35.000,00 Euro (ca. 420.000,00 Euro p.a.). </w:t>
      </w:r>
    </w:p>
    <w:p w:rsidR="00000000" w:rsidDel="00000000" w:rsidP="00000000" w:rsidRDefault="00000000" w:rsidRPr="00000000" w14:paraId="000005FC">
      <w:pPr>
        <w:jc w:val="both"/>
        <w:rPr>
          <w:rFonts w:ascii="Arial" w:cs="Arial" w:eastAsia="Arial" w:hAnsi="Arial"/>
        </w:rPr>
      </w:pPr>
      <w:r w:rsidDel="00000000" w:rsidR="00000000" w:rsidRPr="00000000">
        <w:rPr>
          <w:rtl w:val="0"/>
        </w:rPr>
      </w:r>
    </w:p>
    <w:p w:rsidR="00000000" w:rsidDel="00000000" w:rsidP="00000000" w:rsidRDefault="00000000" w:rsidRPr="00000000" w14:paraId="000005FD">
      <w:pPr>
        <w:jc w:val="both"/>
        <w:rPr>
          <w:rFonts w:ascii="Arial" w:cs="Arial" w:eastAsia="Arial" w:hAnsi="Arial"/>
        </w:rPr>
      </w:pPr>
      <w:r w:rsidDel="00000000" w:rsidR="00000000" w:rsidRPr="00000000">
        <w:rPr>
          <w:rtl w:val="0"/>
        </w:rPr>
      </w:r>
    </w:p>
    <w:p w:rsidR="00000000" w:rsidDel="00000000" w:rsidP="00000000" w:rsidRDefault="00000000" w:rsidRPr="00000000" w14:paraId="000005FE">
      <w:pPr>
        <w:jc w:val="both"/>
        <w:rPr>
          <w:rFonts w:ascii="Arial" w:cs="Arial" w:eastAsia="Arial" w:hAnsi="Arial"/>
          <w:b w:val="1"/>
          <w:color w:val="0d70c0"/>
          <w:sz w:val="36"/>
          <w:szCs w:val="36"/>
        </w:rPr>
      </w:pPr>
      <w:bookmarkStart w:colFirst="0" w:colLast="0" w:name="_heading=h.1t3h5sf" w:id="7"/>
      <w:bookmarkEnd w:id="7"/>
      <w:r w:rsidDel="00000000" w:rsidR="00000000" w:rsidRPr="00000000">
        <w:rPr>
          <w:rFonts w:ascii="Arial" w:cs="Arial" w:eastAsia="Arial" w:hAnsi="Arial"/>
          <w:b w:val="1"/>
          <w:color w:val="0d70c0"/>
          <w:sz w:val="36"/>
          <w:szCs w:val="36"/>
          <w:rtl w:val="0"/>
        </w:rPr>
        <w:t xml:space="preserve">5.3.3 Werbekosten &amp; Vertrieb</w:t>
      </w:r>
    </w:p>
    <w:p w:rsidR="00000000" w:rsidDel="00000000" w:rsidP="00000000" w:rsidRDefault="00000000" w:rsidRPr="00000000" w14:paraId="000005F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600">
      <w:pPr>
        <w:jc w:val="both"/>
        <w:rPr>
          <w:rFonts w:ascii="Arial" w:cs="Arial" w:eastAsia="Arial" w:hAnsi="Arial"/>
        </w:rPr>
      </w:pPr>
      <w:r w:rsidDel="00000000" w:rsidR="00000000" w:rsidRPr="00000000">
        <w:rPr>
          <w:rFonts w:ascii="Arial" w:cs="Arial" w:eastAsia="Arial" w:hAnsi="Arial"/>
          <w:rtl w:val="0"/>
        </w:rPr>
        <w:t xml:space="preserve">Es ergeben sich laufende Werbekosten, z.B. für Suchmaschinenoptimierung, Google-Ads etc. Hierfür wird künftig ein monatliches Werbebudget inkl. externer Vertriebsagentur von knapp ca. 3.000,00 Euro angesetzt. Darüber hinaus werden Werbemittel wie Flyer etc. immer wieder neu aufgelegt. Alle weiteren geplanten Werbeaktivitäten leben vom persönlichen Arbeitseinsatz des Unternehmerteams bzw. deren Mitarbeiter und verursachen keine weiteren Kosten. </w:t>
      </w:r>
    </w:p>
    <w:p w:rsidR="00000000" w:rsidDel="00000000" w:rsidP="00000000" w:rsidRDefault="00000000" w:rsidRPr="00000000" w14:paraId="00000601">
      <w:pPr>
        <w:jc w:val="both"/>
        <w:rPr>
          <w:rFonts w:ascii="Arial" w:cs="Arial" w:eastAsia="Arial" w:hAnsi="Arial"/>
        </w:rPr>
      </w:pPr>
      <w:r w:rsidDel="00000000" w:rsidR="00000000" w:rsidRPr="00000000">
        <w:rPr>
          <w:rtl w:val="0"/>
        </w:rPr>
      </w:r>
    </w:p>
    <w:p w:rsidR="00000000" w:rsidDel="00000000" w:rsidP="00000000" w:rsidRDefault="00000000" w:rsidRPr="00000000" w14:paraId="00000602">
      <w:pPr>
        <w:jc w:val="both"/>
        <w:rPr>
          <w:rFonts w:ascii="Arial" w:cs="Arial" w:eastAsia="Arial" w:hAnsi="Arial"/>
        </w:rPr>
      </w:pPr>
      <w:r w:rsidDel="00000000" w:rsidR="00000000" w:rsidRPr="00000000">
        <w:rPr>
          <w:rFonts w:ascii="Arial" w:cs="Arial" w:eastAsia="Arial" w:hAnsi="Arial"/>
          <w:rtl w:val="0"/>
        </w:rPr>
        <w:t xml:space="preserve">Per anno ist somit mit Werbeausgaben in Höhe von ca. 36.000,00 Euro zu rechnen.</w:t>
      </w:r>
    </w:p>
    <w:p w:rsidR="00000000" w:rsidDel="00000000" w:rsidP="00000000" w:rsidRDefault="00000000" w:rsidRPr="00000000" w14:paraId="00000603">
      <w:pPr>
        <w:jc w:val="both"/>
        <w:rPr>
          <w:rFonts w:ascii="Arial" w:cs="Arial" w:eastAsia="Arial" w:hAnsi="Arial"/>
          <w:b w:val="1"/>
          <w:color w:val="00ff00"/>
        </w:rPr>
      </w:pPr>
      <w:r w:rsidDel="00000000" w:rsidR="00000000" w:rsidRPr="00000000">
        <w:rPr>
          <w:rtl w:val="0"/>
        </w:rPr>
      </w:r>
    </w:p>
    <w:p w:rsidR="00000000" w:rsidDel="00000000" w:rsidP="00000000" w:rsidRDefault="00000000" w:rsidRPr="00000000" w14:paraId="00000604">
      <w:pPr>
        <w:jc w:val="both"/>
        <w:rPr>
          <w:rFonts w:ascii="Arial" w:cs="Arial" w:eastAsia="Arial" w:hAnsi="Arial"/>
          <w:b w:val="1"/>
          <w:color w:val="00ff00"/>
        </w:rPr>
      </w:pPr>
      <w:r w:rsidDel="00000000" w:rsidR="00000000" w:rsidRPr="00000000">
        <w:rPr>
          <w:rtl w:val="0"/>
        </w:rPr>
      </w:r>
    </w:p>
    <w:p w:rsidR="00000000" w:rsidDel="00000000" w:rsidP="00000000" w:rsidRDefault="00000000" w:rsidRPr="00000000" w14:paraId="00000605">
      <w:pPr>
        <w:jc w:val="both"/>
        <w:rPr>
          <w:rFonts w:ascii="Arial" w:cs="Arial" w:eastAsia="Arial" w:hAnsi="Arial"/>
          <w:b w:val="1"/>
          <w:color w:val="0070c0"/>
          <w:sz w:val="36"/>
          <w:szCs w:val="36"/>
        </w:rPr>
      </w:pPr>
      <w:bookmarkStart w:colFirst="0" w:colLast="0" w:name="_heading=h.4d34og8" w:id="8"/>
      <w:bookmarkEnd w:id="8"/>
      <w:r w:rsidDel="00000000" w:rsidR="00000000" w:rsidRPr="00000000">
        <w:rPr>
          <w:rFonts w:ascii="Arial" w:cs="Arial" w:eastAsia="Arial" w:hAnsi="Arial"/>
          <w:b w:val="1"/>
          <w:color w:val="0070c0"/>
          <w:sz w:val="36"/>
          <w:szCs w:val="36"/>
          <w:rtl w:val="0"/>
        </w:rPr>
        <w:t xml:space="preserve">5.3.4 Gewerbesteuer</w:t>
      </w:r>
    </w:p>
    <w:p w:rsidR="00000000" w:rsidDel="00000000" w:rsidP="00000000" w:rsidRDefault="00000000" w:rsidRPr="00000000" w14:paraId="00000606">
      <w:pPr>
        <w:jc w:val="both"/>
        <w:rPr>
          <w:rFonts w:ascii="Arial" w:cs="Arial" w:eastAsia="Arial" w:hAnsi="Arial"/>
          <w:b w:val="1"/>
          <w:color w:val="009999"/>
        </w:rPr>
      </w:pPr>
      <w:r w:rsidDel="00000000" w:rsidR="00000000" w:rsidRPr="00000000">
        <w:rPr>
          <w:rtl w:val="0"/>
        </w:rPr>
      </w:r>
    </w:p>
    <w:p w:rsidR="00000000" w:rsidDel="00000000" w:rsidP="00000000" w:rsidRDefault="00000000" w:rsidRPr="00000000" w14:paraId="00000607">
      <w:pPr>
        <w:jc w:val="both"/>
        <w:rPr>
          <w:rFonts w:ascii="Arial" w:cs="Arial" w:eastAsia="Arial" w:hAnsi="Arial"/>
        </w:rPr>
      </w:pPr>
      <w:r w:rsidDel="00000000" w:rsidR="00000000" w:rsidRPr="00000000">
        <w:rPr>
          <w:rFonts w:ascii="Arial" w:cs="Arial" w:eastAsia="Arial" w:hAnsi="Arial"/>
          <w:rtl w:val="0"/>
        </w:rPr>
        <w:t xml:space="preserve">Aufgrund der anfänglich zu erwartenden Ertragslage ist bei einem zutreffenden Hebesatz von 410% in Berlin mit einer geschätzten Gewerbesteuerzahllast in Höhe von ca. 664.300,00 € im kommenden Jahr zu rechnen.</w:t>
      </w:r>
    </w:p>
    <w:p w:rsidR="00000000" w:rsidDel="00000000" w:rsidP="00000000" w:rsidRDefault="00000000" w:rsidRPr="00000000" w14:paraId="0000060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609">
      <w:pPr>
        <w:jc w:val="both"/>
        <w:rPr>
          <w:rFonts w:ascii="Arial" w:cs="Arial" w:eastAsia="Arial" w:hAnsi="Arial"/>
        </w:rPr>
      </w:pPr>
      <w:r w:rsidDel="00000000" w:rsidR="00000000" w:rsidRPr="00000000">
        <w:rPr>
          <w:rtl w:val="0"/>
        </w:rPr>
      </w:r>
    </w:p>
    <w:p w:rsidR="00000000" w:rsidDel="00000000" w:rsidP="00000000" w:rsidRDefault="00000000" w:rsidRPr="00000000" w14:paraId="0000060A">
      <w:pPr>
        <w:jc w:val="both"/>
        <w:rPr>
          <w:rFonts w:ascii="Arial" w:cs="Arial" w:eastAsia="Arial" w:hAnsi="Arial"/>
          <w:b w:val="1"/>
          <w:color w:val="0d70c0"/>
          <w:sz w:val="36"/>
          <w:szCs w:val="36"/>
        </w:rPr>
      </w:pPr>
      <w:bookmarkStart w:colFirst="0" w:colLast="0" w:name="_heading=h.2s8eyo1" w:id="9"/>
      <w:bookmarkEnd w:id="9"/>
      <w:r w:rsidDel="00000000" w:rsidR="00000000" w:rsidRPr="00000000">
        <w:rPr>
          <w:rFonts w:ascii="Arial" w:cs="Arial" w:eastAsia="Arial" w:hAnsi="Arial"/>
          <w:b w:val="1"/>
          <w:color w:val="0d70c0"/>
          <w:sz w:val="36"/>
          <w:szCs w:val="36"/>
          <w:rtl w:val="0"/>
        </w:rPr>
        <w:t xml:space="preserve">5.3.5 Zinsen</w:t>
      </w:r>
    </w:p>
    <w:p w:rsidR="00000000" w:rsidDel="00000000" w:rsidP="00000000" w:rsidRDefault="00000000" w:rsidRPr="00000000" w14:paraId="0000060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60C">
      <w:pPr>
        <w:jc w:val="both"/>
        <w:rPr>
          <w:rFonts w:ascii="Arial" w:cs="Arial" w:eastAsia="Arial" w:hAnsi="Arial"/>
          <w:b w:val="1"/>
        </w:rPr>
      </w:pPr>
      <w:r w:rsidDel="00000000" w:rsidR="00000000" w:rsidRPr="00000000">
        <w:rPr>
          <w:rFonts w:ascii="Arial" w:cs="Arial" w:eastAsia="Arial" w:hAnsi="Arial"/>
          <w:rtl w:val="0"/>
        </w:rPr>
        <w:t xml:space="preserve">Auf Basis der angestrebten Finanzierung ergibt sich eine anfängliche Gesamtzinsbelastung im ersten Jahr (reduziert sich proportional zu erfolgten Tilgungsleistungen) in Höhe von ca. Euro 21.900,00 p.a.                 </w:t>
      </w:r>
      <w:r w:rsidDel="00000000" w:rsidR="00000000" w:rsidRPr="00000000">
        <w:rPr>
          <w:rtl w:val="0"/>
        </w:rPr>
      </w:r>
    </w:p>
    <w:p w:rsidR="00000000" w:rsidDel="00000000" w:rsidP="00000000" w:rsidRDefault="00000000" w:rsidRPr="00000000" w14:paraId="0000060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60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60F">
      <w:pPr>
        <w:rPr>
          <w:rFonts w:ascii="Arial" w:cs="Arial" w:eastAsia="Arial" w:hAnsi="Arial"/>
          <w:b w:val="1"/>
          <w:color w:val="0d70c0"/>
          <w:sz w:val="36"/>
          <w:szCs w:val="36"/>
        </w:rPr>
      </w:pPr>
      <w:bookmarkStart w:colFirst="0" w:colLast="0" w:name="_heading=h.17dp8vu" w:id="10"/>
      <w:bookmarkEnd w:id="10"/>
      <w:r w:rsidDel="00000000" w:rsidR="00000000" w:rsidRPr="00000000">
        <w:rPr>
          <w:rFonts w:ascii="Arial" w:cs="Arial" w:eastAsia="Arial" w:hAnsi="Arial"/>
          <w:b w:val="1"/>
          <w:color w:val="0d70c0"/>
          <w:sz w:val="36"/>
          <w:szCs w:val="36"/>
          <w:rtl w:val="0"/>
        </w:rPr>
        <w:t xml:space="preserve">5.3.6 Sonstige Kosten</w:t>
      </w:r>
    </w:p>
    <w:p w:rsidR="00000000" w:rsidDel="00000000" w:rsidP="00000000" w:rsidRDefault="00000000" w:rsidRPr="00000000" w14:paraId="00000610">
      <w:pPr>
        <w:rPr>
          <w:rFonts w:ascii="Arial" w:cs="Arial" w:eastAsia="Arial" w:hAnsi="Arial"/>
          <w:b w:val="1"/>
        </w:rPr>
      </w:pPr>
      <w:r w:rsidDel="00000000" w:rsidR="00000000" w:rsidRPr="00000000">
        <w:rPr>
          <w:rtl w:val="0"/>
        </w:rPr>
      </w:r>
    </w:p>
    <w:p w:rsidR="00000000" w:rsidDel="00000000" w:rsidP="00000000" w:rsidRDefault="00000000" w:rsidRPr="00000000" w14:paraId="00000611">
      <w:pPr>
        <w:jc w:val="both"/>
        <w:rPr>
          <w:rFonts w:ascii="Arial" w:cs="Arial" w:eastAsia="Arial" w:hAnsi="Arial"/>
        </w:rPr>
      </w:pPr>
      <w:r w:rsidDel="00000000" w:rsidR="00000000" w:rsidRPr="00000000">
        <w:rPr>
          <w:rFonts w:ascii="Arial" w:cs="Arial" w:eastAsia="Arial" w:hAnsi="Arial"/>
          <w:rtl w:val="0"/>
        </w:rPr>
        <w:t xml:space="preserve">Alle übrigen Kosten, die nicht gesondert als Kostenart erscheinen, werden hier zusammengefasst und können wie folgt veranschlagt werden:</w:t>
      </w:r>
    </w:p>
    <w:p w:rsidR="00000000" w:rsidDel="00000000" w:rsidP="00000000" w:rsidRDefault="00000000" w:rsidRPr="00000000" w14:paraId="00000612">
      <w:pPr>
        <w:jc w:val="both"/>
        <w:rPr>
          <w:rFonts w:ascii="Arial" w:cs="Arial" w:eastAsia="Arial" w:hAnsi="Arial"/>
        </w:rPr>
      </w:pPr>
      <w:r w:rsidDel="00000000" w:rsidR="00000000" w:rsidRPr="00000000">
        <w:rPr>
          <w:rtl w:val="0"/>
        </w:rPr>
      </w:r>
    </w:p>
    <w:tbl>
      <w:tblPr>
        <w:tblStyle w:val="Table8"/>
        <w:tblW w:w="6080.0" w:type="dxa"/>
        <w:jc w:val="left"/>
        <w:tblLayout w:type="fixed"/>
        <w:tblLook w:val="0400"/>
      </w:tblPr>
      <w:tblGrid>
        <w:gridCol w:w="4275"/>
        <w:gridCol w:w="1805"/>
        <w:tblGridChange w:id="0">
          <w:tblGrid>
            <w:gridCol w:w="4275"/>
            <w:gridCol w:w="1805"/>
          </w:tblGrid>
        </w:tblGridChange>
      </w:tblGrid>
      <w:tr>
        <w:trPr>
          <w:cantSplit w:val="0"/>
          <w:trHeight w:val="400" w:hRule="atLeast"/>
          <w:tblHeader w:val="0"/>
        </w:trPr>
        <w:tc>
          <w:tcPr>
            <w:gridSpan w:val="2"/>
            <w:tcBorders>
              <w:top w:color="000000" w:space="0" w:sz="8" w:val="single"/>
              <w:left w:color="000000" w:space="0" w:sz="8" w:val="single"/>
              <w:bottom w:color="000000" w:space="0" w:sz="0" w:val="nil"/>
              <w:right w:color="000000" w:space="0" w:sz="8" w:val="single"/>
            </w:tcBorders>
            <w:shd w:fill="282828" w:val="clear"/>
            <w:vAlign w:val="bottom"/>
          </w:tcPr>
          <w:p w:rsidR="00000000" w:rsidDel="00000000" w:rsidP="00000000" w:rsidRDefault="00000000" w:rsidRPr="00000000" w14:paraId="00000613">
            <w:pPr>
              <w:rPr>
                <w:rFonts w:ascii="Arial" w:cs="Arial" w:eastAsia="Arial" w:hAnsi="Arial"/>
                <w:b w:val="1"/>
                <w:color w:val="0070c0"/>
                <w:sz w:val="32"/>
                <w:szCs w:val="32"/>
              </w:rPr>
            </w:pPr>
            <w:r w:rsidDel="00000000" w:rsidR="00000000" w:rsidRPr="00000000">
              <w:rPr>
                <w:rFonts w:ascii="Arial" w:cs="Arial" w:eastAsia="Arial" w:hAnsi="Arial"/>
                <w:b w:val="1"/>
                <w:color w:val="0070c0"/>
                <w:sz w:val="32"/>
                <w:szCs w:val="32"/>
                <w:rtl w:val="0"/>
              </w:rPr>
              <w:t xml:space="preserve">Sonstige Kosten                                in €</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1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61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32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1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61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19">
            <w:pPr>
              <w:rPr>
                <w:rFonts w:ascii="Arial" w:cs="Arial" w:eastAsia="Arial" w:hAnsi="Arial"/>
                <w:sz w:val="20"/>
                <w:szCs w:val="20"/>
              </w:rPr>
            </w:pPr>
            <w:r w:rsidDel="00000000" w:rsidR="00000000" w:rsidRPr="00000000">
              <w:rPr>
                <w:rFonts w:ascii="Arial" w:cs="Arial" w:eastAsia="Arial" w:hAnsi="Arial"/>
                <w:sz w:val="20"/>
                <w:szCs w:val="20"/>
                <w:rtl w:val="0"/>
              </w:rPr>
              <w:t xml:space="preserve">Steuerberatung (Jahresabschluss)</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61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2.500,00</w:t>
            </w:r>
          </w:p>
        </w:tc>
      </w:tr>
      <w:tr>
        <w:trPr>
          <w:cantSplit w:val="0"/>
          <w:trHeight w:val="30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1B">
            <w:pPr>
              <w:rPr>
                <w:rFonts w:ascii="Arial" w:cs="Arial" w:eastAsia="Arial" w:hAnsi="Arial"/>
                <w:sz w:val="20"/>
                <w:szCs w:val="20"/>
              </w:rPr>
            </w:pPr>
            <w:r w:rsidDel="00000000" w:rsidR="00000000" w:rsidRPr="00000000">
              <w:rPr>
                <w:rFonts w:ascii="Arial" w:cs="Arial" w:eastAsia="Arial" w:hAnsi="Arial"/>
                <w:sz w:val="20"/>
                <w:szCs w:val="20"/>
                <w:rtl w:val="0"/>
              </w:rPr>
              <w:t xml:space="preserve">Laufende Buchhaltung</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61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3.600,00</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1D">
            <w:pPr>
              <w:rPr>
                <w:rFonts w:ascii="Arial" w:cs="Arial" w:eastAsia="Arial" w:hAnsi="Arial"/>
                <w:sz w:val="20"/>
                <w:szCs w:val="20"/>
              </w:rPr>
            </w:pPr>
            <w:r w:rsidDel="00000000" w:rsidR="00000000" w:rsidRPr="00000000">
              <w:rPr>
                <w:rFonts w:ascii="Arial" w:cs="Arial" w:eastAsia="Arial" w:hAnsi="Arial"/>
                <w:sz w:val="20"/>
                <w:szCs w:val="20"/>
                <w:rtl w:val="0"/>
              </w:rPr>
              <w:t xml:space="preserve">Telefon / Fax / Handy / Internet</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61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1.200,00</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1F">
            <w:pPr>
              <w:rPr>
                <w:rFonts w:ascii="Arial" w:cs="Arial" w:eastAsia="Arial" w:hAnsi="Arial"/>
                <w:sz w:val="20"/>
                <w:szCs w:val="20"/>
              </w:rPr>
            </w:pPr>
            <w:r w:rsidDel="00000000" w:rsidR="00000000" w:rsidRPr="00000000">
              <w:rPr>
                <w:rFonts w:ascii="Arial" w:cs="Arial" w:eastAsia="Arial" w:hAnsi="Arial"/>
                <w:sz w:val="20"/>
                <w:szCs w:val="20"/>
                <w:rtl w:val="0"/>
              </w:rPr>
              <w:t xml:space="preserve">Porto / Büromaterial</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62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1.500,00</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21">
            <w:pPr>
              <w:rPr>
                <w:rFonts w:ascii="Arial" w:cs="Arial" w:eastAsia="Arial" w:hAnsi="Arial"/>
                <w:sz w:val="20"/>
                <w:szCs w:val="20"/>
              </w:rPr>
            </w:pPr>
            <w:r w:rsidDel="00000000" w:rsidR="00000000" w:rsidRPr="00000000">
              <w:rPr>
                <w:rFonts w:ascii="Arial" w:cs="Arial" w:eastAsia="Arial" w:hAnsi="Arial"/>
                <w:sz w:val="20"/>
                <w:szCs w:val="20"/>
                <w:rtl w:val="0"/>
              </w:rPr>
              <w:t xml:space="preserve">Nebenkosten des Geldverkehrs</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62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600,00</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23">
            <w:pPr>
              <w:rPr>
                <w:rFonts w:ascii="Arial" w:cs="Arial" w:eastAsia="Arial" w:hAnsi="Arial"/>
                <w:sz w:val="20"/>
                <w:szCs w:val="20"/>
              </w:rPr>
            </w:pPr>
            <w:r w:rsidDel="00000000" w:rsidR="00000000" w:rsidRPr="00000000">
              <w:rPr>
                <w:rFonts w:ascii="Arial" w:cs="Arial" w:eastAsia="Arial" w:hAnsi="Arial"/>
                <w:sz w:val="20"/>
                <w:szCs w:val="20"/>
                <w:rtl w:val="0"/>
              </w:rPr>
              <w:t xml:space="preserve">Betriebliche Versicherungen</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62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900,00</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25">
            <w:pPr>
              <w:rPr>
                <w:rFonts w:ascii="Arial" w:cs="Arial" w:eastAsia="Arial" w:hAnsi="Arial"/>
                <w:sz w:val="20"/>
                <w:szCs w:val="20"/>
              </w:rPr>
            </w:pPr>
            <w:r w:rsidDel="00000000" w:rsidR="00000000" w:rsidRPr="00000000">
              <w:rPr>
                <w:rFonts w:ascii="Arial" w:cs="Arial" w:eastAsia="Arial" w:hAnsi="Arial"/>
                <w:sz w:val="20"/>
                <w:szCs w:val="20"/>
                <w:rtl w:val="0"/>
              </w:rPr>
              <w:t xml:space="preserve">Reparaturen / Instandhaltung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62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600,00</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27">
            <w:pPr>
              <w:rPr>
                <w:rFonts w:ascii="Arial" w:cs="Arial" w:eastAsia="Arial" w:hAnsi="Arial"/>
                <w:sz w:val="20"/>
                <w:szCs w:val="20"/>
              </w:rPr>
            </w:pPr>
            <w:r w:rsidDel="00000000" w:rsidR="00000000" w:rsidRPr="00000000">
              <w:rPr>
                <w:rFonts w:ascii="Arial" w:cs="Arial" w:eastAsia="Arial" w:hAnsi="Arial"/>
                <w:sz w:val="20"/>
                <w:szCs w:val="20"/>
                <w:rtl w:val="0"/>
              </w:rPr>
              <w:t xml:space="preserve">Rechts- und Beratungskosten</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62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1.200,00</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29">
            <w:pPr>
              <w:rPr>
                <w:rFonts w:ascii="Arial" w:cs="Arial" w:eastAsia="Arial" w:hAnsi="Arial"/>
                <w:sz w:val="20"/>
                <w:szCs w:val="20"/>
              </w:rPr>
            </w:pPr>
            <w:r w:rsidDel="00000000" w:rsidR="00000000" w:rsidRPr="00000000">
              <w:rPr>
                <w:rFonts w:ascii="Arial" w:cs="Arial" w:eastAsia="Arial" w:hAnsi="Arial"/>
                <w:sz w:val="20"/>
                <w:szCs w:val="20"/>
                <w:rtl w:val="0"/>
              </w:rPr>
              <w:t xml:space="preserve">Sonstiges</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62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1.500,00</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2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62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0" w:val="nil"/>
            </w:tcBorders>
            <w:shd w:fill="c0c0c0" w:val="clear"/>
            <w:vAlign w:val="bottom"/>
          </w:tcPr>
          <w:p w:rsidR="00000000" w:rsidDel="00000000" w:rsidP="00000000" w:rsidRDefault="00000000" w:rsidRPr="00000000" w14:paraId="0000062D">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Summe</w:t>
            </w:r>
          </w:p>
        </w:tc>
        <w:tc>
          <w:tcPr>
            <w:tcBorders>
              <w:top w:color="000000" w:space="0" w:sz="0" w:val="nil"/>
              <w:left w:color="000000" w:space="0" w:sz="0" w:val="nil"/>
              <w:bottom w:color="000000" w:space="0" w:sz="8" w:val="single"/>
              <w:right w:color="000000" w:space="0" w:sz="8" w:val="single"/>
            </w:tcBorders>
            <w:shd w:fill="c0c0c0" w:val="clear"/>
            <w:vAlign w:val="bottom"/>
          </w:tcPr>
          <w:p w:rsidR="00000000" w:rsidDel="00000000" w:rsidP="00000000" w:rsidRDefault="00000000" w:rsidRPr="00000000" w14:paraId="0000062E">
            <w:pP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13.600,00</w:t>
            </w:r>
          </w:p>
        </w:tc>
      </w:tr>
    </w:tbl>
    <w:p w:rsidR="00000000" w:rsidDel="00000000" w:rsidP="00000000" w:rsidRDefault="00000000" w:rsidRPr="00000000" w14:paraId="0000062F">
      <w:pPr>
        <w:rPr>
          <w:rFonts w:ascii="Arial" w:cs="Arial" w:eastAsia="Arial" w:hAnsi="Arial"/>
        </w:rPr>
      </w:pPr>
      <w:r w:rsidDel="00000000" w:rsidR="00000000" w:rsidRPr="00000000">
        <w:rPr>
          <w:rFonts w:ascii="Arial" w:cs="Arial" w:eastAsia="Arial" w:hAnsi="Arial"/>
          <w:rtl w:val="0"/>
        </w:rPr>
        <w:t xml:space="preserve"> Tab. sonstige Kosten</w:t>
      </w:r>
    </w:p>
    <w:p w:rsidR="00000000" w:rsidDel="00000000" w:rsidP="00000000" w:rsidRDefault="00000000" w:rsidRPr="00000000" w14:paraId="00000630">
      <w:pPr>
        <w:rPr>
          <w:rFonts w:ascii="Arial" w:cs="Arial" w:eastAsia="Arial" w:hAnsi="Arial"/>
          <w:b w:val="1"/>
        </w:rPr>
      </w:pPr>
      <w:bookmarkStart w:colFirst="0" w:colLast="0" w:name="_heading=h.3rdcrjn" w:id="11"/>
      <w:bookmarkEnd w:id="11"/>
      <w:r w:rsidDel="00000000" w:rsidR="00000000" w:rsidRPr="00000000">
        <w:rPr>
          <w:rtl w:val="0"/>
        </w:rPr>
      </w:r>
    </w:p>
    <w:p w:rsidR="00000000" w:rsidDel="00000000" w:rsidP="00000000" w:rsidRDefault="00000000" w:rsidRPr="00000000" w14:paraId="00000631">
      <w:pPr>
        <w:rPr>
          <w:rFonts w:ascii="Arial" w:cs="Arial" w:eastAsia="Arial" w:hAnsi="Arial"/>
          <w:color w:val="0000ff"/>
          <w:sz w:val="36"/>
          <w:szCs w:val="36"/>
        </w:rPr>
        <w:sectPr>
          <w:type w:val="nextPage"/>
          <w:pgSz w:h="16838" w:w="11906" w:orient="portrait"/>
          <w:pgMar w:bottom="1304" w:top="1701" w:left="1021" w:right="1021" w:header="709" w:footer="709"/>
        </w:sectPr>
      </w:pPr>
      <w:bookmarkStart w:colFirst="0" w:colLast="0" w:name="_heading=h.26in1rg" w:id="12"/>
      <w:bookmarkEnd w:id="12"/>
      <w:r w:rsidDel="00000000" w:rsidR="00000000" w:rsidRPr="00000000">
        <w:rPr>
          <w:rFonts w:ascii="Arial" w:cs="Arial" w:eastAsia="Arial" w:hAnsi="Arial"/>
          <w:rtl w:val="0"/>
        </w:rPr>
        <w:t xml:space="preserve">Folgend eine monatliche Kostenplanung für die ersten drei Geschäftsjahre.</w:t>
      </w:r>
      <w:r w:rsidDel="00000000" w:rsidR="00000000" w:rsidRPr="00000000">
        <w:rPr>
          <w:rtl w:val="0"/>
        </w:rPr>
      </w:r>
    </w:p>
    <w:p w:rsidR="00000000" w:rsidDel="00000000" w:rsidP="00000000" w:rsidRDefault="00000000" w:rsidRPr="00000000" w14:paraId="00000632">
      <w:pPr>
        <w:rPr>
          <w:rFonts w:ascii="Arial" w:cs="Arial" w:eastAsia="Arial" w:hAnsi="Arial"/>
          <w:b w:val="1"/>
          <w:color w:val="0000ff"/>
          <w:sz w:val="36"/>
          <w:szCs w:val="36"/>
        </w:rPr>
      </w:pPr>
      <w:bookmarkStart w:colFirst="0" w:colLast="0" w:name="_heading=h.lnxbz9" w:id="13"/>
      <w:bookmarkEnd w:id="13"/>
      <w:r w:rsidDel="00000000" w:rsidR="00000000" w:rsidRPr="00000000">
        <w:rPr>
          <w:rtl w:val="0"/>
        </w:rPr>
      </w:r>
    </w:p>
    <w:p w:rsidR="00000000" w:rsidDel="00000000" w:rsidP="00000000" w:rsidRDefault="00000000" w:rsidRPr="00000000" w14:paraId="00000633">
      <w:pP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634">
      <w:pP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635">
      <w:pP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636">
      <w:pP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637">
      <w:pPr>
        <w:rPr>
          <w:rFonts w:ascii="Arial" w:cs="Arial" w:eastAsia="Arial" w:hAnsi="Arial"/>
          <w:b w:val="1"/>
          <w:color w:val="0000ff"/>
          <w:sz w:val="36"/>
          <w:szCs w:val="36"/>
        </w:rPr>
        <w:sectPr>
          <w:type w:val="nextPage"/>
          <w:pgSz w:h="11906" w:w="16838" w:orient="landscape"/>
          <w:pgMar w:bottom="1021" w:top="1021" w:left="1304" w:right="1701" w:header="709" w:footer="709"/>
        </w:sectPr>
      </w:pPr>
      <w:r w:rsidDel="00000000" w:rsidR="00000000" w:rsidRPr="00000000">
        <w:rPr>
          <w:rtl w:val="0"/>
        </w:rPr>
      </w:r>
    </w:p>
    <w:p w:rsidR="00000000" w:rsidDel="00000000" w:rsidP="00000000" w:rsidRDefault="00000000" w:rsidRPr="00000000" w14:paraId="00000638">
      <w:pP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639">
      <w:pPr>
        <w:rPr>
          <w:rFonts w:ascii="Arial" w:cs="Arial" w:eastAsia="Arial" w:hAnsi="Arial"/>
          <w:b w:val="1"/>
          <w:color w:val="0000ff"/>
          <w:sz w:val="36"/>
          <w:szCs w:val="36"/>
        </w:rPr>
      </w:pPr>
      <w:bookmarkStart w:colFirst="0" w:colLast="0" w:name="_heading=h.35nkun2" w:id="14"/>
      <w:bookmarkEnd w:id="14"/>
      <w:r w:rsidDel="00000000" w:rsidR="00000000" w:rsidRPr="00000000">
        <w:rPr>
          <w:rtl w:val="0"/>
        </w:rPr>
      </w:r>
    </w:p>
    <w:p w:rsidR="00000000" w:rsidDel="00000000" w:rsidP="00000000" w:rsidRDefault="00000000" w:rsidRPr="00000000" w14:paraId="0000063A">
      <w:pP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63B">
      <w:pP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63C">
      <w:pP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63D">
      <w:pP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63E">
      <w:pP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63F">
      <w:pP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640">
      <w:pP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641">
      <w:pP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642">
      <w:pP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643">
      <w:pP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644">
      <w:pP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645">
      <w:pP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646">
      <w:pP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647">
      <w:pP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648">
      <w:pP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649">
      <w:pPr>
        <w:rPr>
          <w:rFonts w:ascii="Arial" w:cs="Arial" w:eastAsia="Arial" w:hAnsi="Arial"/>
          <w:b w:val="1"/>
          <w:color w:val="0000ff"/>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152400</wp:posOffset>
                </wp:positionV>
                <wp:extent cx="277495" cy="552450"/>
                <wp:effectExtent b="0" l="0" r="0" t="0"/>
                <wp:wrapNone/>
                <wp:docPr id="217" name=""/>
                <a:graphic>
                  <a:graphicData uri="http://schemas.microsoft.com/office/word/2010/wordprocessingShape">
                    <wps:wsp>
                      <wps:cNvSpPr/>
                      <wps:cNvPr id="5" name="Shape 5"/>
                      <wps:spPr>
                        <a:xfrm>
                          <a:off x="5212015" y="3508538"/>
                          <a:ext cx="267970" cy="5429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5f5f5f"/>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5f5f5f"/>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5f5f5f"/>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5f5f5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152400</wp:posOffset>
                </wp:positionV>
                <wp:extent cx="277495" cy="552450"/>
                <wp:effectExtent b="0" l="0" r="0" t="0"/>
                <wp:wrapNone/>
                <wp:docPr id="217"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277495" cy="552450"/>
                        </a:xfrm>
                        <a:prstGeom prst="rect"/>
                        <a:ln/>
                      </pic:spPr>
                    </pic:pic>
                  </a:graphicData>
                </a:graphic>
              </wp:anchor>
            </w:drawing>
          </mc:Fallback>
        </mc:AlternateContent>
      </w:r>
    </w:p>
    <w:p w:rsidR="00000000" w:rsidDel="00000000" w:rsidP="00000000" w:rsidRDefault="00000000" w:rsidRPr="00000000" w14:paraId="0000064A">
      <w:pP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64B">
      <w:pP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64C">
      <w:pP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64D">
      <w:pPr>
        <w:rPr>
          <w:rFonts w:ascii="Arial" w:cs="Arial" w:eastAsia="Arial" w:hAnsi="Arial"/>
          <w:b w:val="1"/>
          <w:color w:val="0000ff"/>
          <w:sz w:val="36"/>
          <w:szCs w:val="36"/>
        </w:rPr>
        <w:sectPr>
          <w:type w:val="nextPage"/>
          <w:pgSz w:h="11906" w:w="16838" w:orient="landscape"/>
          <w:pgMar w:bottom="1021" w:top="1021" w:left="1304" w:right="1701" w:header="709" w:footer="709"/>
        </w:sectPr>
      </w:pPr>
      <w:r w:rsidDel="00000000" w:rsidR="00000000" w:rsidRPr="00000000">
        <w:rPr>
          <w:rtl w:val="0"/>
        </w:rPr>
      </w:r>
    </w:p>
    <w:p w:rsidR="00000000" w:rsidDel="00000000" w:rsidP="00000000" w:rsidRDefault="00000000" w:rsidRPr="00000000" w14:paraId="0000064E">
      <w:pPr>
        <w:rPr>
          <w:rFonts w:ascii="Arial" w:cs="Arial" w:eastAsia="Arial" w:hAnsi="Arial"/>
          <w:color w:val="0d70c0"/>
        </w:rPr>
      </w:pPr>
      <w:bookmarkStart w:colFirst="0" w:colLast="0" w:name="_heading=h.1ksv4uv" w:id="15"/>
      <w:bookmarkEnd w:id="15"/>
      <w:r w:rsidDel="00000000" w:rsidR="00000000" w:rsidRPr="00000000">
        <w:rPr>
          <w:rFonts w:ascii="Arial" w:cs="Arial" w:eastAsia="Arial" w:hAnsi="Arial"/>
          <w:b w:val="1"/>
          <w:color w:val="0d70c0"/>
          <w:sz w:val="36"/>
          <w:szCs w:val="36"/>
          <w:rtl w:val="0"/>
        </w:rPr>
        <w:t xml:space="preserve">5.4 Umsatzvorschau</w:t>
      </w:r>
      <w:r w:rsidDel="00000000" w:rsidR="00000000" w:rsidRPr="00000000">
        <w:rPr>
          <w:rtl w:val="0"/>
        </w:rPr>
      </w:r>
    </w:p>
    <w:p w:rsidR="00000000" w:rsidDel="00000000" w:rsidP="00000000" w:rsidRDefault="00000000" w:rsidRPr="00000000" w14:paraId="0000064F">
      <w:pPr>
        <w:rPr>
          <w:rFonts w:ascii="Arial" w:cs="Arial" w:eastAsia="Arial" w:hAnsi="Arial"/>
        </w:rPr>
      </w:pPr>
      <w:r w:rsidDel="00000000" w:rsidR="00000000" w:rsidRPr="00000000">
        <w:rPr>
          <w:rtl w:val="0"/>
        </w:rPr>
      </w:r>
    </w:p>
    <w:p w:rsidR="00000000" w:rsidDel="00000000" w:rsidP="00000000" w:rsidRDefault="00000000" w:rsidRPr="00000000" w14:paraId="00000650">
      <w:pPr>
        <w:jc w:val="both"/>
        <w:rPr>
          <w:rFonts w:ascii="Arial" w:cs="Arial" w:eastAsia="Arial" w:hAnsi="Arial"/>
        </w:rPr>
      </w:pPr>
      <w:r w:rsidDel="00000000" w:rsidR="00000000" w:rsidRPr="00000000">
        <w:rPr>
          <w:rFonts w:ascii="Arial" w:cs="Arial" w:eastAsia="Arial" w:hAnsi="Arial"/>
          <w:rtl w:val="0"/>
        </w:rPr>
        <w:t xml:space="preserve">In Anbetracht des umfangreichen Branchen-Know-Hows, der Einzigartigkeit der Software, den einschlägigen Fachkenntnissen, den bestehenden Kundenbeziehungen von Herrn Wahl und Herrn Mader sowie in Anbetracht der geplanten eigenen Marketingmaßnahmen und dem Potential des Marktes wird bei vorsichtiger Einschätzung der Marktlage ein zu realisierender Gesamtumsatz in Höhe von ca. Euro 5.177.000,00 im ersten Geschäftsjahr prognostiziert. </w:t>
      </w:r>
    </w:p>
    <w:p w:rsidR="00000000" w:rsidDel="00000000" w:rsidP="00000000" w:rsidRDefault="00000000" w:rsidRPr="00000000" w14:paraId="00000651">
      <w:pPr>
        <w:jc w:val="both"/>
        <w:rPr>
          <w:rFonts w:ascii="Arial" w:cs="Arial" w:eastAsia="Arial" w:hAnsi="Arial"/>
        </w:rPr>
      </w:pPr>
      <w:r w:rsidDel="00000000" w:rsidR="00000000" w:rsidRPr="00000000">
        <w:rPr>
          <w:rtl w:val="0"/>
        </w:rPr>
      </w:r>
    </w:p>
    <w:p w:rsidR="00000000" w:rsidDel="00000000" w:rsidP="00000000" w:rsidRDefault="00000000" w:rsidRPr="00000000" w14:paraId="00000652">
      <w:pPr>
        <w:jc w:val="both"/>
        <w:rPr>
          <w:rFonts w:ascii="Arial" w:cs="Arial" w:eastAsia="Arial" w:hAnsi="Arial"/>
        </w:rPr>
      </w:pPr>
      <w:r w:rsidDel="00000000" w:rsidR="00000000" w:rsidRPr="00000000">
        <w:rPr>
          <w:rFonts w:ascii="Arial" w:cs="Arial" w:eastAsia="Arial" w:hAnsi="Arial"/>
          <w:rtl w:val="0"/>
        </w:rPr>
        <w:t xml:space="preserve">Diese Gesamtumsatzerwartung setzt sich aus nachfolgend dargelegten Teilumsätzen zusammen.</w:t>
      </w:r>
    </w:p>
    <w:p w:rsidR="00000000" w:rsidDel="00000000" w:rsidP="00000000" w:rsidRDefault="00000000" w:rsidRPr="00000000" w14:paraId="00000653">
      <w:pPr>
        <w:jc w:val="both"/>
        <w:rPr>
          <w:rFonts w:ascii="Arial" w:cs="Arial" w:eastAsia="Arial" w:hAnsi="Arial"/>
        </w:rPr>
      </w:pPr>
      <w:r w:rsidDel="00000000" w:rsidR="00000000" w:rsidRPr="00000000">
        <w:rPr>
          <w:rtl w:val="0"/>
        </w:rPr>
      </w:r>
    </w:p>
    <w:tbl>
      <w:tblPr>
        <w:tblStyle w:val="Table9"/>
        <w:tblW w:w="9360.0" w:type="dxa"/>
        <w:jc w:val="left"/>
        <w:tblLayout w:type="fixed"/>
        <w:tblLook w:val="0400"/>
      </w:tblPr>
      <w:tblGrid>
        <w:gridCol w:w="5263"/>
        <w:gridCol w:w="2337"/>
        <w:gridCol w:w="1760"/>
        <w:tblGridChange w:id="0">
          <w:tblGrid>
            <w:gridCol w:w="5263"/>
            <w:gridCol w:w="2337"/>
            <w:gridCol w:w="1760"/>
          </w:tblGrid>
        </w:tblGridChange>
      </w:tblGrid>
      <w:tr>
        <w:trPr>
          <w:cantSplit w:val="0"/>
          <w:trHeight w:val="400" w:hRule="atLeast"/>
          <w:tblHeader w:val="0"/>
        </w:trPr>
        <w:tc>
          <w:tcPr>
            <w:gridSpan w:val="2"/>
            <w:tcBorders>
              <w:top w:color="000000" w:space="0" w:sz="8" w:val="single"/>
              <w:left w:color="000000" w:space="0" w:sz="8" w:val="single"/>
              <w:bottom w:color="000000" w:space="0" w:sz="4" w:val="single"/>
              <w:right w:color="000000" w:space="0" w:sz="0" w:val="nil"/>
            </w:tcBorders>
            <w:shd w:fill="282828" w:val="clear"/>
            <w:vAlign w:val="bottom"/>
          </w:tcPr>
          <w:p w:rsidR="00000000" w:rsidDel="00000000" w:rsidP="00000000" w:rsidRDefault="00000000" w:rsidRPr="00000000" w14:paraId="00000654">
            <w:pPr>
              <w:rPr>
                <w:rFonts w:ascii="Arial" w:cs="Arial" w:eastAsia="Arial" w:hAnsi="Arial"/>
                <w:b w:val="1"/>
                <w:color w:val="0070c0"/>
                <w:sz w:val="32"/>
                <w:szCs w:val="32"/>
              </w:rPr>
            </w:pPr>
            <w:r w:rsidDel="00000000" w:rsidR="00000000" w:rsidRPr="00000000">
              <w:rPr>
                <w:rFonts w:ascii="Arial" w:cs="Arial" w:eastAsia="Arial" w:hAnsi="Arial"/>
                <w:b w:val="1"/>
                <w:color w:val="0070c0"/>
                <w:sz w:val="32"/>
                <w:szCs w:val="32"/>
                <w:rtl w:val="0"/>
              </w:rPr>
              <w:t xml:space="preserve">Geplante Umsatzanteile                                     in €          </w:t>
            </w:r>
          </w:p>
        </w:tc>
        <w:tc>
          <w:tcPr>
            <w:tcBorders>
              <w:top w:color="000000" w:space="0" w:sz="8" w:val="single"/>
              <w:left w:color="000000" w:space="0" w:sz="4" w:val="single"/>
              <w:bottom w:color="000000" w:space="0" w:sz="4" w:val="single"/>
              <w:right w:color="000000" w:space="0" w:sz="8" w:val="single"/>
            </w:tcBorders>
            <w:shd w:fill="282828" w:val="clear"/>
            <w:vAlign w:val="bottom"/>
          </w:tcPr>
          <w:p w:rsidR="00000000" w:rsidDel="00000000" w:rsidP="00000000" w:rsidRDefault="00000000" w:rsidRPr="00000000" w14:paraId="00000656">
            <w:pPr>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                 </w:t>
            </w:r>
            <w:r w:rsidDel="00000000" w:rsidR="00000000" w:rsidRPr="00000000">
              <w:rPr>
                <w:rFonts w:ascii="Arial" w:cs="Arial" w:eastAsia="Arial" w:hAnsi="Arial"/>
                <w:b w:val="1"/>
                <w:color w:val="0066cc"/>
                <w:sz w:val="32"/>
                <w:szCs w:val="32"/>
                <w:rtl w:val="0"/>
              </w:rPr>
              <w:t xml:space="preserve">in %</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5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65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65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5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65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65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5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 Umsatz durch Verkauf der Softwarelizenz</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65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5.000.000,00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65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96,58</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6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II. Umsatz durch Systemintegration</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66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132.000,00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66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2,55</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6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III. Umsatz durch Wartungsverträge </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66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45.000,00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66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0,87</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6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66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66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6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66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66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6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66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66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0" w:val="nil"/>
            </w:tcBorders>
            <w:shd w:fill="c0c0c0" w:val="clear"/>
            <w:vAlign w:val="bottom"/>
          </w:tcPr>
          <w:p w:rsidR="00000000" w:rsidDel="00000000" w:rsidP="00000000" w:rsidRDefault="00000000" w:rsidRPr="00000000" w14:paraId="0000066F">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Summe</w:t>
            </w:r>
          </w:p>
        </w:tc>
        <w:tc>
          <w:tcPr>
            <w:tcBorders>
              <w:top w:color="000000" w:space="0" w:sz="0" w:val="nil"/>
              <w:left w:color="000000" w:space="0" w:sz="4" w:val="single"/>
              <w:bottom w:color="000000" w:space="0" w:sz="8" w:val="single"/>
              <w:right w:color="000000" w:space="0" w:sz="4" w:val="single"/>
            </w:tcBorders>
            <w:shd w:fill="c0c0c0" w:val="clear"/>
            <w:vAlign w:val="bottom"/>
          </w:tcPr>
          <w:p w:rsidR="00000000" w:rsidDel="00000000" w:rsidP="00000000" w:rsidRDefault="00000000" w:rsidRPr="00000000" w14:paraId="00000670">
            <w:pP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5.177.000,00</w:t>
            </w:r>
          </w:p>
        </w:tc>
        <w:tc>
          <w:tcPr>
            <w:tcBorders>
              <w:top w:color="000000" w:space="0" w:sz="0" w:val="nil"/>
              <w:left w:color="000000" w:space="0" w:sz="0" w:val="nil"/>
              <w:bottom w:color="000000" w:space="0" w:sz="8" w:val="single"/>
              <w:right w:color="000000" w:space="0" w:sz="8" w:val="single"/>
            </w:tcBorders>
            <w:shd w:fill="c0c0c0" w:val="clear"/>
            <w:vAlign w:val="bottom"/>
          </w:tcPr>
          <w:p w:rsidR="00000000" w:rsidDel="00000000" w:rsidP="00000000" w:rsidRDefault="00000000" w:rsidRPr="00000000" w14:paraId="00000671">
            <w:pP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100,00</w:t>
            </w:r>
          </w:p>
        </w:tc>
      </w:tr>
    </w:tbl>
    <w:p w:rsidR="00000000" w:rsidDel="00000000" w:rsidP="00000000" w:rsidRDefault="00000000" w:rsidRPr="00000000" w14:paraId="00000672">
      <w:pPr>
        <w:rPr>
          <w:rFonts w:ascii="Arial" w:cs="Arial" w:eastAsia="Arial" w:hAnsi="Arial"/>
        </w:rPr>
      </w:pPr>
      <w:r w:rsidDel="00000000" w:rsidR="00000000" w:rsidRPr="00000000">
        <w:rPr>
          <w:rFonts w:ascii="Arial" w:cs="Arial" w:eastAsia="Arial" w:hAnsi="Arial"/>
          <w:rtl w:val="0"/>
        </w:rPr>
        <w:t xml:space="preserve"> Tab. Umsatzvorschau </w:t>
      </w:r>
    </w:p>
    <w:p w:rsidR="00000000" w:rsidDel="00000000" w:rsidP="00000000" w:rsidRDefault="00000000" w:rsidRPr="00000000" w14:paraId="00000673">
      <w:pPr>
        <w:tabs>
          <w:tab w:val="left" w:leader="none" w:pos="3000"/>
        </w:tabs>
        <w:jc w:val="both"/>
        <w:rPr>
          <w:rFonts w:ascii="Arial" w:cs="Arial" w:eastAsia="Arial" w:hAnsi="Arial"/>
        </w:rPr>
      </w:pPr>
      <w:r w:rsidDel="00000000" w:rsidR="00000000" w:rsidRPr="00000000">
        <w:rPr>
          <w:rtl w:val="0"/>
        </w:rPr>
      </w:r>
    </w:p>
    <w:p w:rsidR="00000000" w:rsidDel="00000000" w:rsidP="00000000" w:rsidRDefault="00000000" w:rsidRPr="00000000" w14:paraId="00000674">
      <w:pPr>
        <w:jc w:val="both"/>
        <w:rPr>
          <w:rFonts w:ascii="Arial" w:cs="Arial" w:eastAsia="Arial" w:hAnsi="Arial"/>
        </w:rPr>
      </w:pPr>
      <w:r w:rsidDel="00000000" w:rsidR="00000000" w:rsidRPr="00000000">
        <w:rPr>
          <w:rFonts w:ascii="Arial" w:cs="Arial" w:eastAsia="Arial" w:hAnsi="Arial"/>
          <w:rtl w:val="0"/>
        </w:rPr>
        <w:t xml:space="preserve">Dieser Umsatzprognose liegt die Annahme zugrunde, dass vor der Fertigstellung der Software im April 2022 und dem Hintergrund der bestehenden Kontakte bzw. angedachten Werbemaßnahmen bereits im ersten Monat der Kalkulationen (Mai 2022) die Softwarelizenz einmal bei einem Kunden integriert bzw. verkauft werden kann. </w:t>
      </w:r>
    </w:p>
    <w:p w:rsidR="00000000" w:rsidDel="00000000" w:rsidP="00000000" w:rsidRDefault="00000000" w:rsidRPr="00000000" w14:paraId="00000675">
      <w:pPr>
        <w:jc w:val="both"/>
        <w:rPr>
          <w:rFonts w:ascii="Arial" w:cs="Arial" w:eastAsia="Arial" w:hAnsi="Arial"/>
        </w:rPr>
      </w:pPr>
      <w:r w:rsidDel="00000000" w:rsidR="00000000" w:rsidRPr="00000000">
        <w:rPr>
          <w:rtl w:val="0"/>
        </w:rPr>
      </w:r>
    </w:p>
    <w:p w:rsidR="00000000" w:rsidDel="00000000" w:rsidP="00000000" w:rsidRDefault="00000000" w:rsidRPr="00000000" w14:paraId="00000676">
      <w:pPr>
        <w:jc w:val="both"/>
        <w:rPr>
          <w:rFonts w:ascii="Arial" w:cs="Arial" w:eastAsia="Arial" w:hAnsi="Arial"/>
        </w:rPr>
      </w:pPr>
      <w:r w:rsidDel="00000000" w:rsidR="00000000" w:rsidRPr="00000000">
        <w:rPr>
          <w:rFonts w:ascii="Arial" w:cs="Arial" w:eastAsia="Arial" w:hAnsi="Arial"/>
          <w:rtl w:val="0"/>
        </w:rPr>
        <w:t xml:space="preserve">Die Systemintegration mit pro Betreiber individuell notwendigen Hardware- und Messkomponenten wird für durchschnittlich ca. 66.000,00 Euro angeboten. Der Netto-Umsatz pro verkaufter Softwarelizenz (inkl. Preissignalsystem, unbegrenzte Laufzeit etc.) wird bei ca. 2,5 Mio. Euro liegen. </w:t>
      </w:r>
    </w:p>
    <w:p w:rsidR="00000000" w:rsidDel="00000000" w:rsidP="00000000" w:rsidRDefault="00000000" w:rsidRPr="00000000" w14:paraId="00000677">
      <w:pPr>
        <w:jc w:val="both"/>
        <w:rPr>
          <w:rFonts w:ascii="Arial" w:cs="Arial" w:eastAsia="Arial" w:hAnsi="Arial"/>
        </w:rPr>
      </w:pPr>
      <w:r w:rsidDel="00000000" w:rsidR="00000000" w:rsidRPr="00000000">
        <w:rPr>
          <w:rtl w:val="0"/>
        </w:rPr>
      </w:r>
    </w:p>
    <w:p w:rsidR="00000000" w:rsidDel="00000000" w:rsidP="00000000" w:rsidRDefault="00000000" w:rsidRPr="00000000" w14:paraId="00000678">
      <w:pPr>
        <w:jc w:val="both"/>
        <w:rPr>
          <w:rFonts w:ascii="Arial" w:cs="Arial" w:eastAsia="Arial" w:hAnsi="Arial"/>
        </w:rPr>
      </w:pPr>
      <w:r w:rsidDel="00000000" w:rsidR="00000000" w:rsidRPr="00000000">
        <w:rPr>
          <w:rFonts w:ascii="Arial" w:cs="Arial" w:eastAsia="Arial" w:hAnsi="Arial"/>
          <w:rtl w:val="0"/>
        </w:rPr>
        <w:t xml:space="preserve">Des Weiteren wird angenommen, dass jeder Kunde (100%), der die Softwarelizenz erwirbt, auch den entsprechenden Wartungsvertrag abschließt. Der durchschnittliche Netto-Umsatz im Bereich des Wartungsvertrages (in Kooperation mit Subunternehmern) liegt erfahrungsgemäß bei ca. 2.500,00 Euro pro Monat / Kunde. </w:t>
      </w:r>
    </w:p>
    <w:p w:rsidR="00000000" w:rsidDel="00000000" w:rsidP="00000000" w:rsidRDefault="00000000" w:rsidRPr="00000000" w14:paraId="00000679">
      <w:pPr>
        <w:jc w:val="both"/>
        <w:rPr>
          <w:rFonts w:ascii="Arial" w:cs="Arial" w:eastAsia="Arial" w:hAnsi="Arial"/>
        </w:rPr>
      </w:pPr>
      <w:r w:rsidDel="00000000" w:rsidR="00000000" w:rsidRPr="00000000">
        <w:rPr>
          <w:rtl w:val="0"/>
        </w:rPr>
      </w:r>
    </w:p>
    <w:p w:rsidR="00000000" w:rsidDel="00000000" w:rsidP="00000000" w:rsidRDefault="00000000" w:rsidRPr="00000000" w14:paraId="0000067A">
      <w:pPr>
        <w:jc w:val="both"/>
        <w:rPr>
          <w:rFonts w:ascii="Arial" w:cs="Arial" w:eastAsia="Arial" w:hAnsi="Arial"/>
        </w:rPr>
      </w:pPr>
      <w:r w:rsidDel="00000000" w:rsidR="00000000" w:rsidRPr="00000000">
        <w:rPr>
          <w:rtl w:val="0"/>
        </w:rPr>
      </w:r>
    </w:p>
    <w:p w:rsidR="00000000" w:rsidDel="00000000" w:rsidP="00000000" w:rsidRDefault="00000000" w:rsidRPr="00000000" w14:paraId="0000067B">
      <w:pPr>
        <w:jc w:val="both"/>
        <w:rPr>
          <w:rFonts w:ascii="Arial" w:cs="Arial" w:eastAsia="Arial" w:hAnsi="Arial"/>
        </w:rPr>
      </w:pPr>
      <w:r w:rsidDel="00000000" w:rsidR="00000000" w:rsidRPr="00000000">
        <w:rPr>
          <w:rFonts w:ascii="Arial" w:cs="Arial" w:eastAsia="Arial" w:hAnsi="Arial"/>
          <w:rtl w:val="0"/>
        </w:rPr>
        <w:t xml:space="preserve">Die Anzahl der Kunden / verkauften Lizenzen bzw. der damit einhergehenden Systemintegrationen bzw. laufenden Wartungsverträgen werden sich in den Folgemonaten aufgrund der Umsetzung der dargestellten Marketingmaßnahmen um geschätzte zwei Kunden pro Jahr (nahe worst-case) erhöhen lassen.  </w:t>
      </w:r>
    </w:p>
    <w:p w:rsidR="00000000" w:rsidDel="00000000" w:rsidP="00000000" w:rsidRDefault="00000000" w:rsidRPr="00000000" w14:paraId="0000067C">
      <w:pPr>
        <w:jc w:val="both"/>
        <w:rPr>
          <w:rFonts w:ascii="Arial" w:cs="Arial" w:eastAsia="Arial" w:hAnsi="Arial"/>
        </w:rPr>
      </w:pPr>
      <w:r w:rsidDel="00000000" w:rsidR="00000000" w:rsidRPr="00000000">
        <w:rPr>
          <w:rtl w:val="0"/>
        </w:rPr>
      </w:r>
    </w:p>
    <w:p w:rsidR="00000000" w:rsidDel="00000000" w:rsidP="00000000" w:rsidRDefault="00000000" w:rsidRPr="00000000" w14:paraId="0000067D">
      <w:pPr>
        <w:tabs>
          <w:tab w:val="left" w:leader="none" w:pos="3000"/>
        </w:tabs>
        <w:jc w:val="both"/>
        <w:rPr>
          <w:rFonts w:ascii="Arial" w:cs="Arial" w:eastAsia="Arial" w:hAnsi="Arial"/>
        </w:rPr>
      </w:pPr>
      <w:r w:rsidDel="00000000" w:rsidR="00000000" w:rsidRPr="00000000">
        <w:rPr>
          <w:rtl w:val="0"/>
        </w:rPr>
      </w:r>
    </w:p>
    <w:p w:rsidR="00000000" w:rsidDel="00000000" w:rsidP="00000000" w:rsidRDefault="00000000" w:rsidRPr="00000000" w14:paraId="0000067E">
      <w:pPr>
        <w:jc w:val="both"/>
        <w:rPr>
          <w:rFonts w:ascii="Arial" w:cs="Arial" w:eastAsia="Arial" w:hAnsi="Arial"/>
        </w:rPr>
        <w:sectPr>
          <w:type w:val="nextPage"/>
          <w:pgSz w:h="16838" w:w="11906" w:orient="portrait"/>
          <w:pgMar w:bottom="1304" w:top="1701" w:left="1021" w:right="1021" w:header="709" w:footer="709"/>
        </w:sectPr>
      </w:pPr>
      <w:r w:rsidDel="00000000" w:rsidR="00000000" w:rsidRPr="00000000">
        <w:rPr>
          <w:rFonts w:ascii="Arial" w:cs="Arial" w:eastAsia="Arial" w:hAnsi="Arial"/>
          <w:rtl w:val="0"/>
        </w:rPr>
        <w:t xml:space="preserve">Folgend eine monatliche Umsatzplanung für die ersten drei Geschäftsjahre.</w:t>
      </w:r>
    </w:p>
    <w:p w:rsidR="00000000" w:rsidDel="00000000" w:rsidP="00000000" w:rsidRDefault="00000000" w:rsidRPr="00000000" w14:paraId="0000067F">
      <w:pPr>
        <w:tabs>
          <w:tab w:val="left" w:leader="none" w:pos="3000"/>
        </w:tabs>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680">
      <w:pPr>
        <w:tabs>
          <w:tab w:val="left" w:leader="none" w:pos="3000"/>
        </w:tabs>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681">
      <w:pPr>
        <w:tabs>
          <w:tab w:val="left" w:leader="none" w:pos="3000"/>
        </w:tabs>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682">
      <w:pPr>
        <w:rPr>
          <w:rFonts w:ascii="Arial" w:cs="Arial" w:eastAsia="Arial" w:hAnsi="Arial"/>
          <w:b w:val="1"/>
          <w:color w:val="009999"/>
          <w:sz w:val="36"/>
          <w:szCs w:val="36"/>
        </w:rPr>
        <w:sectPr>
          <w:type w:val="nextPage"/>
          <w:pgSz w:h="11906" w:w="16838" w:orient="landscape"/>
          <w:pgMar w:bottom="1021" w:top="1021" w:left="1304" w:right="1701"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68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d70c0"/>
          <w:sz w:val="36"/>
          <w:szCs w:val="36"/>
          <w:u w:val="none"/>
          <w:shd w:fill="auto" w:val="clear"/>
          <w:vertAlign w:val="baseline"/>
        </w:rPr>
      </w:pPr>
      <w:bookmarkStart w:colFirst="0" w:colLast="0" w:name="_heading=h.44sinio" w:id="16"/>
      <w:bookmarkEnd w:id="16"/>
      <w:r w:rsidDel="00000000" w:rsidR="00000000" w:rsidRPr="00000000">
        <w:rPr>
          <w:rFonts w:ascii="Arial" w:cs="Arial" w:eastAsia="Arial" w:hAnsi="Arial"/>
          <w:b w:val="1"/>
          <w:i w:val="0"/>
          <w:smallCaps w:val="0"/>
          <w:strike w:val="0"/>
          <w:color w:val="0d70c0"/>
          <w:sz w:val="36"/>
          <w:szCs w:val="36"/>
          <w:u w:val="none"/>
          <w:shd w:fill="auto" w:val="clear"/>
          <w:vertAlign w:val="baseline"/>
          <w:rtl w:val="0"/>
        </w:rPr>
        <w:t xml:space="preserve">5.5 Rohertragsberechnung</w:t>
      </w:r>
    </w:p>
    <w:p w:rsidR="00000000" w:rsidDel="00000000" w:rsidP="00000000" w:rsidRDefault="00000000" w:rsidRPr="00000000" w14:paraId="00000684">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685">
      <w:pPr>
        <w:jc w:val="both"/>
        <w:rPr>
          <w:rFonts w:ascii="Arial" w:cs="Arial" w:eastAsia="Arial" w:hAnsi="Arial"/>
        </w:rPr>
      </w:pPr>
      <w:r w:rsidDel="00000000" w:rsidR="00000000" w:rsidRPr="00000000">
        <w:rPr>
          <w:rFonts w:ascii="Arial" w:cs="Arial" w:eastAsia="Arial" w:hAnsi="Arial"/>
          <w:rtl w:val="0"/>
        </w:rPr>
        <w:t xml:space="preserve">Zur Ermittlung eines für die gesamten Leistungsbereiche resultierenden Rohertrages folgende Berechnung:</w:t>
      </w:r>
    </w:p>
    <w:p w:rsidR="00000000" w:rsidDel="00000000" w:rsidP="00000000" w:rsidRDefault="00000000" w:rsidRPr="00000000" w14:paraId="00000686">
      <w:pPr>
        <w:jc w:val="both"/>
        <w:rPr>
          <w:rFonts w:ascii="Arial" w:cs="Arial" w:eastAsia="Arial" w:hAnsi="Arial"/>
        </w:rPr>
      </w:pPr>
      <w:r w:rsidDel="00000000" w:rsidR="00000000" w:rsidRPr="00000000">
        <w:rPr>
          <w:rtl w:val="0"/>
        </w:rPr>
      </w:r>
    </w:p>
    <w:tbl>
      <w:tblPr>
        <w:tblStyle w:val="Table10"/>
        <w:tblW w:w="9994.999999999998" w:type="dxa"/>
        <w:jc w:val="left"/>
        <w:tblLayout w:type="fixed"/>
        <w:tblLook w:val="0400"/>
      </w:tblPr>
      <w:tblGrid>
        <w:gridCol w:w="3818"/>
        <w:gridCol w:w="2126"/>
        <w:gridCol w:w="2787"/>
        <w:gridCol w:w="1264"/>
        <w:tblGridChange w:id="0">
          <w:tblGrid>
            <w:gridCol w:w="3818"/>
            <w:gridCol w:w="2126"/>
            <w:gridCol w:w="2787"/>
            <w:gridCol w:w="1264"/>
          </w:tblGrid>
        </w:tblGridChange>
      </w:tblGrid>
      <w:tr>
        <w:trPr>
          <w:cantSplit w:val="0"/>
          <w:trHeight w:val="393" w:hRule="atLeast"/>
          <w:tblHeader w:val="0"/>
        </w:trPr>
        <w:tc>
          <w:tcPr>
            <w:gridSpan w:val="2"/>
            <w:tcBorders>
              <w:top w:color="000000" w:space="0" w:sz="8" w:val="single"/>
              <w:left w:color="000000" w:space="0" w:sz="8" w:val="single"/>
              <w:bottom w:color="000000" w:space="0" w:sz="4" w:val="single"/>
              <w:right w:color="000000" w:space="0" w:sz="0" w:val="nil"/>
            </w:tcBorders>
            <w:shd w:fill="282828" w:val="clear"/>
            <w:tcMar>
              <w:top w:w="15.0" w:type="dxa"/>
              <w:left w:w="15.0" w:type="dxa"/>
              <w:bottom w:w="0.0" w:type="dxa"/>
              <w:right w:w="15.0" w:type="dxa"/>
            </w:tcMar>
            <w:vAlign w:val="bottom"/>
          </w:tcPr>
          <w:p w:rsidR="00000000" w:rsidDel="00000000" w:rsidP="00000000" w:rsidRDefault="00000000" w:rsidRPr="00000000" w14:paraId="00000687">
            <w:pPr>
              <w:rPr>
                <w:rFonts w:ascii="Arial" w:cs="Arial" w:eastAsia="Arial" w:hAnsi="Arial"/>
                <w:b w:val="1"/>
                <w:color w:val="0070c0"/>
                <w:sz w:val="32"/>
                <w:szCs w:val="32"/>
              </w:rPr>
            </w:pPr>
            <w:r w:rsidDel="00000000" w:rsidR="00000000" w:rsidRPr="00000000">
              <w:rPr>
                <w:rFonts w:ascii="Arial" w:cs="Arial" w:eastAsia="Arial" w:hAnsi="Arial"/>
                <w:b w:val="1"/>
                <w:color w:val="0070c0"/>
                <w:sz w:val="32"/>
                <w:szCs w:val="32"/>
                <w:rtl w:val="0"/>
              </w:rPr>
              <w:t xml:space="preserve">Absatzbereiche                  </w:t>
            </w:r>
            <w:r w:rsidDel="00000000" w:rsidR="00000000" w:rsidRPr="00000000">
              <w:rPr>
                <w:rFonts w:ascii="Arial" w:cs="Arial" w:eastAsia="Arial" w:hAnsi="Arial"/>
                <w:b w:val="1"/>
                <w:color w:val="0066cc"/>
                <w:sz w:val="20"/>
                <w:szCs w:val="20"/>
                <w:rtl w:val="0"/>
              </w:rPr>
              <w:t xml:space="preserve">Anteil am Umsatz %  </w:t>
            </w:r>
            <w:r w:rsidDel="00000000" w:rsidR="00000000" w:rsidRPr="00000000">
              <w:rPr>
                <w:rFonts w:ascii="Arial" w:cs="Arial" w:eastAsia="Arial" w:hAnsi="Arial"/>
                <w:b w:val="1"/>
                <w:color w:val="0066cc"/>
                <w:sz w:val="32"/>
                <w:szCs w:val="32"/>
                <w:rtl w:val="0"/>
              </w:rPr>
              <w:t xml:space="preserve">        </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shd w:fill="282828" w:val="clear"/>
            <w:tcMar>
              <w:top w:w="15.0" w:type="dxa"/>
              <w:left w:w="15.0" w:type="dxa"/>
              <w:bottom w:w="0.0" w:type="dxa"/>
              <w:right w:w="15.0" w:type="dxa"/>
            </w:tcMar>
            <w:vAlign w:val="bottom"/>
          </w:tcPr>
          <w:p w:rsidR="00000000" w:rsidDel="00000000" w:rsidP="00000000" w:rsidRDefault="00000000" w:rsidRPr="00000000" w14:paraId="00000689">
            <w:pPr>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Rohertrag ohne MwSt. in %</w:t>
            </w:r>
          </w:p>
        </w:tc>
        <w:tc>
          <w:tcPr>
            <w:tcBorders>
              <w:top w:color="000000" w:space="0" w:sz="8" w:val="single"/>
              <w:left w:color="000000" w:space="0" w:sz="0" w:val="nil"/>
              <w:bottom w:color="000000" w:space="0" w:sz="4" w:val="single"/>
              <w:right w:color="000000" w:space="0" w:sz="8" w:val="single"/>
            </w:tcBorders>
            <w:shd w:fill="282828" w:val="clear"/>
            <w:tcMar>
              <w:top w:w="15.0" w:type="dxa"/>
              <w:left w:w="15.0" w:type="dxa"/>
              <w:bottom w:w="0.0" w:type="dxa"/>
              <w:right w:w="15.0" w:type="dxa"/>
            </w:tcMar>
            <w:vAlign w:val="bottom"/>
          </w:tcPr>
          <w:p w:rsidR="00000000" w:rsidDel="00000000" w:rsidP="00000000" w:rsidRDefault="00000000" w:rsidRPr="00000000" w14:paraId="0000068A">
            <w:pPr>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Gewichtung</w:t>
            </w:r>
          </w:p>
        </w:tc>
      </w:tr>
      <w:tr>
        <w:trPr>
          <w:cantSplit w:val="0"/>
          <w:trHeight w:val="255" w:hRule="atLeast"/>
          <w:tblHeader w:val="0"/>
        </w:trPr>
        <w:tc>
          <w:tcPr>
            <w:tcBorders>
              <w:top w:color="000000" w:space="0" w:sz="0" w:val="nil"/>
              <w:left w:color="000000" w:space="0" w:sz="8" w:val="single"/>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68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68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68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tcMar>
              <w:top w:w="15.0" w:type="dxa"/>
              <w:left w:w="15.0" w:type="dxa"/>
              <w:bottom w:w="0.0" w:type="dxa"/>
              <w:right w:w="15.0" w:type="dxa"/>
            </w:tcMar>
            <w:vAlign w:val="bottom"/>
          </w:tcPr>
          <w:p w:rsidR="00000000" w:rsidDel="00000000" w:rsidP="00000000" w:rsidRDefault="00000000" w:rsidRPr="00000000" w14:paraId="0000068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55" w:hRule="atLeast"/>
          <w:tblHeader w:val="0"/>
        </w:trPr>
        <w:tc>
          <w:tcPr>
            <w:tcBorders>
              <w:top w:color="000000" w:space="0" w:sz="0" w:val="nil"/>
              <w:left w:color="000000" w:space="0" w:sz="8" w:val="single"/>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68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69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69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tcMar>
              <w:top w:w="15.0" w:type="dxa"/>
              <w:left w:w="15.0" w:type="dxa"/>
              <w:bottom w:w="0.0" w:type="dxa"/>
              <w:right w:w="15.0" w:type="dxa"/>
            </w:tcMar>
            <w:vAlign w:val="bottom"/>
          </w:tcPr>
          <w:p w:rsidR="00000000" w:rsidDel="00000000" w:rsidP="00000000" w:rsidRDefault="00000000" w:rsidRPr="00000000" w14:paraId="0000069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55" w:hRule="atLeast"/>
          <w:tblHeader w:val="0"/>
        </w:trPr>
        <w:tc>
          <w:tcPr>
            <w:tcBorders>
              <w:top w:color="000000" w:space="0" w:sz="0" w:val="nil"/>
              <w:left w:color="000000" w:space="0" w:sz="8" w:val="single"/>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69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 Umsatz durch Verkauf der Softwarelizenz</w:t>
            </w:r>
          </w:p>
        </w:tc>
        <w:tc>
          <w:tcPr>
            <w:tcBorders>
              <w:top w:color="000000" w:space="0" w:sz="0" w:val="nil"/>
              <w:left w:color="000000" w:space="0" w:sz="4" w:val="single"/>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69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96,58</w:t>
            </w:r>
          </w:p>
        </w:tc>
        <w:tc>
          <w:tcPr>
            <w:tcBorders>
              <w:top w:color="000000" w:space="0" w:sz="0" w:val="nil"/>
              <w:left w:color="000000" w:space="0" w:sz="0" w:val="nil"/>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69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100,00</w:t>
            </w:r>
          </w:p>
        </w:tc>
        <w:tc>
          <w:tcPr>
            <w:tcBorders>
              <w:top w:color="000000" w:space="0" w:sz="0" w:val="nil"/>
              <w:left w:color="000000" w:space="0" w:sz="0" w:val="nil"/>
              <w:bottom w:color="000000" w:space="0" w:sz="0" w:val="nil"/>
              <w:right w:color="000000" w:space="0" w:sz="8" w:val="single"/>
            </w:tcBorders>
            <w:shd w:fill="auto" w:val="clear"/>
            <w:tcMar>
              <w:top w:w="15.0" w:type="dxa"/>
              <w:left w:w="15.0" w:type="dxa"/>
              <w:bottom w:w="0.0" w:type="dxa"/>
              <w:right w:w="15.0" w:type="dxa"/>
            </w:tcMar>
            <w:vAlign w:val="bottom"/>
          </w:tcPr>
          <w:p w:rsidR="00000000" w:rsidDel="00000000" w:rsidP="00000000" w:rsidRDefault="00000000" w:rsidRPr="00000000" w14:paraId="0000069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9658,10</w:t>
            </w:r>
          </w:p>
        </w:tc>
      </w:tr>
      <w:tr>
        <w:trPr>
          <w:cantSplit w:val="0"/>
          <w:trHeight w:val="255" w:hRule="atLeast"/>
          <w:tblHeader w:val="0"/>
        </w:trPr>
        <w:tc>
          <w:tcPr>
            <w:tcBorders>
              <w:top w:color="000000" w:space="0" w:sz="0" w:val="nil"/>
              <w:left w:color="000000" w:space="0" w:sz="8" w:val="single"/>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69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II. Umsatz durch Systemintegration</w:t>
            </w:r>
          </w:p>
        </w:tc>
        <w:tc>
          <w:tcPr>
            <w:tcBorders>
              <w:top w:color="000000" w:space="0" w:sz="0" w:val="nil"/>
              <w:left w:color="000000" w:space="0" w:sz="4" w:val="single"/>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69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2,55</w:t>
            </w:r>
          </w:p>
        </w:tc>
        <w:tc>
          <w:tcPr>
            <w:tcBorders>
              <w:top w:color="000000" w:space="0" w:sz="0" w:val="nil"/>
              <w:left w:color="000000" w:space="0" w:sz="0" w:val="nil"/>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69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90,00</w:t>
            </w:r>
          </w:p>
        </w:tc>
        <w:tc>
          <w:tcPr>
            <w:tcBorders>
              <w:top w:color="000000" w:space="0" w:sz="0" w:val="nil"/>
              <w:left w:color="000000" w:space="0" w:sz="0" w:val="nil"/>
              <w:bottom w:color="000000" w:space="0" w:sz="0" w:val="nil"/>
              <w:right w:color="000000" w:space="0" w:sz="8" w:val="single"/>
            </w:tcBorders>
            <w:shd w:fill="auto" w:val="clear"/>
            <w:tcMar>
              <w:top w:w="15.0" w:type="dxa"/>
              <w:left w:w="15.0" w:type="dxa"/>
              <w:bottom w:w="0.0" w:type="dxa"/>
              <w:right w:w="15.0" w:type="dxa"/>
            </w:tcMar>
            <w:vAlign w:val="bottom"/>
          </w:tcPr>
          <w:p w:rsidR="00000000" w:rsidDel="00000000" w:rsidP="00000000" w:rsidRDefault="00000000" w:rsidRPr="00000000" w14:paraId="0000069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229,48</w:t>
            </w:r>
          </w:p>
        </w:tc>
      </w:tr>
      <w:tr>
        <w:trPr>
          <w:cantSplit w:val="0"/>
          <w:trHeight w:val="255" w:hRule="atLeast"/>
          <w:tblHeader w:val="0"/>
        </w:trPr>
        <w:tc>
          <w:tcPr>
            <w:tcBorders>
              <w:top w:color="000000" w:space="0" w:sz="0" w:val="nil"/>
              <w:left w:color="000000" w:space="0" w:sz="8" w:val="single"/>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69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III. Umsatz durch Wartungsverträge </w:t>
            </w:r>
          </w:p>
        </w:tc>
        <w:tc>
          <w:tcPr>
            <w:tcBorders>
              <w:top w:color="000000" w:space="0" w:sz="0" w:val="nil"/>
              <w:left w:color="000000" w:space="0" w:sz="4" w:val="single"/>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69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0,87</w:t>
            </w:r>
          </w:p>
        </w:tc>
        <w:tc>
          <w:tcPr>
            <w:tcBorders>
              <w:top w:color="000000" w:space="0" w:sz="0" w:val="nil"/>
              <w:left w:color="000000" w:space="0" w:sz="0" w:val="nil"/>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69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44,00</w:t>
            </w:r>
          </w:p>
        </w:tc>
        <w:tc>
          <w:tcPr>
            <w:tcBorders>
              <w:top w:color="000000" w:space="0" w:sz="0" w:val="nil"/>
              <w:left w:color="000000" w:space="0" w:sz="0" w:val="nil"/>
              <w:bottom w:color="000000" w:space="0" w:sz="0" w:val="nil"/>
              <w:right w:color="000000" w:space="0" w:sz="8" w:val="single"/>
            </w:tcBorders>
            <w:shd w:fill="auto" w:val="clear"/>
            <w:tcMar>
              <w:top w:w="15.0" w:type="dxa"/>
              <w:left w:w="15.0" w:type="dxa"/>
              <w:bottom w:w="0.0" w:type="dxa"/>
              <w:right w:w="15.0" w:type="dxa"/>
            </w:tcMar>
            <w:vAlign w:val="bottom"/>
          </w:tcPr>
          <w:p w:rsidR="00000000" w:rsidDel="00000000" w:rsidP="00000000" w:rsidRDefault="00000000" w:rsidRPr="00000000" w14:paraId="0000069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38,25</w:t>
            </w:r>
          </w:p>
        </w:tc>
      </w:tr>
      <w:tr>
        <w:trPr>
          <w:cantSplit w:val="0"/>
          <w:trHeight w:val="255" w:hRule="atLeast"/>
          <w:tblHeader w:val="0"/>
        </w:trPr>
        <w:tc>
          <w:tcPr>
            <w:tcBorders>
              <w:top w:color="000000" w:space="0" w:sz="0" w:val="nil"/>
              <w:left w:color="000000" w:space="0" w:sz="8" w:val="single"/>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69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6A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6A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tcMar>
              <w:top w:w="15.0" w:type="dxa"/>
              <w:left w:w="15.0" w:type="dxa"/>
              <w:bottom w:w="0.0" w:type="dxa"/>
              <w:right w:w="15.0" w:type="dxa"/>
            </w:tcMar>
            <w:vAlign w:val="bottom"/>
          </w:tcPr>
          <w:p w:rsidR="00000000" w:rsidDel="00000000" w:rsidP="00000000" w:rsidRDefault="00000000" w:rsidRPr="00000000" w14:paraId="000006A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55" w:hRule="atLeast"/>
          <w:tblHeader w:val="0"/>
        </w:trPr>
        <w:tc>
          <w:tcPr>
            <w:tcBorders>
              <w:top w:color="000000" w:space="0" w:sz="0" w:val="nil"/>
              <w:left w:color="000000" w:space="0" w:sz="8" w:val="single"/>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6A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6A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6A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tcMar>
              <w:top w:w="15.0" w:type="dxa"/>
              <w:left w:w="15.0" w:type="dxa"/>
              <w:bottom w:w="0.0" w:type="dxa"/>
              <w:right w:w="15.0" w:type="dxa"/>
            </w:tcMar>
            <w:vAlign w:val="bottom"/>
          </w:tcPr>
          <w:p w:rsidR="00000000" w:rsidDel="00000000" w:rsidP="00000000" w:rsidRDefault="00000000" w:rsidRPr="00000000" w14:paraId="000006A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55" w:hRule="atLeast"/>
          <w:tblHeader w:val="0"/>
        </w:trPr>
        <w:tc>
          <w:tcPr>
            <w:tcBorders>
              <w:top w:color="000000" w:space="0" w:sz="0" w:val="nil"/>
              <w:left w:color="000000" w:space="0" w:sz="8" w:val="single"/>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6A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6A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6A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tcMar>
              <w:top w:w="15.0" w:type="dxa"/>
              <w:left w:w="15.0" w:type="dxa"/>
              <w:bottom w:w="0.0" w:type="dxa"/>
              <w:right w:w="15.0" w:type="dxa"/>
            </w:tcMar>
            <w:vAlign w:val="bottom"/>
          </w:tcPr>
          <w:p w:rsidR="00000000" w:rsidDel="00000000" w:rsidP="00000000" w:rsidRDefault="00000000" w:rsidRPr="00000000" w14:paraId="000006A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55" w:hRule="atLeast"/>
          <w:tblHeader w:val="0"/>
        </w:trPr>
        <w:tc>
          <w:tcPr>
            <w:tcBorders>
              <w:top w:color="000000" w:space="0" w:sz="0" w:val="nil"/>
              <w:left w:color="000000" w:space="0" w:sz="8" w:val="single"/>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6A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6A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6A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tcMar>
              <w:top w:w="15.0" w:type="dxa"/>
              <w:left w:w="15.0" w:type="dxa"/>
              <w:bottom w:w="0.0" w:type="dxa"/>
              <w:right w:w="15.0" w:type="dxa"/>
            </w:tcMar>
            <w:vAlign w:val="bottom"/>
          </w:tcPr>
          <w:p w:rsidR="00000000" w:rsidDel="00000000" w:rsidP="00000000" w:rsidRDefault="00000000" w:rsidRPr="00000000" w14:paraId="000006A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55" w:hRule="atLeast"/>
          <w:tblHeader w:val="0"/>
        </w:trPr>
        <w:tc>
          <w:tcPr>
            <w:tcBorders>
              <w:top w:color="000000" w:space="0" w:sz="0" w:val="nil"/>
              <w:left w:color="000000" w:space="0" w:sz="8" w:val="single"/>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6A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6B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6B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tcMar>
              <w:top w:w="15.0" w:type="dxa"/>
              <w:left w:w="15.0" w:type="dxa"/>
              <w:bottom w:w="0.0" w:type="dxa"/>
              <w:right w:w="15.0" w:type="dxa"/>
            </w:tcMar>
            <w:vAlign w:val="bottom"/>
          </w:tcPr>
          <w:p w:rsidR="00000000" w:rsidDel="00000000" w:rsidP="00000000" w:rsidRDefault="00000000" w:rsidRPr="00000000" w14:paraId="000006B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55" w:hRule="atLeast"/>
          <w:tblHeader w:val="0"/>
        </w:trPr>
        <w:tc>
          <w:tcPr>
            <w:tcBorders>
              <w:top w:color="000000" w:space="0" w:sz="0" w:val="nil"/>
              <w:left w:color="000000" w:space="0" w:sz="8" w:val="single"/>
              <w:bottom w:color="000000" w:space="0" w:sz="0" w:val="nil"/>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6B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6B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6B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tcMar>
              <w:top w:w="15.0" w:type="dxa"/>
              <w:left w:w="15.0" w:type="dxa"/>
              <w:bottom w:w="0.0" w:type="dxa"/>
              <w:right w:w="15.0" w:type="dxa"/>
            </w:tcMar>
            <w:vAlign w:val="bottom"/>
          </w:tcPr>
          <w:p w:rsidR="00000000" w:rsidDel="00000000" w:rsidP="00000000" w:rsidRDefault="00000000" w:rsidRPr="00000000" w14:paraId="000006B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12" w:hRule="atLeast"/>
          <w:tblHeader w:val="0"/>
        </w:trPr>
        <w:tc>
          <w:tcPr>
            <w:tcBorders>
              <w:top w:color="000000" w:space="0" w:sz="0" w:val="nil"/>
              <w:left w:color="000000" w:space="0" w:sz="8" w:val="single"/>
              <w:bottom w:color="000000" w:space="0" w:sz="8" w:val="single"/>
              <w:right w:color="000000" w:space="0" w:sz="0" w:val="nil"/>
            </w:tcBorders>
            <w:shd w:fill="c0c0c0" w:val="clear"/>
            <w:tcMar>
              <w:top w:w="15.0" w:type="dxa"/>
              <w:left w:w="15.0" w:type="dxa"/>
              <w:bottom w:w="0.0" w:type="dxa"/>
              <w:right w:w="15.0" w:type="dxa"/>
            </w:tcMar>
            <w:vAlign w:val="bottom"/>
          </w:tcPr>
          <w:p w:rsidR="00000000" w:rsidDel="00000000" w:rsidP="00000000" w:rsidRDefault="00000000" w:rsidRPr="00000000" w14:paraId="000006B7">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Summe</w:t>
            </w:r>
          </w:p>
        </w:tc>
        <w:tc>
          <w:tcPr>
            <w:tcBorders>
              <w:top w:color="000000" w:space="0" w:sz="0" w:val="nil"/>
              <w:left w:color="000000" w:space="0" w:sz="4" w:val="single"/>
              <w:bottom w:color="000000" w:space="0" w:sz="8" w:val="single"/>
              <w:right w:color="000000" w:space="0" w:sz="4" w:val="single"/>
            </w:tcBorders>
            <w:shd w:fill="c0c0c0" w:val="clear"/>
            <w:tcMar>
              <w:top w:w="15.0" w:type="dxa"/>
              <w:left w:w="15.0" w:type="dxa"/>
              <w:bottom w:w="0.0" w:type="dxa"/>
              <w:right w:w="15.0" w:type="dxa"/>
            </w:tcMar>
            <w:vAlign w:val="bottom"/>
          </w:tcPr>
          <w:p w:rsidR="00000000" w:rsidDel="00000000" w:rsidP="00000000" w:rsidRDefault="00000000" w:rsidRPr="00000000" w14:paraId="000006B8">
            <w:pP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100,00</w:t>
            </w:r>
          </w:p>
        </w:tc>
        <w:tc>
          <w:tcPr>
            <w:tcBorders>
              <w:top w:color="000000" w:space="0" w:sz="0" w:val="nil"/>
              <w:left w:color="000000" w:space="0" w:sz="0" w:val="nil"/>
              <w:bottom w:color="000000" w:space="0" w:sz="8" w:val="single"/>
              <w:right w:color="000000" w:space="0" w:sz="4" w:val="single"/>
            </w:tcBorders>
            <w:shd w:fill="c0c0c0" w:val="clear"/>
            <w:tcMar>
              <w:top w:w="15.0" w:type="dxa"/>
              <w:left w:w="15.0" w:type="dxa"/>
              <w:bottom w:w="0.0" w:type="dxa"/>
              <w:right w:w="15.0" w:type="dxa"/>
            </w:tcMar>
            <w:vAlign w:val="bottom"/>
          </w:tcPr>
          <w:p w:rsidR="00000000" w:rsidDel="00000000" w:rsidP="00000000" w:rsidRDefault="00000000" w:rsidRPr="00000000" w14:paraId="000006B9">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w:t>
            </w:r>
          </w:p>
        </w:tc>
        <w:tc>
          <w:tcPr>
            <w:tcBorders>
              <w:top w:color="000000" w:space="0" w:sz="0" w:val="nil"/>
              <w:left w:color="000000" w:space="0" w:sz="0" w:val="nil"/>
              <w:bottom w:color="000000" w:space="0" w:sz="8" w:val="single"/>
              <w:right w:color="000000" w:space="0" w:sz="8" w:val="single"/>
            </w:tcBorders>
            <w:shd w:fill="c0c0c0" w:val="clear"/>
            <w:tcMar>
              <w:top w:w="15.0" w:type="dxa"/>
              <w:left w:w="15.0" w:type="dxa"/>
              <w:bottom w:w="0.0" w:type="dxa"/>
              <w:right w:w="15.0" w:type="dxa"/>
            </w:tcMar>
            <w:vAlign w:val="bottom"/>
          </w:tcPr>
          <w:p w:rsidR="00000000" w:rsidDel="00000000" w:rsidP="00000000" w:rsidRDefault="00000000" w:rsidRPr="00000000" w14:paraId="000006BA">
            <w:pP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9925,83</w:t>
            </w:r>
          </w:p>
        </w:tc>
      </w:tr>
    </w:tbl>
    <w:p w:rsidR="00000000" w:rsidDel="00000000" w:rsidP="00000000" w:rsidRDefault="00000000" w:rsidRPr="00000000" w14:paraId="000006BB">
      <w:pPr>
        <w:rPr>
          <w:rFonts w:ascii="Arial" w:cs="Arial" w:eastAsia="Arial" w:hAnsi="Arial"/>
        </w:rPr>
      </w:pPr>
      <w:r w:rsidDel="00000000" w:rsidR="00000000" w:rsidRPr="00000000">
        <w:rPr>
          <w:rFonts w:ascii="Arial" w:cs="Arial" w:eastAsia="Arial" w:hAnsi="Arial"/>
          <w:rtl w:val="0"/>
        </w:rPr>
        <w:t xml:space="preserve"> Tab. Rohertragsberechnung</w:t>
      </w:r>
    </w:p>
    <w:p w:rsidR="00000000" w:rsidDel="00000000" w:rsidP="00000000" w:rsidRDefault="00000000" w:rsidRPr="00000000" w14:paraId="000006BC">
      <w:pPr>
        <w:rPr>
          <w:rFonts w:ascii="Arial" w:cs="Arial" w:eastAsia="Arial" w:hAnsi="Arial"/>
        </w:rPr>
      </w:pPr>
      <w:r w:rsidDel="00000000" w:rsidR="00000000" w:rsidRPr="00000000">
        <w:rPr>
          <w:rtl w:val="0"/>
        </w:rPr>
      </w:r>
    </w:p>
    <w:p w:rsidR="00000000" w:rsidDel="00000000" w:rsidP="00000000" w:rsidRDefault="00000000" w:rsidRPr="00000000" w14:paraId="000006BD">
      <w:pPr>
        <w:rPr>
          <w:rFonts w:ascii="Arial" w:cs="Arial" w:eastAsia="Arial" w:hAnsi="Arial"/>
        </w:rPr>
      </w:pPr>
      <w:r w:rsidDel="00000000" w:rsidR="00000000" w:rsidRPr="00000000">
        <w:rPr>
          <w:rtl w:val="0"/>
        </w:rPr>
      </w:r>
    </w:p>
    <w:p w:rsidR="00000000" w:rsidDel="00000000" w:rsidP="00000000" w:rsidRDefault="00000000" w:rsidRPr="00000000" w14:paraId="000006BE">
      <w:pPr>
        <w:rPr>
          <w:rFonts w:ascii="Arial" w:cs="Arial" w:eastAsia="Arial" w:hAnsi="Arial"/>
          <w:b w:val="1"/>
        </w:rPr>
      </w:pPr>
      <w:r w:rsidDel="00000000" w:rsidR="00000000" w:rsidRPr="00000000">
        <w:rPr>
          <w:rFonts w:ascii="Arial" w:cs="Arial" w:eastAsia="Arial" w:hAnsi="Arial"/>
          <w:b w:val="1"/>
          <w:rtl w:val="0"/>
        </w:rPr>
        <w:t xml:space="preserve">Rohertrag ohne MwSt.:    9925,83 : 100 =  </w:t>
      </w:r>
      <w:r w:rsidDel="00000000" w:rsidR="00000000" w:rsidRPr="00000000">
        <w:rPr>
          <w:rFonts w:ascii="Arial" w:cs="Arial" w:eastAsia="Arial" w:hAnsi="Arial"/>
          <w:b w:val="1"/>
          <w:u w:val="single"/>
          <w:rtl w:val="0"/>
        </w:rPr>
        <w:t xml:space="preserve">99,26%</w:t>
      </w:r>
      <w:r w:rsidDel="00000000" w:rsidR="00000000" w:rsidRPr="00000000">
        <w:rPr>
          <w:rtl w:val="0"/>
        </w:rPr>
      </w:r>
    </w:p>
    <w:p w:rsidR="00000000" w:rsidDel="00000000" w:rsidP="00000000" w:rsidRDefault="00000000" w:rsidRPr="00000000" w14:paraId="000006BF">
      <w:pPr>
        <w:rPr>
          <w:rFonts w:ascii="Arial" w:cs="Arial" w:eastAsia="Arial" w:hAnsi="Arial"/>
        </w:rPr>
      </w:pPr>
      <w:r w:rsidDel="00000000" w:rsidR="00000000" w:rsidRPr="00000000">
        <w:rPr>
          <w:rtl w:val="0"/>
        </w:rPr>
      </w:r>
    </w:p>
    <w:p w:rsidR="00000000" w:rsidDel="00000000" w:rsidP="00000000" w:rsidRDefault="00000000" w:rsidRPr="00000000" w14:paraId="000006C0">
      <w:pPr>
        <w:jc w:val="both"/>
        <w:rPr>
          <w:rFonts w:ascii="Arial" w:cs="Arial" w:eastAsia="Arial" w:hAnsi="Arial"/>
        </w:rPr>
      </w:pPr>
      <w:r w:rsidDel="00000000" w:rsidR="00000000" w:rsidRPr="00000000">
        <w:rPr>
          <w:rFonts w:ascii="Arial" w:cs="Arial" w:eastAsia="Arial" w:hAnsi="Arial"/>
          <w:rtl w:val="0"/>
        </w:rPr>
        <w:t xml:space="preserve">Bei der Ermittlung dieses Wertes sind insbesondere die Einkaufspreise der Hardware bzw. Kosten der Subunternehmer im Bereich der Systemintegration jeweils umsatzanteilig mit dem durchschnittlich zu erwartenden Rohertrag gewichtet.</w:t>
      </w:r>
    </w:p>
    <w:p w:rsidR="00000000" w:rsidDel="00000000" w:rsidP="00000000" w:rsidRDefault="00000000" w:rsidRPr="00000000" w14:paraId="000006C1">
      <w:pPr>
        <w:rPr>
          <w:rFonts w:ascii="Arial" w:cs="Arial" w:eastAsia="Arial" w:hAnsi="Arial"/>
          <w:b w:val="1"/>
          <w:color w:val="0d70c0"/>
          <w:sz w:val="36"/>
          <w:szCs w:val="36"/>
        </w:rPr>
      </w:pPr>
      <w:r w:rsidDel="00000000" w:rsidR="00000000" w:rsidRPr="00000000">
        <w:rPr>
          <w:rtl w:val="0"/>
        </w:rPr>
      </w:r>
    </w:p>
    <w:p w:rsidR="00000000" w:rsidDel="00000000" w:rsidP="00000000" w:rsidRDefault="00000000" w:rsidRPr="00000000" w14:paraId="000006C2">
      <w:pPr>
        <w:rPr>
          <w:rFonts w:ascii="Arial" w:cs="Arial" w:eastAsia="Arial" w:hAnsi="Arial"/>
          <w:b w:val="1"/>
          <w:color w:val="0d70c0"/>
          <w:sz w:val="36"/>
          <w:szCs w:val="36"/>
        </w:rPr>
      </w:pPr>
      <w:r w:rsidDel="00000000" w:rsidR="00000000" w:rsidRPr="00000000">
        <w:rPr>
          <w:rtl w:val="0"/>
        </w:rPr>
      </w:r>
    </w:p>
    <w:p w:rsidR="00000000" w:rsidDel="00000000" w:rsidP="00000000" w:rsidRDefault="00000000" w:rsidRPr="00000000" w14:paraId="000006C3">
      <w:pPr>
        <w:rPr>
          <w:rFonts w:ascii="Arial" w:cs="Arial" w:eastAsia="Arial" w:hAnsi="Arial"/>
          <w:b w:val="1"/>
          <w:color w:val="0d70c0"/>
          <w:sz w:val="36"/>
          <w:szCs w:val="36"/>
        </w:rPr>
      </w:pPr>
      <w:r w:rsidDel="00000000" w:rsidR="00000000" w:rsidRPr="00000000">
        <w:rPr>
          <w:rtl w:val="0"/>
        </w:rPr>
      </w:r>
    </w:p>
    <w:p w:rsidR="00000000" w:rsidDel="00000000" w:rsidP="00000000" w:rsidRDefault="00000000" w:rsidRPr="00000000" w14:paraId="000006C4">
      <w:pPr>
        <w:rPr>
          <w:rFonts w:ascii="Arial" w:cs="Arial" w:eastAsia="Arial" w:hAnsi="Arial"/>
          <w:b w:val="1"/>
          <w:color w:val="0d70c0"/>
          <w:sz w:val="36"/>
          <w:szCs w:val="36"/>
        </w:rPr>
      </w:pPr>
      <w:r w:rsidDel="00000000" w:rsidR="00000000" w:rsidRPr="00000000">
        <w:rPr>
          <w:rtl w:val="0"/>
        </w:rPr>
      </w:r>
    </w:p>
    <w:p w:rsidR="00000000" w:rsidDel="00000000" w:rsidP="00000000" w:rsidRDefault="00000000" w:rsidRPr="00000000" w14:paraId="000006C5">
      <w:pPr>
        <w:rPr>
          <w:rFonts w:ascii="Arial" w:cs="Arial" w:eastAsia="Arial" w:hAnsi="Arial"/>
          <w:b w:val="1"/>
          <w:color w:val="0d70c0"/>
          <w:sz w:val="36"/>
          <w:szCs w:val="36"/>
        </w:rPr>
      </w:pPr>
      <w:r w:rsidDel="00000000" w:rsidR="00000000" w:rsidRPr="00000000">
        <w:rPr>
          <w:rtl w:val="0"/>
        </w:rPr>
      </w:r>
    </w:p>
    <w:p w:rsidR="00000000" w:rsidDel="00000000" w:rsidP="00000000" w:rsidRDefault="00000000" w:rsidRPr="00000000" w14:paraId="000006C6">
      <w:pPr>
        <w:rPr>
          <w:rFonts w:ascii="Arial" w:cs="Arial" w:eastAsia="Arial" w:hAnsi="Arial"/>
          <w:b w:val="1"/>
          <w:color w:val="0d70c0"/>
          <w:sz w:val="36"/>
          <w:szCs w:val="36"/>
        </w:rPr>
      </w:pPr>
      <w:r w:rsidDel="00000000" w:rsidR="00000000" w:rsidRPr="00000000">
        <w:rPr>
          <w:rtl w:val="0"/>
        </w:rPr>
      </w:r>
    </w:p>
    <w:p w:rsidR="00000000" w:rsidDel="00000000" w:rsidP="00000000" w:rsidRDefault="00000000" w:rsidRPr="00000000" w14:paraId="000006C7">
      <w:pPr>
        <w:rPr>
          <w:rFonts w:ascii="Arial" w:cs="Arial" w:eastAsia="Arial" w:hAnsi="Arial"/>
          <w:b w:val="1"/>
          <w:color w:val="0d70c0"/>
          <w:sz w:val="36"/>
          <w:szCs w:val="36"/>
        </w:rPr>
      </w:pPr>
      <w:r w:rsidDel="00000000" w:rsidR="00000000" w:rsidRPr="00000000">
        <w:rPr>
          <w:rtl w:val="0"/>
        </w:rPr>
      </w:r>
    </w:p>
    <w:p w:rsidR="00000000" w:rsidDel="00000000" w:rsidP="00000000" w:rsidRDefault="00000000" w:rsidRPr="00000000" w14:paraId="000006C8">
      <w:pPr>
        <w:rPr>
          <w:rFonts w:ascii="Arial" w:cs="Arial" w:eastAsia="Arial" w:hAnsi="Arial"/>
          <w:b w:val="1"/>
          <w:color w:val="0d70c0"/>
          <w:sz w:val="36"/>
          <w:szCs w:val="36"/>
        </w:rPr>
      </w:pPr>
      <w:r w:rsidDel="00000000" w:rsidR="00000000" w:rsidRPr="00000000">
        <w:rPr>
          <w:rtl w:val="0"/>
        </w:rPr>
      </w:r>
    </w:p>
    <w:p w:rsidR="00000000" w:rsidDel="00000000" w:rsidP="00000000" w:rsidRDefault="00000000" w:rsidRPr="00000000" w14:paraId="000006C9">
      <w:pPr>
        <w:rPr>
          <w:rFonts w:ascii="Arial" w:cs="Arial" w:eastAsia="Arial" w:hAnsi="Arial"/>
          <w:b w:val="1"/>
          <w:color w:val="0d70c0"/>
          <w:sz w:val="36"/>
          <w:szCs w:val="36"/>
        </w:rPr>
      </w:pPr>
      <w:r w:rsidDel="00000000" w:rsidR="00000000" w:rsidRPr="00000000">
        <w:rPr>
          <w:rtl w:val="0"/>
        </w:rPr>
      </w:r>
    </w:p>
    <w:p w:rsidR="00000000" w:rsidDel="00000000" w:rsidP="00000000" w:rsidRDefault="00000000" w:rsidRPr="00000000" w14:paraId="000006CA">
      <w:pPr>
        <w:rPr>
          <w:rFonts w:ascii="Arial" w:cs="Arial" w:eastAsia="Arial" w:hAnsi="Arial"/>
          <w:b w:val="1"/>
          <w:color w:val="0d70c0"/>
          <w:sz w:val="36"/>
          <w:szCs w:val="36"/>
        </w:rPr>
      </w:pPr>
      <w:r w:rsidDel="00000000" w:rsidR="00000000" w:rsidRPr="00000000">
        <w:rPr>
          <w:rtl w:val="0"/>
        </w:rPr>
      </w:r>
    </w:p>
    <w:p w:rsidR="00000000" w:rsidDel="00000000" w:rsidP="00000000" w:rsidRDefault="00000000" w:rsidRPr="00000000" w14:paraId="000006CB">
      <w:pPr>
        <w:rPr>
          <w:rFonts w:ascii="Arial" w:cs="Arial" w:eastAsia="Arial" w:hAnsi="Arial"/>
          <w:b w:val="1"/>
          <w:color w:val="0d70c0"/>
          <w:sz w:val="36"/>
          <w:szCs w:val="36"/>
        </w:rPr>
      </w:pPr>
      <w:r w:rsidDel="00000000" w:rsidR="00000000" w:rsidRPr="00000000">
        <w:rPr>
          <w:rtl w:val="0"/>
        </w:rPr>
      </w:r>
    </w:p>
    <w:p w:rsidR="00000000" w:rsidDel="00000000" w:rsidP="00000000" w:rsidRDefault="00000000" w:rsidRPr="00000000" w14:paraId="000006CC">
      <w:pPr>
        <w:rPr>
          <w:rFonts w:ascii="Arial" w:cs="Arial" w:eastAsia="Arial" w:hAnsi="Arial"/>
          <w:b w:val="1"/>
          <w:color w:val="0d70c0"/>
          <w:sz w:val="36"/>
          <w:szCs w:val="36"/>
        </w:rPr>
      </w:pPr>
      <w:r w:rsidDel="00000000" w:rsidR="00000000" w:rsidRPr="00000000">
        <w:rPr>
          <w:rtl w:val="0"/>
        </w:rPr>
      </w:r>
    </w:p>
    <w:p w:rsidR="00000000" w:rsidDel="00000000" w:rsidP="00000000" w:rsidRDefault="00000000" w:rsidRPr="00000000" w14:paraId="000006CD">
      <w:pPr>
        <w:rPr>
          <w:rFonts w:ascii="Arial" w:cs="Arial" w:eastAsia="Arial" w:hAnsi="Arial"/>
          <w:b w:val="1"/>
          <w:color w:val="0d70c0"/>
          <w:sz w:val="36"/>
          <w:szCs w:val="36"/>
        </w:rPr>
      </w:pPr>
      <w:r w:rsidDel="00000000" w:rsidR="00000000" w:rsidRPr="00000000">
        <w:rPr>
          <w:rtl w:val="0"/>
        </w:rPr>
      </w:r>
    </w:p>
    <w:p w:rsidR="00000000" w:rsidDel="00000000" w:rsidP="00000000" w:rsidRDefault="00000000" w:rsidRPr="00000000" w14:paraId="000006CE">
      <w:pPr>
        <w:rPr>
          <w:rFonts w:ascii="Arial" w:cs="Arial" w:eastAsia="Arial" w:hAnsi="Arial"/>
          <w:b w:val="1"/>
          <w:color w:val="0d70c0"/>
          <w:sz w:val="36"/>
          <w:szCs w:val="36"/>
        </w:rPr>
      </w:pPr>
      <w:r w:rsidDel="00000000" w:rsidR="00000000" w:rsidRPr="00000000">
        <w:rPr>
          <w:rtl w:val="0"/>
        </w:rPr>
      </w:r>
    </w:p>
    <w:p w:rsidR="00000000" w:rsidDel="00000000" w:rsidP="00000000" w:rsidRDefault="00000000" w:rsidRPr="00000000" w14:paraId="000006CF">
      <w:pPr>
        <w:rPr>
          <w:rFonts w:ascii="Arial" w:cs="Arial" w:eastAsia="Arial" w:hAnsi="Arial"/>
          <w:b w:val="1"/>
          <w:color w:val="0d70c0"/>
          <w:sz w:val="36"/>
          <w:szCs w:val="36"/>
        </w:rPr>
      </w:pPr>
      <w:r w:rsidDel="00000000" w:rsidR="00000000" w:rsidRPr="00000000">
        <w:rPr>
          <w:rFonts w:ascii="Arial" w:cs="Arial" w:eastAsia="Arial" w:hAnsi="Arial"/>
          <w:b w:val="1"/>
          <w:color w:val="0d70c0"/>
          <w:sz w:val="36"/>
          <w:szCs w:val="36"/>
          <w:rtl w:val="0"/>
        </w:rPr>
        <w:t xml:space="preserve">5.6 Plan - Ertragsübersicht</w:t>
      </w:r>
    </w:p>
    <w:p w:rsidR="00000000" w:rsidDel="00000000" w:rsidP="00000000" w:rsidRDefault="00000000" w:rsidRPr="00000000" w14:paraId="000006D0">
      <w:pPr>
        <w:rPr>
          <w:rFonts w:ascii="Arial" w:cs="Arial" w:eastAsia="Arial" w:hAnsi="Arial"/>
        </w:rPr>
      </w:pPr>
      <w:r w:rsidDel="00000000" w:rsidR="00000000" w:rsidRPr="00000000">
        <w:rPr>
          <w:rtl w:val="0"/>
        </w:rPr>
      </w:r>
    </w:p>
    <w:p w:rsidR="00000000" w:rsidDel="00000000" w:rsidP="00000000" w:rsidRDefault="00000000" w:rsidRPr="00000000" w14:paraId="000006D1">
      <w:pPr>
        <w:rPr>
          <w:rFonts w:ascii="Arial" w:cs="Arial" w:eastAsia="Arial" w:hAnsi="Arial"/>
        </w:rPr>
      </w:pPr>
      <w:r w:rsidDel="00000000" w:rsidR="00000000" w:rsidRPr="00000000">
        <w:rPr>
          <w:rtl w:val="0"/>
        </w:rPr>
      </w:r>
    </w:p>
    <w:p w:rsidR="00000000" w:rsidDel="00000000" w:rsidP="00000000" w:rsidRDefault="00000000" w:rsidRPr="00000000" w14:paraId="000006D2">
      <w:pPr>
        <w:jc w:val="both"/>
        <w:rPr>
          <w:rFonts w:ascii="Arial" w:cs="Arial" w:eastAsia="Arial" w:hAnsi="Arial"/>
        </w:rPr>
      </w:pPr>
      <w:r w:rsidDel="00000000" w:rsidR="00000000" w:rsidRPr="00000000">
        <w:rPr>
          <w:rFonts w:ascii="Arial" w:cs="Arial" w:eastAsia="Arial" w:hAnsi="Arial"/>
          <w:rtl w:val="0"/>
        </w:rPr>
        <w:t xml:space="preserve">Auf Basis vorstehender Berechnungen ergibt sich folgende Ertragsübersicht. </w:t>
      </w:r>
    </w:p>
    <w:p w:rsidR="00000000" w:rsidDel="00000000" w:rsidP="00000000" w:rsidRDefault="00000000" w:rsidRPr="00000000" w14:paraId="000006D3">
      <w:pPr>
        <w:jc w:val="both"/>
        <w:rPr>
          <w:rFonts w:ascii="Arial" w:cs="Arial" w:eastAsia="Arial" w:hAnsi="Arial"/>
        </w:rPr>
      </w:pPr>
      <w:r w:rsidDel="00000000" w:rsidR="00000000" w:rsidRPr="00000000">
        <w:rPr>
          <w:rtl w:val="0"/>
        </w:rPr>
      </w:r>
    </w:p>
    <w:tbl>
      <w:tblPr>
        <w:tblStyle w:val="Table11"/>
        <w:tblW w:w="10428.000000000002" w:type="dxa"/>
        <w:jc w:val="left"/>
        <w:tblLayout w:type="fixed"/>
        <w:tblLook w:val="0400"/>
      </w:tblPr>
      <w:tblGrid>
        <w:gridCol w:w="2684"/>
        <w:gridCol w:w="1420"/>
        <w:gridCol w:w="1220"/>
        <w:gridCol w:w="1308"/>
        <w:gridCol w:w="1216"/>
        <w:gridCol w:w="1315"/>
        <w:gridCol w:w="1265"/>
        <w:tblGridChange w:id="0">
          <w:tblGrid>
            <w:gridCol w:w="2684"/>
            <w:gridCol w:w="1420"/>
            <w:gridCol w:w="1220"/>
            <w:gridCol w:w="1308"/>
            <w:gridCol w:w="1216"/>
            <w:gridCol w:w="1315"/>
            <w:gridCol w:w="1265"/>
          </w:tblGrid>
        </w:tblGridChange>
      </w:tblGrid>
      <w:tr>
        <w:trPr>
          <w:cantSplit w:val="0"/>
          <w:trHeight w:val="260" w:hRule="atLeast"/>
          <w:tblHeader w:val="0"/>
        </w:trPr>
        <w:tc>
          <w:tcPr>
            <w:tcBorders>
              <w:top w:color="000000" w:space="0" w:sz="8" w:val="single"/>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D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4"/>
            <w:tcBorders>
              <w:top w:color="000000" w:space="0" w:sz="8" w:val="single"/>
              <w:left w:color="000000" w:space="0" w:sz="0" w:val="nil"/>
              <w:bottom w:color="000000" w:space="0" w:sz="0" w:val="nil"/>
              <w:right w:color="000000" w:space="0" w:sz="0" w:val="nil"/>
            </w:tcBorders>
            <w:shd w:fill="282828" w:val="clear"/>
            <w:vAlign w:val="bottom"/>
          </w:tcPr>
          <w:p w:rsidR="00000000" w:rsidDel="00000000" w:rsidP="00000000" w:rsidRDefault="00000000" w:rsidRPr="00000000" w14:paraId="000006D5">
            <w:pPr>
              <w:jc w:val="center"/>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Anlaufphase</w:t>
            </w:r>
          </w:p>
        </w:tc>
        <w:tc>
          <w:tcPr>
            <w:gridSpan w:val="2"/>
            <w:tcBorders>
              <w:top w:color="000000" w:space="0" w:sz="8" w:val="single"/>
              <w:left w:color="000000" w:space="0" w:sz="0" w:val="nil"/>
              <w:bottom w:color="000000" w:space="0" w:sz="0" w:val="nil"/>
              <w:right w:color="000000" w:space="0" w:sz="8" w:val="single"/>
            </w:tcBorders>
            <w:shd w:fill="282828" w:val="clear"/>
            <w:vAlign w:val="bottom"/>
          </w:tcPr>
          <w:p w:rsidR="00000000" w:rsidDel="00000000" w:rsidP="00000000" w:rsidRDefault="00000000" w:rsidRPr="00000000" w14:paraId="000006D9">
            <w:pPr>
              <w:jc w:val="center"/>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Nach Anlaufphase</w:t>
            </w:r>
          </w:p>
        </w:tc>
      </w:tr>
      <w:tr>
        <w:trPr>
          <w:cantSplit w:val="0"/>
          <w:trHeight w:val="33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DB">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D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2022/2023</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D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2023/2024</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E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2024/2025</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E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6E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Euro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v. Umsatz</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6E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Euro</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6E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v. Umsatz</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6E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Euro</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6E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v. Umsatz</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E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Umsatz netto</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6EA">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5.177.000,00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6EB">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100,00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6EC">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5.232.000,00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6ED">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100,00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6EE">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5.282.000,00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6EF">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100,00</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F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6F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6F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6F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6F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6F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6F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F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Umsatzproportionaler Waren-/Materialeinsatz ohne MwSt.</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6F8">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38.400,00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6F9">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0,74</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6FA">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69.200,00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6FB">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1,32</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6FC">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97.200,00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6FD">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1,84</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6F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6F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0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0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0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0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70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70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Rohertrag ohne MwSt.</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706">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5.138.600,00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07">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99,26</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08">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5.162.800,00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09">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98,68</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0A">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5.184.800,00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70B">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98,16</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70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70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0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0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1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1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71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71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71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1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1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1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1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71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8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7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Betriebskosten</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71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1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1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1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1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72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3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72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72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2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2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2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2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72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728">
            <w:pPr>
              <w:rPr>
                <w:rFonts w:ascii="Arial" w:cs="Arial" w:eastAsia="Arial" w:hAnsi="Arial"/>
                <w:sz w:val="20"/>
                <w:szCs w:val="20"/>
              </w:rPr>
            </w:pPr>
            <w:r w:rsidDel="00000000" w:rsidR="00000000" w:rsidRPr="00000000">
              <w:rPr>
                <w:rFonts w:ascii="Arial" w:cs="Arial" w:eastAsia="Arial" w:hAnsi="Arial"/>
                <w:sz w:val="20"/>
                <w:szCs w:val="20"/>
                <w:rtl w:val="0"/>
              </w:rPr>
              <w:t xml:space="preserve">Raumkosten</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72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18.000,00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2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0,35</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2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18.500,00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2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0,35</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2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19.000,00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72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0,36</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72F">
            <w:pPr>
              <w:rPr>
                <w:rFonts w:ascii="Arial" w:cs="Arial" w:eastAsia="Arial" w:hAnsi="Arial"/>
                <w:sz w:val="20"/>
                <w:szCs w:val="20"/>
              </w:rPr>
            </w:pPr>
            <w:r w:rsidDel="00000000" w:rsidR="00000000" w:rsidRPr="00000000">
              <w:rPr>
                <w:rFonts w:ascii="Arial" w:cs="Arial" w:eastAsia="Arial" w:hAnsi="Arial"/>
                <w:sz w:val="20"/>
                <w:szCs w:val="20"/>
                <w:rtl w:val="0"/>
              </w:rPr>
              <w:t xml:space="preserve">Werbekosten</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73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36.000,00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3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3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37.000,00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3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0,71</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3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38.000,00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73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0,72</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736">
            <w:pPr>
              <w:rPr>
                <w:rFonts w:ascii="Arial" w:cs="Arial" w:eastAsia="Arial" w:hAnsi="Arial"/>
                <w:sz w:val="20"/>
                <w:szCs w:val="20"/>
              </w:rPr>
            </w:pPr>
            <w:r w:rsidDel="00000000" w:rsidR="00000000" w:rsidRPr="00000000">
              <w:rPr>
                <w:rFonts w:ascii="Arial" w:cs="Arial" w:eastAsia="Arial" w:hAnsi="Arial"/>
                <w:sz w:val="20"/>
                <w:szCs w:val="20"/>
                <w:rtl w:val="0"/>
              </w:rPr>
              <w:t xml:space="preserve">Personalkosten inkl. Sozialabgaben</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73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420.000,00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3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8,11</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3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430.000,00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3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8,22</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3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440.000,00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73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8,33</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73D">
            <w:pPr>
              <w:rPr>
                <w:rFonts w:ascii="Arial" w:cs="Arial" w:eastAsia="Arial" w:hAnsi="Arial"/>
                <w:sz w:val="20"/>
                <w:szCs w:val="20"/>
              </w:rPr>
            </w:pPr>
            <w:r w:rsidDel="00000000" w:rsidR="00000000" w:rsidRPr="00000000">
              <w:rPr>
                <w:rFonts w:ascii="Arial" w:cs="Arial" w:eastAsia="Arial" w:hAnsi="Arial"/>
                <w:sz w:val="20"/>
                <w:szCs w:val="20"/>
                <w:rtl w:val="0"/>
              </w:rPr>
              <w:t xml:space="preserve">Gewerbesteuer</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73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664.300,00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3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12,83</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4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665.900,00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4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12,73</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4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667.000,00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74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12,63</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744">
            <w:pPr>
              <w:rPr>
                <w:rFonts w:ascii="Arial" w:cs="Arial" w:eastAsia="Arial" w:hAnsi="Arial"/>
                <w:sz w:val="20"/>
                <w:szCs w:val="20"/>
              </w:rPr>
            </w:pPr>
            <w:r w:rsidDel="00000000" w:rsidR="00000000" w:rsidRPr="00000000">
              <w:rPr>
                <w:rFonts w:ascii="Arial" w:cs="Arial" w:eastAsia="Arial" w:hAnsi="Arial"/>
                <w:sz w:val="20"/>
                <w:szCs w:val="20"/>
                <w:rtl w:val="0"/>
              </w:rPr>
              <w:t xml:space="preserve">Zinsen</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74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21.900,00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4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0,42</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4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21.900,00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4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0,42</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4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21.900,00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74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0,41</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74B">
            <w:pPr>
              <w:rPr>
                <w:rFonts w:ascii="Arial" w:cs="Arial" w:eastAsia="Arial" w:hAnsi="Arial"/>
                <w:sz w:val="20"/>
                <w:szCs w:val="20"/>
              </w:rPr>
            </w:pPr>
            <w:r w:rsidDel="00000000" w:rsidR="00000000" w:rsidRPr="00000000">
              <w:rPr>
                <w:rFonts w:ascii="Arial" w:cs="Arial" w:eastAsia="Arial" w:hAnsi="Arial"/>
                <w:sz w:val="20"/>
                <w:szCs w:val="20"/>
                <w:rtl w:val="0"/>
              </w:rPr>
              <w:t xml:space="preserve">Sonstige Kosten</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74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13.600,00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4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0,26</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4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15.000,00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4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0,29</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5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18.000,00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75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0,34</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75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75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5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5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5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5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75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75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75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5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5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5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5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75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76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76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6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6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6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6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76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7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76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76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6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6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6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6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76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76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Summe Betriebskosten</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76F">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1.173.800,00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70">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22,67</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71">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1.188.300,00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72">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22,71</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73">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1.203.900,00</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774">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22,79</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77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77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7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7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7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7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77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r>
      <w:tr>
        <w:trPr>
          <w:cantSplit w:val="0"/>
          <w:trHeight w:val="260" w:hRule="atLeast"/>
          <w:tblHeader w:val="0"/>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77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77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7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7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8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78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78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r>
      <w:tr>
        <w:trPr>
          <w:cantSplit w:val="0"/>
          <w:trHeight w:val="280" w:hRule="atLeast"/>
          <w:tblHeader w:val="0"/>
        </w:trPr>
        <w:tc>
          <w:tcPr>
            <w:tcBorders>
              <w:top w:color="000000" w:space="0" w:sz="4" w:val="single"/>
              <w:left w:color="000000" w:space="0" w:sz="8" w:val="single"/>
              <w:bottom w:color="000000" w:space="0" w:sz="8" w:val="single"/>
              <w:right w:color="000000" w:space="0" w:sz="0" w:val="nil"/>
            </w:tcBorders>
            <w:shd w:fill="c0c0c0" w:val="clear"/>
            <w:vAlign w:val="bottom"/>
          </w:tcPr>
          <w:p w:rsidR="00000000" w:rsidDel="00000000" w:rsidP="00000000" w:rsidRDefault="00000000" w:rsidRPr="00000000" w14:paraId="0000078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Reingewinn</w:t>
            </w:r>
          </w:p>
        </w:tc>
        <w:tc>
          <w:tcPr>
            <w:tcBorders>
              <w:top w:color="000000" w:space="0" w:sz="4" w:val="single"/>
              <w:left w:color="000000" w:space="0" w:sz="4" w:val="single"/>
              <w:bottom w:color="000000" w:space="0" w:sz="8" w:val="single"/>
              <w:right w:color="000000" w:space="0" w:sz="4" w:val="single"/>
            </w:tcBorders>
            <w:shd w:fill="c0c0c0" w:val="clear"/>
            <w:vAlign w:val="bottom"/>
          </w:tcPr>
          <w:p w:rsidR="00000000" w:rsidDel="00000000" w:rsidP="00000000" w:rsidRDefault="00000000" w:rsidRPr="00000000" w14:paraId="00000784">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3.964.800,00</w:t>
            </w:r>
          </w:p>
        </w:tc>
        <w:tc>
          <w:tcPr>
            <w:tcBorders>
              <w:top w:color="000000" w:space="0" w:sz="4" w:val="single"/>
              <w:left w:color="000000" w:space="0" w:sz="0" w:val="nil"/>
              <w:bottom w:color="000000" w:space="0" w:sz="8" w:val="single"/>
              <w:right w:color="000000" w:space="0" w:sz="4" w:val="single"/>
            </w:tcBorders>
            <w:shd w:fill="c0c0c0" w:val="clear"/>
            <w:vAlign w:val="bottom"/>
          </w:tcPr>
          <w:p w:rsidR="00000000" w:rsidDel="00000000" w:rsidP="00000000" w:rsidRDefault="00000000" w:rsidRPr="00000000" w14:paraId="00000785">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76,58</w:t>
            </w:r>
          </w:p>
        </w:tc>
        <w:tc>
          <w:tcPr>
            <w:tcBorders>
              <w:top w:color="000000" w:space="0" w:sz="4" w:val="single"/>
              <w:left w:color="000000" w:space="0" w:sz="0" w:val="nil"/>
              <w:bottom w:color="000000" w:space="0" w:sz="8" w:val="single"/>
              <w:right w:color="000000" w:space="0" w:sz="4" w:val="single"/>
            </w:tcBorders>
            <w:shd w:fill="c0c0c0" w:val="clear"/>
            <w:vAlign w:val="bottom"/>
          </w:tcPr>
          <w:p w:rsidR="00000000" w:rsidDel="00000000" w:rsidP="00000000" w:rsidRDefault="00000000" w:rsidRPr="00000000" w14:paraId="00000786">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3.974.500,00</w:t>
            </w:r>
          </w:p>
        </w:tc>
        <w:tc>
          <w:tcPr>
            <w:tcBorders>
              <w:top w:color="000000" w:space="0" w:sz="4" w:val="single"/>
              <w:left w:color="000000" w:space="0" w:sz="0" w:val="nil"/>
              <w:bottom w:color="000000" w:space="0" w:sz="8" w:val="single"/>
              <w:right w:color="000000" w:space="0" w:sz="4" w:val="single"/>
            </w:tcBorders>
            <w:shd w:fill="c0c0c0" w:val="clear"/>
            <w:vAlign w:val="bottom"/>
          </w:tcPr>
          <w:p w:rsidR="00000000" w:rsidDel="00000000" w:rsidP="00000000" w:rsidRDefault="00000000" w:rsidRPr="00000000" w14:paraId="00000787">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75,97</w:t>
            </w:r>
          </w:p>
        </w:tc>
        <w:tc>
          <w:tcPr>
            <w:tcBorders>
              <w:top w:color="000000" w:space="0" w:sz="4" w:val="single"/>
              <w:left w:color="000000" w:space="0" w:sz="0" w:val="nil"/>
              <w:bottom w:color="000000" w:space="0" w:sz="8" w:val="single"/>
              <w:right w:color="000000" w:space="0" w:sz="4" w:val="single"/>
            </w:tcBorders>
            <w:shd w:fill="c0c0c0" w:val="clear"/>
            <w:vAlign w:val="bottom"/>
          </w:tcPr>
          <w:p w:rsidR="00000000" w:rsidDel="00000000" w:rsidP="00000000" w:rsidRDefault="00000000" w:rsidRPr="00000000" w14:paraId="00000788">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3.980.900,00</w:t>
            </w:r>
          </w:p>
        </w:tc>
        <w:tc>
          <w:tcPr>
            <w:tcBorders>
              <w:top w:color="000000" w:space="0" w:sz="4" w:val="single"/>
              <w:left w:color="000000" w:space="0" w:sz="0" w:val="nil"/>
              <w:bottom w:color="000000" w:space="0" w:sz="8" w:val="single"/>
              <w:right w:color="000000" w:space="0" w:sz="8" w:val="single"/>
            </w:tcBorders>
            <w:shd w:fill="c0c0c0" w:val="clear"/>
            <w:vAlign w:val="bottom"/>
          </w:tcPr>
          <w:p w:rsidR="00000000" w:rsidDel="00000000" w:rsidP="00000000" w:rsidRDefault="00000000" w:rsidRPr="00000000" w14:paraId="00000789">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75,37</w:t>
            </w:r>
          </w:p>
        </w:tc>
      </w:tr>
    </w:tbl>
    <w:p w:rsidR="00000000" w:rsidDel="00000000" w:rsidP="00000000" w:rsidRDefault="00000000" w:rsidRPr="00000000" w14:paraId="0000078A">
      <w:pPr>
        <w:rPr>
          <w:rFonts w:ascii="Arial" w:cs="Arial" w:eastAsia="Arial" w:hAnsi="Arial"/>
        </w:rPr>
      </w:pPr>
      <w:r w:rsidDel="00000000" w:rsidR="00000000" w:rsidRPr="00000000">
        <w:rPr>
          <w:rFonts w:ascii="Arial" w:cs="Arial" w:eastAsia="Arial" w:hAnsi="Arial"/>
          <w:rtl w:val="0"/>
        </w:rPr>
        <w:t xml:space="preserve"> Tab. Plan – Ertragsübersicht </w:t>
      </w:r>
    </w:p>
    <w:p w:rsidR="00000000" w:rsidDel="00000000" w:rsidP="00000000" w:rsidRDefault="00000000" w:rsidRPr="00000000" w14:paraId="0000078B">
      <w:pPr>
        <w:rPr>
          <w:rFonts w:ascii="Arial" w:cs="Arial" w:eastAsia="Arial" w:hAnsi="Arial"/>
        </w:rPr>
      </w:pPr>
      <w:r w:rsidDel="00000000" w:rsidR="00000000" w:rsidRPr="00000000">
        <w:rPr>
          <w:rtl w:val="0"/>
        </w:rPr>
      </w:r>
    </w:p>
    <w:p w:rsidR="00000000" w:rsidDel="00000000" w:rsidP="00000000" w:rsidRDefault="00000000" w:rsidRPr="00000000" w14:paraId="0000078C">
      <w:pPr>
        <w:rPr>
          <w:rFonts w:ascii="Arial" w:cs="Arial" w:eastAsia="Arial" w:hAnsi="Arial"/>
        </w:rPr>
      </w:pPr>
      <w:r w:rsidDel="00000000" w:rsidR="00000000" w:rsidRPr="00000000">
        <w:rPr>
          <w:rtl w:val="0"/>
        </w:rPr>
      </w:r>
    </w:p>
    <w:p w:rsidR="00000000" w:rsidDel="00000000" w:rsidP="00000000" w:rsidRDefault="00000000" w:rsidRPr="00000000" w14:paraId="0000078D">
      <w:pPr>
        <w:jc w:val="both"/>
        <w:rPr>
          <w:rFonts w:ascii="Arial" w:cs="Arial" w:eastAsia="Arial" w:hAnsi="Arial"/>
        </w:rPr>
      </w:pPr>
      <w:r w:rsidDel="00000000" w:rsidR="00000000" w:rsidRPr="00000000">
        <w:rPr>
          <w:rFonts w:ascii="Arial" w:cs="Arial" w:eastAsia="Arial" w:hAnsi="Arial"/>
          <w:rtl w:val="0"/>
        </w:rPr>
        <w:t xml:space="preserve">Folgend eine monatliche Rentabilitätsplanung sowie Grafiken zur Visualisierung der monatlichen und jährlichen Entwicklung von Umsatz, Rohertrag, Betriebskosten und Gewinn.</w:t>
      </w:r>
    </w:p>
    <w:p w:rsidR="00000000" w:rsidDel="00000000" w:rsidP="00000000" w:rsidRDefault="00000000" w:rsidRPr="00000000" w14:paraId="0000078E">
      <w:pPr>
        <w:rPr>
          <w:rFonts w:ascii="Arial" w:cs="Arial" w:eastAsia="Arial" w:hAnsi="Arial"/>
        </w:rPr>
      </w:pPr>
      <w:r w:rsidDel="00000000" w:rsidR="00000000" w:rsidRPr="00000000">
        <w:rPr>
          <w:rtl w:val="0"/>
        </w:rPr>
      </w:r>
    </w:p>
    <w:p w:rsidR="00000000" w:rsidDel="00000000" w:rsidP="00000000" w:rsidRDefault="00000000" w:rsidRPr="00000000" w14:paraId="0000078F">
      <w:pPr>
        <w:rPr>
          <w:rFonts w:ascii="Arial" w:cs="Arial" w:eastAsia="Arial" w:hAnsi="Arial"/>
        </w:rPr>
      </w:pPr>
      <w:r w:rsidDel="00000000" w:rsidR="00000000" w:rsidRPr="00000000">
        <w:rPr>
          <w:rtl w:val="0"/>
        </w:rPr>
      </w:r>
    </w:p>
    <w:p w:rsidR="00000000" w:rsidDel="00000000" w:rsidP="00000000" w:rsidRDefault="00000000" w:rsidRPr="00000000" w14:paraId="00000790">
      <w:pPr>
        <w:rPr>
          <w:rFonts w:ascii="Arial" w:cs="Arial" w:eastAsia="Arial" w:hAnsi="Arial"/>
        </w:rPr>
      </w:pPr>
      <w:r w:rsidDel="00000000" w:rsidR="00000000" w:rsidRPr="00000000">
        <w:rPr>
          <w:rtl w:val="0"/>
        </w:rPr>
      </w:r>
    </w:p>
    <w:p w:rsidR="00000000" w:rsidDel="00000000" w:rsidP="00000000" w:rsidRDefault="00000000" w:rsidRPr="00000000" w14:paraId="00000791">
      <w:pPr>
        <w:rPr>
          <w:rFonts w:ascii="Arial" w:cs="Arial" w:eastAsia="Arial" w:hAnsi="Arial"/>
        </w:rPr>
      </w:pPr>
      <w:r w:rsidDel="00000000" w:rsidR="00000000" w:rsidRPr="00000000">
        <w:rPr>
          <w:rtl w:val="0"/>
        </w:rPr>
      </w:r>
    </w:p>
    <w:p w:rsidR="00000000" w:rsidDel="00000000" w:rsidP="00000000" w:rsidRDefault="00000000" w:rsidRPr="00000000" w14:paraId="00000792">
      <w:pPr>
        <w:rPr>
          <w:rFonts w:ascii="Arial" w:cs="Arial" w:eastAsia="Arial" w:hAnsi="Arial"/>
        </w:rPr>
      </w:pPr>
      <w:r w:rsidDel="00000000" w:rsidR="00000000" w:rsidRPr="00000000">
        <w:rPr>
          <w:rtl w:val="0"/>
        </w:rPr>
      </w:r>
    </w:p>
    <w:p w:rsidR="00000000" w:rsidDel="00000000" w:rsidP="00000000" w:rsidRDefault="00000000" w:rsidRPr="00000000" w14:paraId="00000793">
      <w:pPr>
        <w:rPr>
          <w:rFonts w:ascii="Arial" w:cs="Arial" w:eastAsia="Arial" w:hAnsi="Arial"/>
        </w:rPr>
        <w:sectPr>
          <w:type w:val="nextPage"/>
          <w:pgSz w:h="16838" w:w="11906" w:orient="portrait"/>
          <w:pgMar w:bottom="1304" w:top="1701" w:left="1021" w:right="1021" w:header="709" w:footer="709"/>
        </w:sectPr>
      </w:pPr>
      <w:r w:rsidDel="00000000" w:rsidR="00000000" w:rsidRPr="00000000">
        <w:rPr>
          <w:rtl w:val="0"/>
        </w:rPr>
      </w:r>
    </w:p>
    <w:p w:rsidR="00000000" w:rsidDel="00000000" w:rsidP="00000000" w:rsidRDefault="00000000" w:rsidRPr="00000000" w14:paraId="00000794">
      <w:pPr>
        <w:rPr>
          <w:rFonts w:ascii="Arial" w:cs="Arial" w:eastAsia="Arial" w:hAnsi="Arial"/>
        </w:rPr>
      </w:pPr>
      <w:r w:rsidDel="00000000" w:rsidR="00000000" w:rsidRPr="00000000">
        <w:rPr>
          <w:rtl w:val="0"/>
        </w:rPr>
      </w:r>
    </w:p>
    <w:p w:rsidR="00000000" w:rsidDel="00000000" w:rsidP="00000000" w:rsidRDefault="00000000" w:rsidRPr="00000000" w14:paraId="00000795">
      <w:pPr>
        <w:rPr>
          <w:rFonts w:ascii="Arial" w:cs="Arial" w:eastAsia="Arial" w:hAnsi="Arial"/>
        </w:rPr>
      </w:pPr>
      <w:r w:rsidDel="00000000" w:rsidR="00000000" w:rsidRPr="00000000">
        <w:rPr>
          <w:rtl w:val="0"/>
        </w:rPr>
      </w:r>
    </w:p>
    <w:p w:rsidR="00000000" w:rsidDel="00000000" w:rsidP="00000000" w:rsidRDefault="00000000" w:rsidRPr="00000000" w14:paraId="00000796">
      <w:pPr>
        <w:rPr>
          <w:rFonts w:ascii="Arial" w:cs="Arial" w:eastAsia="Arial" w:hAnsi="Arial"/>
        </w:rPr>
      </w:pPr>
      <w:r w:rsidDel="00000000" w:rsidR="00000000" w:rsidRPr="00000000">
        <w:rPr>
          <w:rtl w:val="0"/>
        </w:rPr>
      </w:r>
    </w:p>
    <w:p w:rsidR="00000000" w:rsidDel="00000000" w:rsidP="00000000" w:rsidRDefault="00000000" w:rsidRPr="00000000" w14:paraId="00000797">
      <w:pPr>
        <w:rPr>
          <w:rFonts w:ascii="Arial" w:cs="Arial" w:eastAsia="Arial" w:hAnsi="Arial"/>
        </w:rPr>
      </w:pPr>
      <w:r w:rsidDel="00000000" w:rsidR="00000000" w:rsidRPr="00000000">
        <w:rPr>
          <w:rtl w:val="0"/>
        </w:rPr>
      </w:r>
    </w:p>
    <w:p w:rsidR="00000000" w:rsidDel="00000000" w:rsidP="00000000" w:rsidRDefault="00000000" w:rsidRPr="00000000" w14:paraId="00000798">
      <w:pPr>
        <w:rPr>
          <w:rFonts w:ascii="Arial" w:cs="Arial" w:eastAsia="Arial" w:hAnsi="Arial"/>
        </w:rPr>
      </w:pPr>
      <w:r w:rsidDel="00000000" w:rsidR="00000000" w:rsidRPr="00000000">
        <w:rPr>
          <w:rtl w:val="0"/>
        </w:rPr>
      </w:r>
    </w:p>
    <w:p w:rsidR="00000000" w:rsidDel="00000000" w:rsidP="00000000" w:rsidRDefault="00000000" w:rsidRPr="00000000" w14:paraId="00000799">
      <w:pPr>
        <w:rPr>
          <w:rFonts w:ascii="Arial" w:cs="Arial" w:eastAsia="Arial" w:hAnsi="Arial"/>
        </w:rPr>
      </w:pPr>
      <w:r w:rsidDel="00000000" w:rsidR="00000000" w:rsidRPr="00000000">
        <w:rPr>
          <w:rtl w:val="0"/>
        </w:rPr>
      </w:r>
    </w:p>
    <w:p w:rsidR="00000000" w:rsidDel="00000000" w:rsidP="00000000" w:rsidRDefault="00000000" w:rsidRPr="00000000" w14:paraId="0000079A">
      <w:pPr>
        <w:rPr>
          <w:rFonts w:ascii="Arial" w:cs="Arial" w:eastAsia="Arial" w:hAnsi="Arial"/>
        </w:rPr>
      </w:pPr>
      <w:r w:rsidDel="00000000" w:rsidR="00000000" w:rsidRPr="00000000">
        <w:rPr>
          <w:rtl w:val="0"/>
        </w:rPr>
      </w:r>
    </w:p>
    <w:p w:rsidR="00000000" w:rsidDel="00000000" w:rsidP="00000000" w:rsidRDefault="00000000" w:rsidRPr="00000000" w14:paraId="0000079B">
      <w:pPr>
        <w:rPr>
          <w:rFonts w:ascii="Arial" w:cs="Arial" w:eastAsia="Arial" w:hAnsi="Arial"/>
        </w:rPr>
      </w:pPr>
      <w:r w:rsidDel="00000000" w:rsidR="00000000" w:rsidRPr="00000000">
        <w:rPr>
          <w:rtl w:val="0"/>
        </w:rPr>
      </w:r>
    </w:p>
    <w:p w:rsidR="00000000" w:rsidDel="00000000" w:rsidP="00000000" w:rsidRDefault="00000000" w:rsidRPr="00000000" w14:paraId="0000079C">
      <w:pPr>
        <w:rPr>
          <w:rFonts w:ascii="Arial" w:cs="Arial" w:eastAsia="Arial" w:hAnsi="Arial"/>
        </w:rPr>
      </w:pPr>
      <w:r w:rsidDel="00000000" w:rsidR="00000000" w:rsidRPr="00000000">
        <w:rPr>
          <w:rtl w:val="0"/>
        </w:rPr>
      </w:r>
    </w:p>
    <w:p w:rsidR="00000000" w:rsidDel="00000000" w:rsidP="00000000" w:rsidRDefault="00000000" w:rsidRPr="00000000" w14:paraId="0000079D">
      <w:pPr>
        <w:rPr>
          <w:rFonts w:ascii="Arial" w:cs="Arial" w:eastAsia="Arial" w:hAnsi="Arial"/>
        </w:rPr>
      </w:pPr>
      <w:r w:rsidDel="00000000" w:rsidR="00000000" w:rsidRPr="00000000">
        <w:rPr>
          <w:rtl w:val="0"/>
        </w:rPr>
      </w:r>
    </w:p>
    <w:p w:rsidR="00000000" w:rsidDel="00000000" w:rsidP="00000000" w:rsidRDefault="00000000" w:rsidRPr="00000000" w14:paraId="0000079E">
      <w:pPr>
        <w:rPr>
          <w:rFonts w:ascii="Arial" w:cs="Arial" w:eastAsia="Arial" w:hAnsi="Arial"/>
        </w:rPr>
      </w:pPr>
      <w:r w:rsidDel="00000000" w:rsidR="00000000" w:rsidRPr="00000000">
        <w:rPr>
          <w:rtl w:val="0"/>
        </w:rPr>
      </w:r>
    </w:p>
    <w:p w:rsidR="00000000" w:rsidDel="00000000" w:rsidP="00000000" w:rsidRDefault="00000000" w:rsidRPr="00000000" w14:paraId="0000079F">
      <w:pPr>
        <w:rPr>
          <w:rFonts w:ascii="Arial" w:cs="Arial" w:eastAsia="Arial" w:hAnsi="Arial"/>
        </w:rPr>
      </w:pPr>
      <w:r w:rsidDel="00000000" w:rsidR="00000000" w:rsidRPr="00000000">
        <w:rPr>
          <w:rtl w:val="0"/>
        </w:rPr>
      </w:r>
    </w:p>
    <w:p w:rsidR="00000000" w:rsidDel="00000000" w:rsidP="00000000" w:rsidRDefault="00000000" w:rsidRPr="00000000" w14:paraId="000007A0">
      <w:pPr>
        <w:rPr>
          <w:rFonts w:ascii="Arial" w:cs="Arial" w:eastAsia="Arial" w:hAnsi="Arial"/>
        </w:rPr>
      </w:pPr>
      <w:r w:rsidDel="00000000" w:rsidR="00000000" w:rsidRPr="00000000">
        <w:rPr>
          <w:rtl w:val="0"/>
        </w:rPr>
      </w:r>
    </w:p>
    <w:p w:rsidR="00000000" w:rsidDel="00000000" w:rsidP="00000000" w:rsidRDefault="00000000" w:rsidRPr="00000000" w14:paraId="000007A1">
      <w:pPr>
        <w:rPr>
          <w:rFonts w:ascii="Arial" w:cs="Arial" w:eastAsia="Arial" w:hAnsi="Arial"/>
        </w:rPr>
      </w:pPr>
      <w:r w:rsidDel="00000000" w:rsidR="00000000" w:rsidRPr="00000000">
        <w:rPr>
          <w:rtl w:val="0"/>
        </w:rPr>
      </w:r>
    </w:p>
    <w:p w:rsidR="00000000" w:rsidDel="00000000" w:rsidP="00000000" w:rsidRDefault="00000000" w:rsidRPr="00000000" w14:paraId="000007A2">
      <w:pPr>
        <w:rPr>
          <w:rFonts w:ascii="Arial" w:cs="Arial" w:eastAsia="Arial" w:hAnsi="Arial"/>
        </w:rPr>
      </w:pPr>
      <w:r w:rsidDel="00000000" w:rsidR="00000000" w:rsidRPr="00000000">
        <w:rPr>
          <w:rtl w:val="0"/>
        </w:rPr>
      </w:r>
    </w:p>
    <w:p w:rsidR="00000000" w:rsidDel="00000000" w:rsidP="00000000" w:rsidRDefault="00000000" w:rsidRPr="00000000" w14:paraId="000007A3">
      <w:pPr>
        <w:rPr>
          <w:rFonts w:ascii="Arial" w:cs="Arial" w:eastAsia="Arial" w:hAnsi="Arial"/>
        </w:rPr>
      </w:pPr>
      <w:r w:rsidDel="00000000" w:rsidR="00000000" w:rsidRPr="00000000">
        <w:rPr>
          <w:rtl w:val="0"/>
        </w:rPr>
      </w:r>
    </w:p>
    <w:p w:rsidR="00000000" w:rsidDel="00000000" w:rsidP="00000000" w:rsidRDefault="00000000" w:rsidRPr="00000000" w14:paraId="000007A4">
      <w:pPr>
        <w:rPr>
          <w:rFonts w:ascii="Arial" w:cs="Arial" w:eastAsia="Arial" w:hAnsi="Arial"/>
        </w:rPr>
      </w:pPr>
      <w:r w:rsidDel="00000000" w:rsidR="00000000" w:rsidRPr="00000000">
        <w:rPr>
          <w:rtl w:val="0"/>
        </w:rPr>
      </w:r>
    </w:p>
    <w:p w:rsidR="00000000" w:rsidDel="00000000" w:rsidP="00000000" w:rsidRDefault="00000000" w:rsidRPr="00000000" w14:paraId="000007A5">
      <w:pPr>
        <w:rPr>
          <w:rFonts w:ascii="Arial" w:cs="Arial" w:eastAsia="Arial" w:hAnsi="Arial"/>
        </w:rPr>
      </w:pPr>
      <w:r w:rsidDel="00000000" w:rsidR="00000000" w:rsidRPr="00000000">
        <w:rPr>
          <w:rtl w:val="0"/>
        </w:rPr>
      </w:r>
    </w:p>
    <w:p w:rsidR="00000000" w:rsidDel="00000000" w:rsidP="00000000" w:rsidRDefault="00000000" w:rsidRPr="00000000" w14:paraId="000007A6">
      <w:pPr>
        <w:rPr>
          <w:rFonts w:ascii="Arial" w:cs="Arial" w:eastAsia="Arial" w:hAnsi="Arial"/>
        </w:rPr>
      </w:pPr>
      <w:r w:rsidDel="00000000" w:rsidR="00000000" w:rsidRPr="00000000">
        <w:rPr>
          <w:rtl w:val="0"/>
        </w:rPr>
      </w:r>
    </w:p>
    <w:p w:rsidR="00000000" w:rsidDel="00000000" w:rsidP="00000000" w:rsidRDefault="00000000" w:rsidRPr="00000000" w14:paraId="000007A7">
      <w:pPr>
        <w:rPr>
          <w:rFonts w:ascii="Arial" w:cs="Arial" w:eastAsia="Arial" w:hAnsi="Arial"/>
        </w:rPr>
      </w:pPr>
      <w:r w:rsidDel="00000000" w:rsidR="00000000" w:rsidRPr="00000000">
        <w:rPr>
          <w:rtl w:val="0"/>
        </w:rPr>
      </w:r>
    </w:p>
    <w:p w:rsidR="00000000" w:rsidDel="00000000" w:rsidP="00000000" w:rsidRDefault="00000000" w:rsidRPr="00000000" w14:paraId="000007A8">
      <w:pPr>
        <w:rPr>
          <w:rFonts w:ascii="Arial" w:cs="Arial" w:eastAsia="Arial" w:hAnsi="Arial"/>
        </w:rPr>
      </w:pPr>
      <w:r w:rsidDel="00000000" w:rsidR="00000000" w:rsidRPr="00000000">
        <w:rPr>
          <w:rtl w:val="0"/>
        </w:rPr>
      </w:r>
    </w:p>
    <w:p w:rsidR="00000000" w:rsidDel="00000000" w:rsidP="00000000" w:rsidRDefault="00000000" w:rsidRPr="00000000" w14:paraId="000007A9">
      <w:pPr>
        <w:rPr>
          <w:rFonts w:ascii="Arial" w:cs="Arial" w:eastAsia="Arial" w:hAnsi="Arial"/>
        </w:rPr>
      </w:pPr>
      <w:r w:rsidDel="00000000" w:rsidR="00000000" w:rsidRPr="00000000">
        <w:rPr>
          <w:rtl w:val="0"/>
        </w:rPr>
      </w:r>
    </w:p>
    <w:p w:rsidR="00000000" w:rsidDel="00000000" w:rsidP="00000000" w:rsidRDefault="00000000" w:rsidRPr="00000000" w14:paraId="000007AA">
      <w:pPr>
        <w:rPr>
          <w:rFonts w:ascii="Arial" w:cs="Arial" w:eastAsia="Arial" w:hAnsi="Arial"/>
        </w:rPr>
      </w:pPr>
      <w:r w:rsidDel="00000000" w:rsidR="00000000" w:rsidRPr="00000000">
        <w:rPr>
          <w:rtl w:val="0"/>
        </w:rPr>
      </w:r>
    </w:p>
    <w:p w:rsidR="00000000" w:rsidDel="00000000" w:rsidP="00000000" w:rsidRDefault="00000000" w:rsidRPr="00000000" w14:paraId="000007AB">
      <w:pPr>
        <w:rPr>
          <w:rFonts w:ascii="Arial" w:cs="Arial" w:eastAsia="Arial" w:hAnsi="Arial"/>
        </w:rPr>
      </w:pPr>
      <w:r w:rsidDel="00000000" w:rsidR="00000000" w:rsidRPr="00000000">
        <w:rPr>
          <w:rtl w:val="0"/>
        </w:rPr>
      </w:r>
    </w:p>
    <w:p w:rsidR="00000000" w:rsidDel="00000000" w:rsidP="00000000" w:rsidRDefault="00000000" w:rsidRPr="00000000" w14:paraId="000007AC">
      <w:pPr>
        <w:rPr>
          <w:rFonts w:ascii="Arial" w:cs="Arial" w:eastAsia="Arial" w:hAnsi="Arial"/>
        </w:rPr>
      </w:pPr>
      <w:r w:rsidDel="00000000" w:rsidR="00000000" w:rsidRPr="00000000">
        <w:rPr>
          <w:rtl w:val="0"/>
        </w:rPr>
      </w:r>
    </w:p>
    <w:p w:rsidR="00000000" w:rsidDel="00000000" w:rsidP="00000000" w:rsidRDefault="00000000" w:rsidRPr="00000000" w14:paraId="000007AD">
      <w:pPr>
        <w:rPr>
          <w:rFonts w:ascii="Arial" w:cs="Arial" w:eastAsia="Arial" w:hAnsi="Arial"/>
        </w:rPr>
      </w:pPr>
      <w:r w:rsidDel="00000000" w:rsidR="00000000" w:rsidRPr="00000000">
        <w:rPr>
          <w:rtl w:val="0"/>
        </w:rPr>
      </w:r>
    </w:p>
    <w:p w:rsidR="00000000" w:rsidDel="00000000" w:rsidP="00000000" w:rsidRDefault="00000000" w:rsidRPr="00000000" w14:paraId="000007AE">
      <w:pPr>
        <w:rPr>
          <w:rFonts w:ascii="Arial" w:cs="Arial" w:eastAsia="Arial" w:hAnsi="Arial"/>
        </w:rPr>
      </w:pPr>
      <w:r w:rsidDel="00000000" w:rsidR="00000000" w:rsidRPr="00000000">
        <w:rPr>
          <w:rtl w:val="0"/>
        </w:rPr>
      </w:r>
    </w:p>
    <w:p w:rsidR="00000000" w:rsidDel="00000000" w:rsidP="00000000" w:rsidRDefault="00000000" w:rsidRPr="00000000" w14:paraId="000007AF">
      <w:pPr>
        <w:rPr>
          <w:rFonts w:ascii="Arial" w:cs="Arial" w:eastAsia="Arial" w:hAnsi="Arial"/>
        </w:rPr>
      </w:pPr>
      <w:r w:rsidDel="00000000" w:rsidR="00000000" w:rsidRPr="00000000">
        <w:rPr>
          <w:rtl w:val="0"/>
        </w:rPr>
      </w:r>
    </w:p>
    <w:p w:rsidR="00000000" w:rsidDel="00000000" w:rsidP="00000000" w:rsidRDefault="00000000" w:rsidRPr="00000000" w14:paraId="000007B0">
      <w:pPr>
        <w:rPr>
          <w:rFonts w:ascii="Arial" w:cs="Arial" w:eastAsia="Arial" w:hAnsi="Arial"/>
        </w:rPr>
      </w:pPr>
      <w:r w:rsidDel="00000000" w:rsidR="00000000" w:rsidRPr="00000000">
        <w:rPr>
          <w:rtl w:val="0"/>
        </w:rPr>
      </w:r>
    </w:p>
    <w:p w:rsidR="00000000" w:rsidDel="00000000" w:rsidP="00000000" w:rsidRDefault="00000000" w:rsidRPr="00000000" w14:paraId="000007B1">
      <w:pPr>
        <w:rPr>
          <w:rFonts w:ascii="Arial" w:cs="Arial" w:eastAsia="Arial" w:hAnsi="Arial"/>
        </w:rPr>
      </w:pPr>
      <w:r w:rsidDel="00000000" w:rsidR="00000000" w:rsidRPr="00000000">
        <w:rPr>
          <w:rtl w:val="0"/>
        </w:rPr>
      </w:r>
    </w:p>
    <w:p w:rsidR="00000000" w:rsidDel="00000000" w:rsidP="00000000" w:rsidRDefault="00000000" w:rsidRPr="00000000" w14:paraId="000007B2">
      <w:pPr>
        <w:rPr>
          <w:rFonts w:ascii="Arial" w:cs="Arial" w:eastAsia="Arial" w:hAnsi="Arial"/>
        </w:rPr>
      </w:pPr>
      <w:r w:rsidDel="00000000" w:rsidR="00000000" w:rsidRPr="00000000">
        <w:rPr>
          <w:rtl w:val="0"/>
        </w:rPr>
      </w:r>
    </w:p>
    <w:p w:rsidR="00000000" w:rsidDel="00000000" w:rsidP="00000000" w:rsidRDefault="00000000" w:rsidRPr="00000000" w14:paraId="000007B3">
      <w:pPr>
        <w:rPr>
          <w:rFonts w:ascii="Arial" w:cs="Arial" w:eastAsia="Arial" w:hAnsi="Arial"/>
        </w:rPr>
      </w:pPr>
      <w:r w:rsidDel="00000000" w:rsidR="00000000" w:rsidRPr="00000000">
        <w:rPr>
          <w:rtl w:val="0"/>
        </w:rPr>
      </w:r>
    </w:p>
    <w:p w:rsidR="00000000" w:rsidDel="00000000" w:rsidP="00000000" w:rsidRDefault="00000000" w:rsidRPr="00000000" w14:paraId="000007B4">
      <w:pPr>
        <w:rPr>
          <w:rFonts w:ascii="Arial" w:cs="Arial" w:eastAsia="Arial" w:hAnsi="Arial"/>
        </w:rPr>
      </w:pPr>
      <w:r w:rsidDel="00000000" w:rsidR="00000000" w:rsidRPr="00000000">
        <w:rPr>
          <w:rtl w:val="0"/>
        </w:rPr>
      </w:r>
    </w:p>
    <w:p w:rsidR="00000000" w:rsidDel="00000000" w:rsidP="00000000" w:rsidRDefault="00000000" w:rsidRPr="00000000" w14:paraId="000007B5">
      <w:pPr>
        <w:rPr>
          <w:rFonts w:ascii="Arial" w:cs="Arial" w:eastAsia="Arial" w:hAnsi="Arial"/>
        </w:rPr>
      </w:pPr>
      <w:r w:rsidDel="00000000" w:rsidR="00000000" w:rsidRPr="00000000">
        <w:rPr>
          <w:rtl w:val="0"/>
        </w:rPr>
      </w:r>
    </w:p>
    <w:p w:rsidR="00000000" w:rsidDel="00000000" w:rsidP="00000000" w:rsidRDefault="00000000" w:rsidRPr="00000000" w14:paraId="000007B6">
      <w:pPr>
        <w:rPr>
          <w:rFonts w:ascii="Arial" w:cs="Arial" w:eastAsia="Arial" w:hAnsi="Arial"/>
        </w:rPr>
      </w:pPr>
      <w:r w:rsidDel="00000000" w:rsidR="00000000" w:rsidRPr="00000000">
        <w:rPr>
          <w:rtl w:val="0"/>
        </w:rPr>
      </w:r>
    </w:p>
    <w:p w:rsidR="00000000" w:rsidDel="00000000" w:rsidP="00000000" w:rsidRDefault="00000000" w:rsidRPr="00000000" w14:paraId="000007B7">
      <w:pPr>
        <w:rPr>
          <w:rFonts w:ascii="Arial" w:cs="Arial" w:eastAsia="Arial" w:hAnsi="Arial"/>
        </w:rPr>
      </w:pPr>
      <w:r w:rsidDel="00000000" w:rsidR="00000000" w:rsidRPr="00000000">
        <w:rPr>
          <w:rtl w:val="0"/>
        </w:rPr>
      </w:r>
    </w:p>
    <w:p w:rsidR="00000000" w:rsidDel="00000000" w:rsidP="00000000" w:rsidRDefault="00000000" w:rsidRPr="00000000" w14:paraId="000007B8">
      <w:pPr>
        <w:rPr>
          <w:rFonts w:ascii="Arial" w:cs="Arial" w:eastAsia="Arial" w:hAnsi="Arial"/>
        </w:rPr>
      </w:pPr>
      <w:r w:rsidDel="00000000" w:rsidR="00000000" w:rsidRPr="00000000">
        <w:rPr>
          <w:rtl w:val="0"/>
        </w:rPr>
      </w:r>
    </w:p>
    <w:p w:rsidR="00000000" w:rsidDel="00000000" w:rsidP="00000000" w:rsidRDefault="00000000" w:rsidRPr="00000000" w14:paraId="000007B9">
      <w:pPr>
        <w:rPr>
          <w:rFonts w:ascii="Arial" w:cs="Arial" w:eastAsia="Arial" w:hAnsi="Arial"/>
        </w:rPr>
      </w:pPr>
      <w:r w:rsidDel="00000000" w:rsidR="00000000" w:rsidRPr="00000000">
        <w:rPr>
          <w:rtl w:val="0"/>
        </w:rPr>
      </w:r>
    </w:p>
    <w:p w:rsidR="00000000" w:rsidDel="00000000" w:rsidP="00000000" w:rsidRDefault="00000000" w:rsidRPr="00000000" w14:paraId="000007BA">
      <w:pPr>
        <w:rPr>
          <w:rFonts w:ascii="Arial" w:cs="Arial" w:eastAsia="Arial" w:hAnsi="Arial"/>
        </w:rPr>
      </w:pPr>
      <w:r w:rsidDel="00000000" w:rsidR="00000000" w:rsidRPr="00000000">
        <w:rPr>
          <w:rtl w:val="0"/>
        </w:rPr>
      </w:r>
    </w:p>
    <w:p w:rsidR="00000000" w:rsidDel="00000000" w:rsidP="00000000" w:rsidRDefault="00000000" w:rsidRPr="00000000" w14:paraId="000007BB">
      <w:pPr>
        <w:rPr>
          <w:rFonts w:ascii="Arial" w:cs="Arial" w:eastAsia="Arial" w:hAnsi="Arial"/>
        </w:rPr>
      </w:pPr>
      <w:r w:rsidDel="00000000" w:rsidR="00000000" w:rsidRPr="00000000">
        <w:rPr>
          <w:rtl w:val="0"/>
        </w:rPr>
      </w:r>
    </w:p>
    <w:p w:rsidR="00000000" w:rsidDel="00000000" w:rsidP="00000000" w:rsidRDefault="00000000" w:rsidRPr="00000000" w14:paraId="000007BC">
      <w:pPr>
        <w:rPr>
          <w:rFonts w:ascii="Arial" w:cs="Arial" w:eastAsia="Arial" w:hAnsi="Arial"/>
        </w:rPr>
      </w:pPr>
      <w:r w:rsidDel="00000000" w:rsidR="00000000" w:rsidRPr="00000000">
        <w:rPr>
          <w:rtl w:val="0"/>
        </w:rPr>
      </w:r>
    </w:p>
    <w:p w:rsidR="00000000" w:rsidDel="00000000" w:rsidP="00000000" w:rsidRDefault="00000000" w:rsidRPr="00000000" w14:paraId="000007BD">
      <w:pPr>
        <w:rPr>
          <w:rFonts w:ascii="Arial" w:cs="Arial" w:eastAsia="Arial" w:hAnsi="Arial"/>
        </w:rPr>
      </w:pPr>
      <w:r w:rsidDel="00000000" w:rsidR="00000000" w:rsidRPr="00000000">
        <w:rPr>
          <w:rtl w:val="0"/>
        </w:rPr>
      </w:r>
    </w:p>
    <w:p w:rsidR="00000000" w:rsidDel="00000000" w:rsidP="00000000" w:rsidRDefault="00000000" w:rsidRPr="00000000" w14:paraId="000007BE">
      <w:pPr>
        <w:rPr>
          <w:rFonts w:ascii="Arial" w:cs="Arial" w:eastAsia="Arial" w:hAnsi="Arial"/>
        </w:rPr>
      </w:pPr>
      <w:r w:rsidDel="00000000" w:rsidR="00000000" w:rsidRPr="00000000">
        <w:rPr>
          <w:rtl w:val="0"/>
        </w:rPr>
      </w:r>
    </w:p>
    <w:p w:rsidR="00000000" w:rsidDel="00000000" w:rsidP="00000000" w:rsidRDefault="00000000" w:rsidRPr="00000000" w14:paraId="000007BF">
      <w:pPr>
        <w:rPr>
          <w:rFonts w:ascii="Arial" w:cs="Arial" w:eastAsia="Arial" w:hAnsi="Arial"/>
        </w:rPr>
      </w:pPr>
      <w:r w:rsidDel="00000000" w:rsidR="00000000" w:rsidRPr="00000000">
        <w:rPr>
          <w:rtl w:val="0"/>
        </w:rPr>
      </w:r>
    </w:p>
    <w:p w:rsidR="00000000" w:rsidDel="00000000" w:rsidP="00000000" w:rsidRDefault="00000000" w:rsidRPr="00000000" w14:paraId="000007C0">
      <w:pPr>
        <w:rPr>
          <w:rFonts w:ascii="Arial" w:cs="Arial" w:eastAsia="Arial" w:hAnsi="Arial"/>
        </w:rPr>
      </w:pPr>
      <w:r w:rsidDel="00000000" w:rsidR="00000000" w:rsidRPr="00000000">
        <w:rPr>
          <w:rtl w:val="0"/>
        </w:rPr>
      </w:r>
    </w:p>
    <w:p w:rsidR="00000000" w:rsidDel="00000000" w:rsidP="00000000" w:rsidRDefault="00000000" w:rsidRPr="00000000" w14:paraId="000007C1">
      <w:pPr>
        <w:rPr>
          <w:rFonts w:ascii="Arial" w:cs="Arial" w:eastAsia="Arial" w:hAnsi="Arial"/>
        </w:rPr>
      </w:pPr>
      <w:r w:rsidDel="00000000" w:rsidR="00000000" w:rsidRPr="00000000">
        <w:rPr>
          <w:rtl w:val="0"/>
        </w:rPr>
      </w:r>
    </w:p>
    <w:p w:rsidR="00000000" w:rsidDel="00000000" w:rsidP="00000000" w:rsidRDefault="00000000" w:rsidRPr="00000000" w14:paraId="000007C2">
      <w:pPr>
        <w:rPr>
          <w:rFonts w:ascii="Arial" w:cs="Arial" w:eastAsia="Arial" w:hAnsi="Arial"/>
        </w:rPr>
      </w:pPr>
      <w:r w:rsidDel="00000000" w:rsidR="00000000" w:rsidRPr="00000000">
        <w:rPr>
          <w:rtl w:val="0"/>
        </w:rPr>
      </w:r>
    </w:p>
    <w:p w:rsidR="00000000" w:rsidDel="00000000" w:rsidP="00000000" w:rsidRDefault="00000000" w:rsidRPr="00000000" w14:paraId="000007C3">
      <w:pPr>
        <w:rPr>
          <w:rFonts w:ascii="Arial" w:cs="Arial" w:eastAsia="Arial" w:hAnsi="Arial"/>
        </w:rPr>
      </w:pPr>
      <w:r w:rsidDel="00000000" w:rsidR="00000000" w:rsidRPr="00000000">
        <w:rPr>
          <w:rtl w:val="0"/>
        </w:rPr>
      </w:r>
    </w:p>
    <w:p w:rsidR="00000000" w:rsidDel="00000000" w:rsidP="00000000" w:rsidRDefault="00000000" w:rsidRPr="00000000" w14:paraId="000007C4">
      <w:pPr>
        <w:rPr>
          <w:rFonts w:ascii="Arial" w:cs="Arial" w:eastAsia="Arial" w:hAnsi="Arial"/>
        </w:rPr>
      </w:pPr>
      <w:r w:rsidDel="00000000" w:rsidR="00000000" w:rsidRPr="00000000">
        <w:rPr>
          <w:rtl w:val="0"/>
        </w:rPr>
      </w:r>
    </w:p>
    <w:p w:rsidR="00000000" w:rsidDel="00000000" w:rsidP="00000000" w:rsidRDefault="00000000" w:rsidRPr="00000000" w14:paraId="000007C5">
      <w:pPr>
        <w:rPr>
          <w:rFonts w:ascii="Arial" w:cs="Arial" w:eastAsia="Arial" w:hAnsi="Arial"/>
        </w:rPr>
      </w:pPr>
      <w:r w:rsidDel="00000000" w:rsidR="00000000" w:rsidRPr="00000000">
        <w:rPr>
          <w:rtl w:val="0"/>
        </w:rPr>
      </w:r>
    </w:p>
    <w:p w:rsidR="00000000" w:rsidDel="00000000" w:rsidP="00000000" w:rsidRDefault="00000000" w:rsidRPr="00000000" w14:paraId="000007C6">
      <w:pPr>
        <w:rPr>
          <w:rFonts w:ascii="Arial" w:cs="Arial" w:eastAsia="Arial" w:hAnsi="Arial"/>
        </w:rPr>
      </w:pPr>
      <w:r w:rsidDel="00000000" w:rsidR="00000000" w:rsidRPr="00000000">
        <w:rPr>
          <w:rtl w:val="0"/>
        </w:rPr>
      </w:r>
    </w:p>
    <w:p w:rsidR="00000000" w:rsidDel="00000000" w:rsidP="00000000" w:rsidRDefault="00000000" w:rsidRPr="00000000" w14:paraId="000007C7">
      <w:pPr>
        <w:rPr>
          <w:rFonts w:ascii="Arial" w:cs="Arial" w:eastAsia="Arial" w:hAnsi="Arial"/>
        </w:rPr>
      </w:pPr>
      <w:r w:rsidDel="00000000" w:rsidR="00000000" w:rsidRPr="00000000">
        <w:rPr>
          <w:rtl w:val="0"/>
        </w:rPr>
      </w:r>
    </w:p>
    <w:p w:rsidR="00000000" w:rsidDel="00000000" w:rsidP="00000000" w:rsidRDefault="00000000" w:rsidRPr="00000000" w14:paraId="000007C8">
      <w:pPr>
        <w:rPr>
          <w:rFonts w:ascii="Arial" w:cs="Arial" w:eastAsia="Arial" w:hAnsi="Arial"/>
        </w:rPr>
      </w:pPr>
      <w:r w:rsidDel="00000000" w:rsidR="00000000" w:rsidRPr="00000000">
        <w:rPr>
          <w:rtl w:val="0"/>
        </w:rPr>
      </w:r>
    </w:p>
    <w:p w:rsidR="00000000" w:rsidDel="00000000" w:rsidP="00000000" w:rsidRDefault="00000000" w:rsidRPr="00000000" w14:paraId="000007C9">
      <w:pPr>
        <w:rPr>
          <w:rFonts w:ascii="Arial" w:cs="Arial" w:eastAsia="Arial" w:hAnsi="Arial"/>
        </w:rPr>
      </w:pPr>
      <w:r w:rsidDel="00000000" w:rsidR="00000000" w:rsidRPr="00000000">
        <w:rPr>
          <w:rtl w:val="0"/>
        </w:rPr>
      </w:r>
    </w:p>
    <w:p w:rsidR="00000000" w:rsidDel="00000000" w:rsidP="00000000" w:rsidRDefault="00000000" w:rsidRPr="00000000" w14:paraId="000007CA">
      <w:pPr>
        <w:rPr>
          <w:rFonts w:ascii="Arial" w:cs="Arial" w:eastAsia="Arial" w:hAnsi="Arial"/>
        </w:rPr>
      </w:pPr>
      <w:r w:rsidDel="00000000" w:rsidR="00000000" w:rsidRPr="00000000">
        <w:rPr>
          <w:rtl w:val="0"/>
        </w:rPr>
      </w:r>
    </w:p>
    <w:p w:rsidR="00000000" w:rsidDel="00000000" w:rsidP="00000000" w:rsidRDefault="00000000" w:rsidRPr="00000000" w14:paraId="000007CB">
      <w:pPr>
        <w:rPr>
          <w:rFonts w:ascii="Arial" w:cs="Arial" w:eastAsia="Arial" w:hAnsi="Arial"/>
        </w:rPr>
      </w:pPr>
      <w:r w:rsidDel="00000000" w:rsidR="00000000" w:rsidRPr="00000000">
        <w:rPr>
          <w:rtl w:val="0"/>
        </w:rPr>
      </w:r>
    </w:p>
    <w:p w:rsidR="00000000" w:rsidDel="00000000" w:rsidP="00000000" w:rsidRDefault="00000000" w:rsidRPr="00000000" w14:paraId="000007CC">
      <w:pPr>
        <w:rPr>
          <w:rFonts w:ascii="Arial" w:cs="Arial" w:eastAsia="Arial" w:hAnsi="Arial"/>
        </w:rPr>
      </w:pPr>
      <w:r w:rsidDel="00000000" w:rsidR="00000000" w:rsidRPr="00000000">
        <w:rPr>
          <w:rtl w:val="0"/>
        </w:rPr>
      </w:r>
    </w:p>
    <w:p w:rsidR="00000000" w:rsidDel="00000000" w:rsidP="00000000" w:rsidRDefault="00000000" w:rsidRPr="00000000" w14:paraId="000007CD">
      <w:pPr>
        <w:rPr>
          <w:rFonts w:ascii="Arial" w:cs="Arial" w:eastAsia="Arial" w:hAnsi="Arial"/>
        </w:rPr>
      </w:pPr>
      <w:r w:rsidDel="00000000" w:rsidR="00000000" w:rsidRPr="00000000">
        <w:rPr>
          <w:rtl w:val="0"/>
        </w:rPr>
      </w:r>
    </w:p>
    <w:p w:rsidR="00000000" w:rsidDel="00000000" w:rsidP="00000000" w:rsidRDefault="00000000" w:rsidRPr="00000000" w14:paraId="000007CE">
      <w:pPr>
        <w:rPr>
          <w:rFonts w:ascii="Arial" w:cs="Arial" w:eastAsia="Arial" w:hAnsi="Arial"/>
        </w:rPr>
      </w:pPr>
      <w:r w:rsidDel="00000000" w:rsidR="00000000" w:rsidRPr="00000000">
        <w:rPr>
          <w:rtl w:val="0"/>
        </w:rPr>
      </w:r>
    </w:p>
    <w:p w:rsidR="00000000" w:rsidDel="00000000" w:rsidP="00000000" w:rsidRDefault="00000000" w:rsidRPr="00000000" w14:paraId="000007CF">
      <w:pPr>
        <w:rPr>
          <w:rFonts w:ascii="Arial" w:cs="Arial" w:eastAsia="Arial" w:hAnsi="Arial"/>
        </w:rPr>
      </w:pPr>
      <w:r w:rsidDel="00000000" w:rsidR="00000000" w:rsidRPr="00000000">
        <w:rPr>
          <w:rtl w:val="0"/>
        </w:rPr>
      </w:r>
    </w:p>
    <w:p w:rsidR="00000000" w:rsidDel="00000000" w:rsidP="00000000" w:rsidRDefault="00000000" w:rsidRPr="00000000" w14:paraId="000007D0">
      <w:pPr>
        <w:rPr>
          <w:rFonts w:ascii="Arial" w:cs="Arial" w:eastAsia="Arial" w:hAnsi="Arial"/>
        </w:rPr>
      </w:pPr>
      <w:r w:rsidDel="00000000" w:rsidR="00000000" w:rsidRPr="00000000">
        <w:rPr>
          <w:rtl w:val="0"/>
        </w:rPr>
      </w:r>
    </w:p>
    <w:p w:rsidR="00000000" w:rsidDel="00000000" w:rsidP="00000000" w:rsidRDefault="00000000" w:rsidRPr="00000000" w14:paraId="000007D1">
      <w:pPr>
        <w:rPr>
          <w:rFonts w:ascii="Arial" w:cs="Arial" w:eastAsia="Arial" w:hAnsi="Arial"/>
        </w:rPr>
      </w:pPr>
      <w:r w:rsidDel="00000000" w:rsidR="00000000" w:rsidRPr="00000000">
        <w:rPr>
          <w:rtl w:val="0"/>
        </w:rPr>
      </w:r>
    </w:p>
    <w:p w:rsidR="00000000" w:rsidDel="00000000" w:rsidP="00000000" w:rsidRDefault="00000000" w:rsidRPr="00000000" w14:paraId="000007D2">
      <w:pPr>
        <w:rPr>
          <w:rFonts w:ascii="Arial" w:cs="Arial" w:eastAsia="Arial" w:hAnsi="Arial"/>
        </w:rPr>
      </w:pPr>
      <w:r w:rsidDel="00000000" w:rsidR="00000000" w:rsidRPr="00000000">
        <w:rPr>
          <w:rtl w:val="0"/>
        </w:rPr>
      </w:r>
    </w:p>
    <w:p w:rsidR="00000000" w:rsidDel="00000000" w:rsidP="00000000" w:rsidRDefault="00000000" w:rsidRPr="00000000" w14:paraId="000007D3">
      <w:pPr>
        <w:rPr>
          <w:rFonts w:ascii="Arial" w:cs="Arial" w:eastAsia="Arial" w:hAnsi="Arial"/>
        </w:rPr>
      </w:pPr>
      <w:r w:rsidDel="00000000" w:rsidR="00000000" w:rsidRPr="00000000">
        <w:rPr>
          <w:rtl w:val="0"/>
        </w:rPr>
      </w:r>
    </w:p>
    <w:p w:rsidR="00000000" w:rsidDel="00000000" w:rsidP="00000000" w:rsidRDefault="00000000" w:rsidRPr="00000000" w14:paraId="000007D4">
      <w:pPr>
        <w:rPr>
          <w:rFonts w:ascii="Arial" w:cs="Arial" w:eastAsia="Arial" w:hAnsi="Arial"/>
        </w:rPr>
      </w:pPr>
      <w:r w:rsidDel="00000000" w:rsidR="00000000" w:rsidRPr="00000000">
        <w:rPr>
          <w:rtl w:val="0"/>
        </w:rPr>
      </w:r>
    </w:p>
    <w:p w:rsidR="00000000" w:rsidDel="00000000" w:rsidP="00000000" w:rsidRDefault="00000000" w:rsidRPr="00000000" w14:paraId="000007D5">
      <w:pPr>
        <w:rPr>
          <w:rFonts w:ascii="Arial" w:cs="Arial" w:eastAsia="Arial" w:hAnsi="Arial"/>
        </w:rPr>
      </w:pPr>
      <w:r w:rsidDel="00000000" w:rsidR="00000000" w:rsidRPr="00000000">
        <w:rPr>
          <w:rtl w:val="0"/>
        </w:rPr>
      </w:r>
    </w:p>
    <w:p w:rsidR="00000000" w:rsidDel="00000000" w:rsidP="00000000" w:rsidRDefault="00000000" w:rsidRPr="00000000" w14:paraId="000007D6">
      <w:pPr>
        <w:rPr>
          <w:rFonts w:ascii="Arial" w:cs="Arial" w:eastAsia="Arial" w:hAnsi="Arial"/>
        </w:rPr>
      </w:pPr>
      <w:r w:rsidDel="00000000" w:rsidR="00000000" w:rsidRPr="00000000">
        <w:rPr>
          <w:rtl w:val="0"/>
        </w:rPr>
      </w:r>
    </w:p>
    <w:p w:rsidR="00000000" w:rsidDel="00000000" w:rsidP="00000000" w:rsidRDefault="00000000" w:rsidRPr="00000000" w14:paraId="000007D7">
      <w:pPr>
        <w:rPr>
          <w:rFonts w:ascii="Arial" w:cs="Arial" w:eastAsia="Arial" w:hAnsi="Arial"/>
        </w:rPr>
      </w:pPr>
      <w:r w:rsidDel="00000000" w:rsidR="00000000" w:rsidRPr="00000000">
        <w:rPr>
          <w:rtl w:val="0"/>
        </w:rPr>
      </w:r>
    </w:p>
    <w:p w:rsidR="00000000" w:rsidDel="00000000" w:rsidP="00000000" w:rsidRDefault="00000000" w:rsidRPr="00000000" w14:paraId="000007D8">
      <w:pPr>
        <w:rPr>
          <w:rFonts w:ascii="Arial" w:cs="Arial" w:eastAsia="Arial" w:hAnsi="Arial"/>
        </w:rPr>
      </w:pPr>
      <w:r w:rsidDel="00000000" w:rsidR="00000000" w:rsidRPr="00000000">
        <w:rPr>
          <w:rtl w:val="0"/>
        </w:rPr>
      </w:r>
    </w:p>
    <w:p w:rsidR="00000000" w:rsidDel="00000000" w:rsidP="00000000" w:rsidRDefault="00000000" w:rsidRPr="00000000" w14:paraId="000007D9">
      <w:pPr>
        <w:rPr>
          <w:rFonts w:ascii="Arial" w:cs="Arial" w:eastAsia="Arial" w:hAnsi="Arial"/>
        </w:rPr>
      </w:pPr>
      <w:r w:rsidDel="00000000" w:rsidR="00000000" w:rsidRPr="00000000">
        <w:rPr>
          <w:rtl w:val="0"/>
        </w:rPr>
      </w:r>
    </w:p>
    <w:p w:rsidR="00000000" w:rsidDel="00000000" w:rsidP="00000000" w:rsidRDefault="00000000" w:rsidRPr="00000000" w14:paraId="000007DA">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7835900</wp:posOffset>
                </wp:positionH>
                <wp:positionV relativeFrom="paragraph">
                  <wp:posOffset>-546099</wp:posOffset>
                </wp:positionV>
                <wp:extent cx="277495" cy="552450"/>
                <wp:effectExtent b="0" l="0" r="0" t="0"/>
                <wp:wrapNone/>
                <wp:docPr id="220" name=""/>
                <a:graphic>
                  <a:graphicData uri="http://schemas.microsoft.com/office/word/2010/wordprocessingShape">
                    <wps:wsp>
                      <wps:cNvSpPr/>
                      <wps:cNvPr id="8" name="Shape 8"/>
                      <wps:spPr>
                        <a:xfrm>
                          <a:off x="5212015" y="3508538"/>
                          <a:ext cx="267970" cy="5429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5f5f5f"/>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5f5f5f"/>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5f5f5f"/>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5f5f5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7835900</wp:posOffset>
                </wp:positionH>
                <wp:positionV relativeFrom="paragraph">
                  <wp:posOffset>-546099</wp:posOffset>
                </wp:positionV>
                <wp:extent cx="277495" cy="552450"/>
                <wp:effectExtent b="0" l="0" r="0" t="0"/>
                <wp:wrapNone/>
                <wp:docPr id="220"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277495" cy="552450"/>
                        </a:xfrm>
                        <a:prstGeom prst="rect"/>
                        <a:ln/>
                      </pic:spPr>
                    </pic:pic>
                  </a:graphicData>
                </a:graphic>
              </wp:anchor>
            </w:drawing>
          </mc:Fallback>
        </mc:AlternateContent>
      </w:r>
    </w:p>
    <w:p w:rsidR="00000000" w:rsidDel="00000000" w:rsidP="00000000" w:rsidRDefault="00000000" w:rsidRPr="00000000" w14:paraId="000007DB">
      <w:pPr>
        <w:rPr>
          <w:rFonts w:ascii="Arial" w:cs="Arial" w:eastAsia="Arial" w:hAnsi="Arial"/>
        </w:rPr>
      </w:pPr>
      <w:r w:rsidDel="00000000" w:rsidR="00000000" w:rsidRPr="00000000">
        <w:rPr>
          <w:rtl w:val="0"/>
        </w:rPr>
      </w:r>
    </w:p>
    <w:p w:rsidR="00000000" w:rsidDel="00000000" w:rsidP="00000000" w:rsidRDefault="00000000" w:rsidRPr="00000000" w14:paraId="000007DC">
      <w:pPr>
        <w:rPr>
          <w:rFonts w:ascii="Arial" w:cs="Arial" w:eastAsia="Arial" w:hAnsi="Arial"/>
        </w:rPr>
      </w:pPr>
      <w:r w:rsidDel="00000000" w:rsidR="00000000" w:rsidRPr="00000000">
        <w:rPr>
          <w:rtl w:val="0"/>
        </w:rPr>
      </w:r>
    </w:p>
    <w:p w:rsidR="00000000" w:rsidDel="00000000" w:rsidP="00000000" w:rsidRDefault="00000000" w:rsidRPr="00000000" w14:paraId="000007DD">
      <w:pPr>
        <w:rPr>
          <w:rFonts w:ascii="Arial" w:cs="Arial" w:eastAsia="Arial" w:hAnsi="Arial"/>
        </w:rPr>
      </w:pPr>
      <w:r w:rsidDel="00000000" w:rsidR="00000000" w:rsidRPr="00000000">
        <w:rPr>
          <w:rtl w:val="0"/>
        </w:rPr>
      </w:r>
    </w:p>
    <w:p w:rsidR="00000000" w:rsidDel="00000000" w:rsidP="00000000" w:rsidRDefault="00000000" w:rsidRPr="00000000" w14:paraId="000007DE">
      <w:pPr>
        <w:rPr>
          <w:rFonts w:ascii="Arial" w:cs="Arial" w:eastAsia="Arial" w:hAnsi="Arial"/>
        </w:rPr>
      </w:pPr>
      <w:r w:rsidDel="00000000" w:rsidR="00000000" w:rsidRPr="00000000">
        <w:rPr>
          <w:rtl w:val="0"/>
        </w:rPr>
      </w:r>
    </w:p>
    <w:p w:rsidR="00000000" w:rsidDel="00000000" w:rsidP="00000000" w:rsidRDefault="00000000" w:rsidRPr="00000000" w14:paraId="000007DF">
      <w:pPr>
        <w:rPr>
          <w:rFonts w:ascii="Arial" w:cs="Arial" w:eastAsia="Arial" w:hAnsi="Arial"/>
        </w:rPr>
      </w:pPr>
      <w:r w:rsidDel="00000000" w:rsidR="00000000" w:rsidRPr="00000000">
        <w:rPr>
          <w:rtl w:val="0"/>
        </w:rPr>
      </w:r>
    </w:p>
    <w:p w:rsidR="00000000" w:rsidDel="00000000" w:rsidP="00000000" w:rsidRDefault="00000000" w:rsidRPr="00000000" w14:paraId="000007E0">
      <w:pPr>
        <w:rPr>
          <w:rFonts w:ascii="Arial" w:cs="Arial" w:eastAsia="Arial" w:hAnsi="Arial"/>
        </w:rPr>
      </w:pPr>
      <w:r w:rsidDel="00000000" w:rsidR="00000000" w:rsidRPr="00000000">
        <w:rPr>
          <w:rtl w:val="0"/>
        </w:rPr>
      </w:r>
    </w:p>
    <w:p w:rsidR="00000000" w:rsidDel="00000000" w:rsidP="00000000" w:rsidRDefault="00000000" w:rsidRPr="00000000" w14:paraId="000007E1">
      <w:pPr>
        <w:rPr>
          <w:rFonts w:ascii="Arial" w:cs="Arial" w:eastAsia="Arial" w:hAnsi="Arial"/>
        </w:rPr>
      </w:pPr>
      <w:r w:rsidDel="00000000" w:rsidR="00000000" w:rsidRPr="00000000">
        <w:rPr>
          <w:rtl w:val="0"/>
        </w:rPr>
      </w:r>
    </w:p>
    <w:p w:rsidR="00000000" w:rsidDel="00000000" w:rsidP="00000000" w:rsidRDefault="00000000" w:rsidRPr="00000000" w14:paraId="000007E2">
      <w:pPr>
        <w:rPr>
          <w:rFonts w:ascii="Arial" w:cs="Arial" w:eastAsia="Arial" w:hAnsi="Arial"/>
        </w:rPr>
      </w:pPr>
      <w:r w:rsidDel="00000000" w:rsidR="00000000" w:rsidRPr="00000000">
        <w:rPr>
          <w:rtl w:val="0"/>
        </w:rPr>
      </w:r>
    </w:p>
    <w:p w:rsidR="00000000" w:rsidDel="00000000" w:rsidP="00000000" w:rsidRDefault="00000000" w:rsidRPr="00000000" w14:paraId="000007E3">
      <w:pPr>
        <w:rPr>
          <w:rFonts w:ascii="Arial" w:cs="Arial" w:eastAsia="Arial" w:hAnsi="Arial"/>
        </w:rPr>
      </w:pPr>
      <w:r w:rsidDel="00000000" w:rsidR="00000000" w:rsidRPr="00000000">
        <w:rPr>
          <w:rtl w:val="0"/>
        </w:rPr>
      </w:r>
    </w:p>
    <w:p w:rsidR="00000000" w:rsidDel="00000000" w:rsidP="00000000" w:rsidRDefault="00000000" w:rsidRPr="00000000" w14:paraId="000007E4">
      <w:pPr>
        <w:rPr>
          <w:rFonts w:ascii="Arial" w:cs="Arial" w:eastAsia="Arial" w:hAnsi="Arial"/>
        </w:rPr>
      </w:pPr>
      <w:r w:rsidDel="00000000" w:rsidR="00000000" w:rsidRPr="00000000">
        <w:rPr>
          <w:rtl w:val="0"/>
        </w:rPr>
      </w:r>
    </w:p>
    <w:p w:rsidR="00000000" w:rsidDel="00000000" w:rsidP="00000000" w:rsidRDefault="00000000" w:rsidRPr="00000000" w14:paraId="000007E5">
      <w:pPr>
        <w:rPr>
          <w:rFonts w:ascii="Arial" w:cs="Arial" w:eastAsia="Arial" w:hAnsi="Arial"/>
        </w:rPr>
      </w:pPr>
      <w:r w:rsidDel="00000000" w:rsidR="00000000" w:rsidRPr="00000000">
        <w:rPr>
          <w:rtl w:val="0"/>
        </w:rPr>
      </w:r>
    </w:p>
    <w:p w:rsidR="00000000" w:rsidDel="00000000" w:rsidP="00000000" w:rsidRDefault="00000000" w:rsidRPr="00000000" w14:paraId="000007E6">
      <w:pPr>
        <w:rPr>
          <w:rFonts w:ascii="Arial" w:cs="Arial" w:eastAsia="Arial" w:hAnsi="Arial"/>
        </w:rPr>
      </w:pPr>
      <w:r w:rsidDel="00000000" w:rsidR="00000000" w:rsidRPr="00000000">
        <w:rPr>
          <w:rtl w:val="0"/>
        </w:rPr>
      </w:r>
    </w:p>
    <w:p w:rsidR="00000000" w:rsidDel="00000000" w:rsidP="00000000" w:rsidRDefault="00000000" w:rsidRPr="00000000" w14:paraId="000007E7">
      <w:pPr>
        <w:rPr>
          <w:rFonts w:ascii="Arial" w:cs="Arial" w:eastAsia="Arial" w:hAnsi="Arial"/>
        </w:rPr>
      </w:pPr>
      <w:r w:rsidDel="00000000" w:rsidR="00000000" w:rsidRPr="00000000">
        <w:rPr>
          <w:rtl w:val="0"/>
        </w:rPr>
      </w:r>
    </w:p>
    <w:p w:rsidR="00000000" w:rsidDel="00000000" w:rsidP="00000000" w:rsidRDefault="00000000" w:rsidRPr="00000000" w14:paraId="000007E8">
      <w:pPr>
        <w:rPr>
          <w:rFonts w:ascii="Arial" w:cs="Arial" w:eastAsia="Arial" w:hAnsi="Arial"/>
        </w:rPr>
      </w:pPr>
      <w:r w:rsidDel="00000000" w:rsidR="00000000" w:rsidRPr="00000000">
        <w:rPr>
          <w:rtl w:val="0"/>
        </w:rPr>
      </w:r>
    </w:p>
    <w:p w:rsidR="00000000" w:rsidDel="00000000" w:rsidP="00000000" w:rsidRDefault="00000000" w:rsidRPr="00000000" w14:paraId="000007E9">
      <w:pPr>
        <w:rPr>
          <w:rFonts w:ascii="Arial" w:cs="Arial" w:eastAsia="Arial" w:hAnsi="Arial"/>
        </w:rPr>
      </w:pPr>
      <w:r w:rsidDel="00000000" w:rsidR="00000000" w:rsidRPr="00000000">
        <w:rPr>
          <w:rtl w:val="0"/>
        </w:rPr>
      </w:r>
    </w:p>
    <w:p w:rsidR="00000000" w:rsidDel="00000000" w:rsidP="00000000" w:rsidRDefault="00000000" w:rsidRPr="00000000" w14:paraId="000007EA">
      <w:pPr>
        <w:rPr>
          <w:rFonts w:ascii="Arial" w:cs="Arial" w:eastAsia="Arial" w:hAnsi="Arial"/>
        </w:rPr>
      </w:pPr>
      <w:r w:rsidDel="00000000" w:rsidR="00000000" w:rsidRPr="00000000">
        <w:rPr>
          <w:rtl w:val="0"/>
        </w:rPr>
      </w:r>
    </w:p>
    <w:p w:rsidR="00000000" w:rsidDel="00000000" w:rsidP="00000000" w:rsidRDefault="00000000" w:rsidRPr="00000000" w14:paraId="000007EB">
      <w:pPr>
        <w:rPr>
          <w:rFonts w:ascii="Arial" w:cs="Arial" w:eastAsia="Arial" w:hAnsi="Arial"/>
        </w:rPr>
      </w:pPr>
      <w:r w:rsidDel="00000000" w:rsidR="00000000" w:rsidRPr="00000000">
        <w:rPr>
          <w:rtl w:val="0"/>
        </w:rPr>
      </w:r>
    </w:p>
    <w:p w:rsidR="00000000" w:rsidDel="00000000" w:rsidP="00000000" w:rsidRDefault="00000000" w:rsidRPr="00000000" w14:paraId="000007EC">
      <w:pPr>
        <w:rPr>
          <w:rFonts w:ascii="Arial" w:cs="Arial" w:eastAsia="Arial" w:hAnsi="Arial"/>
        </w:rPr>
      </w:pPr>
      <w:r w:rsidDel="00000000" w:rsidR="00000000" w:rsidRPr="00000000">
        <w:rPr>
          <w:rtl w:val="0"/>
        </w:rPr>
      </w:r>
    </w:p>
    <w:p w:rsidR="00000000" w:rsidDel="00000000" w:rsidP="00000000" w:rsidRDefault="00000000" w:rsidRPr="00000000" w14:paraId="000007ED">
      <w:pPr>
        <w:rPr>
          <w:rFonts w:ascii="Arial" w:cs="Arial" w:eastAsia="Arial" w:hAnsi="Arial"/>
        </w:rPr>
      </w:pPr>
      <w:r w:rsidDel="00000000" w:rsidR="00000000" w:rsidRPr="00000000">
        <w:rPr>
          <w:rtl w:val="0"/>
        </w:rPr>
      </w:r>
    </w:p>
    <w:p w:rsidR="00000000" w:rsidDel="00000000" w:rsidP="00000000" w:rsidRDefault="00000000" w:rsidRPr="00000000" w14:paraId="000007EE">
      <w:pPr>
        <w:rPr>
          <w:rFonts w:ascii="Arial" w:cs="Arial" w:eastAsia="Arial" w:hAnsi="Arial"/>
        </w:rPr>
      </w:pPr>
      <w:r w:rsidDel="00000000" w:rsidR="00000000" w:rsidRPr="00000000">
        <w:rPr>
          <w:rtl w:val="0"/>
        </w:rPr>
      </w:r>
    </w:p>
    <w:p w:rsidR="00000000" w:rsidDel="00000000" w:rsidP="00000000" w:rsidRDefault="00000000" w:rsidRPr="00000000" w14:paraId="000007EF">
      <w:pPr>
        <w:rPr>
          <w:rFonts w:ascii="Arial" w:cs="Arial" w:eastAsia="Arial" w:hAnsi="Arial"/>
        </w:rPr>
      </w:pPr>
      <w:r w:rsidDel="00000000" w:rsidR="00000000" w:rsidRPr="00000000">
        <w:rPr>
          <w:rtl w:val="0"/>
        </w:rPr>
      </w:r>
    </w:p>
    <w:p w:rsidR="00000000" w:rsidDel="00000000" w:rsidP="00000000" w:rsidRDefault="00000000" w:rsidRPr="00000000" w14:paraId="000007F0">
      <w:pPr>
        <w:rPr>
          <w:rFonts w:ascii="Arial" w:cs="Arial" w:eastAsia="Arial" w:hAnsi="Arial"/>
        </w:rPr>
      </w:pPr>
      <w:r w:rsidDel="00000000" w:rsidR="00000000" w:rsidRPr="00000000">
        <w:rPr>
          <w:rtl w:val="0"/>
        </w:rPr>
      </w:r>
    </w:p>
    <w:p w:rsidR="00000000" w:rsidDel="00000000" w:rsidP="00000000" w:rsidRDefault="00000000" w:rsidRPr="00000000" w14:paraId="000007F1">
      <w:pPr>
        <w:rPr>
          <w:rFonts w:ascii="Arial" w:cs="Arial" w:eastAsia="Arial" w:hAnsi="Arial"/>
        </w:rPr>
      </w:pPr>
      <w:r w:rsidDel="00000000" w:rsidR="00000000" w:rsidRPr="00000000">
        <w:rPr>
          <w:rtl w:val="0"/>
        </w:rPr>
      </w:r>
    </w:p>
    <w:p w:rsidR="00000000" w:rsidDel="00000000" w:rsidP="00000000" w:rsidRDefault="00000000" w:rsidRPr="00000000" w14:paraId="000007F2">
      <w:pPr>
        <w:rPr>
          <w:rFonts w:ascii="Arial" w:cs="Arial" w:eastAsia="Arial" w:hAnsi="Arial"/>
        </w:rPr>
      </w:pPr>
      <w:r w:rsidDel="00000000" w:rsidR="00000000" w:rsidRPr="00000000">
        <w:rPr>
          <w:rtl w:val="0"/>
        </w:rPr>
      </w:r>
    </w:p>
    <w:p w:rsidR="00000000" w:rsidDel="00000000" w:rsidP="00000000" w:rsidRDefault="00000000" w:rsidRPr="00000000" w14:paraId="000007F3">
      <w:pPr>
        <w:rPr>
          <w:rFonts w:ascii="Arial" w:cs="Arial" w:eastAsia="Arial" w:hAnsi="Arial"/>
        </w:rPr>
      </w:pPr>
      <w:r w:rsidDel="00000000" w:rsidR="00000000" w:rsidRPr="00000000">
        <w:rPr>
          <w:rtl w:val="0"/>
        </w:rPr>
      </w:r>
    </w:p>
    <w:p w:rsidR="00000000" w:rsidDel="00000000" w:rsidP="00000000" w:rsidRDefault="00000000" w:rsidRPr="00000000" w14:paraId="000007F4">
      <w:pPr>
        <w:rPr>
          <w:rFonts w:ascii="Arial" w:cs="Arial" w:eastAsia="Arial" w:hAnsi="Arial"/>
        </w:rPr>
      </w:pPr>
      <w:r w:rsidDel="00000000" w:rsidR="00000000" w:rsidRPr="00000000">
        <w:rPr>
          <w:rtl w:val="0"/>
        </w:rPr>
      </w:r>
    </w:p>
    <w:p w:rsidR="00000000" w:rsidDel="00000000" w:rsidP="00000000" w:rsidRDefault="00000000" w:rsidRPr="00000000" w14:paraId="000007F5">
      <w:pPr>
        <w:rPr>
          <w:rFonts w:ascii="Arial" w:cs="Arial" w:eastAsia="Arial" w:hAnsi="Arial"/>
        </w:rPr>
      </w:pPr>
      <w:r w:rsidDel="00000000" w:rsidR="00000000" w:rsidRPr="00000000">
        <w:rPr>
          <w:rtl w:val="0"/>
        </w:rPr>
      </w:r>
    </w:p>
    <w:p w:rsidR="00000000" w:rsidDel="00000000" w:rsidP="00000000" w:rsidRDefault="00000000" w:rsidRPr="00000000" w14:paraId="000007F6">
      <w:pPr>
        <w:rPr>
          <w:rFonts w:ascii="Arial" w:cs="Arial" w:eastAsia="Arial" w:hAnsi="Arial"/>
        </w:rPr>
      </w:pPr>
      <w:r w:rsidDel="00000000" w:rsidR="00000000" w:rsidRPr="00000000">
        <w:rPr>
          <w:rtl w:val="0"/>
        </w:rPr>
      </w:r>
    </w:p>
    <w:p w:rsidR="00000000" w:rsidDel="00000000" w:rsidP="00000000" w:rsidRDefault="00000000" w:rsidRPr="00000000" w14:paraId="000007F7">
      <w:pPr>
        <w:rPr>
          <w:rFonts w:ascii="Arial" w:cs="Arial" w:eastAsia="Arial" w:hAnsi="Arial"/>
        </w:rPr>
        <w:sectPr>
          <w:type w:val="nextPage"/>
          <w:pgSz w:h="11906" w:w="16838" w:orient="landscape"/>
          <w:pgMar w:bottom="1021" w:top="1021" w:left="1304" w:right="1701" w:header="709" w:footer="709"/>
        </w:sect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 </w:t>
      </w:r>
      <w:r w:rsidDel="00000000" w:rsidR="00000000" w:rsidRPr="00000000">
        <w:rPr/>
        <w:drawing>
          <wp:inline distB="0" distT="0" distL="0" distR="0">
            <wp:extent cx="6263640" cy="4135120"/>
            <wp:docPr id="203" name=""/>
            <a:graphic>
              <a:graphicData uri="http://schemas.openxmlformats.org/drawingml/2006/chart">
                <c:chart r:id="rId21"/>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3479800</wp:posOffset>
                </wp:positionH>
                <wp:positionV relativeFrom="paragraph">
                  <wp:posOffset>-888999</wp:posOffset>
                </wp:positionV>
                <wp:extent cx="277495" cy="552450"/>
                <wp:effectExtent b="0" l="0" r="0" t="0"/>
                <wp:wrapNone/>
                <wp:docPr id="221" name=""/>
                <a:graphic>
                  <a:graphicData uri="http://schemas.microsoft.com/office/word/2010/wordprocessingShape">
                    <wps:wsp>
                      <wps:cNvSpPr/>
                      <wps:cNvPr id="9" name="Shape 9"/>
                      <wps:spPr>
                        <a:xfrm>
                          <a:off x="5212015" y="3508538"/>
                          <a:ext cx="267970" cy="5429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5f5f5f"/>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5f5f5f"/>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5f5f5f"/>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5f5f5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3479800</wp:posOffset>
                </wp:positionH>
                <wp:positionV relativeFrom="paragraph">
                  <wp:posOffset>-888999</wp:posOffset>
                </wp:positionV>
                <wp:extent cx="277495" cy="552450"/>
                <wp:effectExtent b="0" l="0" r="0" t="0"/>
                <wp:wrapNone/>
                <wp:docPr id="221"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277495" cy="552450"/>
                        </a:xfrm>
                        <a:prstGeom prst="rect"/>
                        <a:ln/>
                      </pic:spPr>
                    </pic:pic>
                  </a:graphicData>
                </a:graphic>
              </wp:anchor>
            </w:drawing>
          </mc:Fallback>
        </mc:AlternateContent>
      </w:r>
    </w:p>
    <w:p w:rsidR="00000000" w:rsidDel="00000000" w:rsidP="00000000" w:rsidRDefault="00000000" w:rsidRPr="00000000" w14:paraId="000007F9">
      <w:pPr>
        <w:rPr/>
      </w:pPr>
      <w:r w:rsidDel="00000000" w:rsidR="00000000" w:rsidRPr="00000000">
        <w:rPr/>
        <w:drawing>
          <wp:inline distB="0" distT="0" distL="0" distR="0">
            <wp:extent cx="6263640" cy="4135120"/>
            <wp:docPr id="207" name=""/>
            <a:graphic>
              <a:graphicData uri="http://schemas.openxmlformats.org/drawingml/2006/chart">
                <c:chart r:id="rId23"/>
              </a:graphicData>
            </a:graphic>
          </wp:inline>
        </w:drawing>
      </w:r>
      <w:r w:rsidDel="00000000" w:rsidR="00000000" w:rsidRPr="00000000">
        <w:rPr>
          <w:rtl w:val="0"/>
        </w:rPr>
      </w:r>
    </w:p>
    <w:p w:rsidR="00000000" w:rsidDel="00000000" w:rsidP="00000000" w:rsidRDefault="00000000" w:rsidRPr="00000000" w14:paraId="000007FA">
      <w:pPr>
        <w:rPr/>
      </w:pPr>
      <w:r w:rsidDel="00000000" w:rsidR="00000000" w:rsidRPr="00000000">
        <w:rPr>
          <w:rtl w:val="0"/>
        </w:rPr>
        <w:t xml:space="preserve"> </w:t>
      </w:r>
      <w:r w:rsidDel="00000000" w:rsidR="00000000" w:rsidRPr="00000000">
        <w:rPr/>
        <w:drawing>
          <wp:inline distB="0" distT="0" distL="0" distR="0">
            <wp:extent cx="6263640" cy="4135120"/>
            <wp:docPr id="205" name=""/>
            <a:graphic>
              <a:graphicData uri="http://schemas.openxmlformats.org/drawingml/2006/chart">
                <c:chart r:id="rId24"/>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-939799</wp:posOffset>
                </wp:positionV>
                <wp:extent cx="277495" cy="552450"/>
                <wp:effectExtent b="0" l="0" r="0" t="0"/>
                <wp:wrapNone/>
                <wp:docPr id="214" name=""/>
                <a:graphic>
                  <a:graphicData uri="http://schemas.microsoft.com/office/word/2010/wordprocessingShape">
                    <wps:wsp>
                      <wps:cNvSpPr/>
                      <wps:cNvPr id="2" name="Shape 2"/>
                      <wps:spPr>
                        <a:xfrm>
                          <a:off x="5212015" y="3508538"/>
                          <a:ext cx="267970" cy="5429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5f5f5f"/>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5f5f5f"/>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5f5f5f"/>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5f5f5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-939799</wp:posOffset>
                </wp:positionV>
                <wp:extent cx="277495" cy="552450"/>
                <wp:effectExtent b="0" l="0" r="0" t="0"/>
                <wp:wrapNone/>
                <wp:docPr id="214" name="image4.png"/>
                <a:graphic>
                  <a:graphicData uri="http://schemas.openxmlformats.org/drawingml/2006/picture">
                    <pic:pic>
                      <pic:nvPicPr>
                        <pic:cNvPr id="0" name="image4.png"/>
                        <pic:cNvPicPr preferRelativeResize="0"/>
                      </pic:nvPicPr>
                      <pic:blipFill>
                        <a:blip r:embed="rId25"/>
                        <a:srcRect/>
                        <a:stretch>
                          <a:fillRect/>
                        </a:stretch>
                      </pic:blipFill>
                      <pic:spPr>
                        <a:xfrm>
                          <a:off x="0" y="0"/>
                          <a:ext cx="277495" cy="552450"/>
                        </a:xfrm>
                        <a:prstGeom prst="rect"/>
                        <a:ln/>
                      </pic:spPr>
                    </pic:pic>
                  </a:graphicData>
                </a:graphic>
              </wp:anchor>
            </w:drawing>
          </mc:Fallback>
        </mc:AlternateContent>
      </w:r>
    </w:p>
    <w:p w:rsidR="00000000" w:rsidDel="00000000" w:rsidP="00000000" w:rsidRDefault="00000000" w:rsidRPr="00000000" w14:paraId="000007FB">
      <w:pPr>
        <w:rPr>
          <w:rFonts w:ascii="Arial" w:cs="Arial" w:eastAsia="Arial" w:hAnsi="Arial"/>
        </w:rPr>
      </w:pPr>
      <w:r w:rsidDel="00000000" w:rsidR="00000000" w:rsidRPr="00000000">
        <w:rPr>
          <w:rFonts w:ascii="Arial" w:cs="Arial" w:eastAsia="Arial" w:hAnsi="Arial"/>
          <w:rtl w:val="0"/>
        </w:rPr>
        <w:t xml:space="preserve">Abb. Monatliche Entwicklung von Umsatz, Rohertrag, Betriebskosten und Gewinn  </w:t>
      </w:r>
    </w:p>
    <w:p w:rsidR="00000000" w:rsidDel="00000000" w:rsidP="00000000" w:rsidRDefault="00000000" w:rsidRPr="00000000" w14:paraId="000007FC">
      <w:pPr>
        <w:rPr>
          <w:rFonts w:ascii="Arial" w:cs="Arial" w:eastAsia="Arial" w:hAnsi="Arial"/>
        </w:rPr>
      </w:pPr>
      <w:r w:rsidDel="00000000" w:rsidR="00000000" w:rsidRPr="00000000">
        <w:rPr>
          <w:rtl w:val="0"/>
        </w:rPr>
      </w:r>
    </w:p>
    <w:p w:rsidR="00000000" w:rsidDel="00000000" w:rsidP="00000000" w:rsidRDefault="00000000" w:rsidRPr="00000000" w14:paraId="000007FD">
      <w:pPr>
        <w:rPr>
          <w:rFonts w:ascii="Arial" w:cs="Arial" w:eastAsia="Arial" w:hAnsi="Arial"/>
        </w:rPr>
      </w:pPr>
      <w:r w:rsidDel="00000000" w:rsidR="00000000" w:rsidRPr="00000000">
        <w:rPr/>
        <w:drawing>
          <wp:inline distB="0" distT="0" distL="0" distR="0">
            <wp:extent cx="6263640" cy="3030220"/>
            <wp:docPr id="206" name=""/>
            <a:graphic>
              <a:graphicData uri="http://schemas.openxmlformats.org/drawingml/2006/chart">
                <c:chart r:id="rId26"/>
              </a:graphicData>
            </a:graphic>
          </wp:inline>
        </w:drawing>
      </w:r>
      <w:r w:rsidDel="00000000" w:rsidR="00000000" w:rsidRPr="00000000">
        <w:rPr>
          <w:rtl w:val="0"/>
        </w:rPr>
      </w:r>
    </w:p>
    <w:p w:rsidR="00000000" w:rsidDel="00000000" w:rsidP="00000000" w:rsidRDefault="00000000" w:rsidRPr="00000000" w14:paraId="000007FE">
      <w:pPr>
        <w:rPr>
          <w:rFonts w:ascii="Arial" w:cs="Arial" w:eastAsia="Arial" w:hAnsi="Arial"/>
        </w:rPr>
      </w:pPr>
      <w:r w:rsidDel="00000000" w:rsidR="00000000" w:rsidRPr="00000000">
        <w:rPr>
          <w:rFonts w:ascii="Arial" w:cs="Arial" w:eastAsia="Arial" w:hAnsi="Arial"/>
          <w:rtl w:val="0"/>
        </w:rPr>
        <w:t xml:space="preserve">Abb. Jährliche Entwicklung von Umsatz, Rohertrag, Betriebskosten und Gewinn</w:t>
      </w:r>
    </w:p>
    <w:p w:rsidR="00000000" w:rsidDel="00000000" w:rsidP="00000000" w:rsidRDefault="00000000" w:rsidRPr="00000000" w14:paraId="000007FF">
      <w:pPr>
        <w:rPr>
          <w:rFonts w:ascii="Arial" w:cs="Arial" w:eastAsia="Arial" w:hAnsi="Arial"/>
        </w:rPr>
      </w:pPr>
      <w:r w:rsidDel="00000000" w:rsidR="00000000" w:rsidRPr="00000000">
        <w:rPr>
          <w:rtl w:val="0"/>
        </w:rPr>
      </w:r>
    </w:p>
    <w:p w:rsidR="00000000" w:rsidDel="00000000" w:rsidP="00000000" w:rsidRDefault="00000000" w:rsidRPr="00000000" w14:paraId="00000800">
      <w:pPr>
        <w:rPr>
          <w:rFonts w:ascii="Arial" w:cs="Arial" w:eastAsia="Arial" w:hAnsi="Arial"/>
        </w:rPr>
      </w:pPr>
      <w:r w:rsidDel="00000000" w:rsidR="00000000" w:rsidRPr="00000000">
        <w:rPr>
          <w:rtl w:val="0"/>
        </w:rPr>
      </w:r>
    </w:p>
    <w:p w:rsidR="00000000" w:rsidDel="00000000" w:rsidP="00000000" w:rsidRDefault="00000000" w:rsidRPr="00000000" w14:paraId="00000801">
      <w:pPr>
        <w:rPr>
          <w:rFonts w:ascii="Arial" w:cs="Arial" w:eastAsia="Arial" w:hAnsi="Arial"/>
        </w:rPr>
      </w:pPr>
      <w:r w:rsidDel="00000000" w:rsidR="00000000" w:rsidRPr="00000000">
        <w:rPr>
          <w:rtl w:val="0"/>
        </w:rPr>
      </w:r>
    </w:p>
    <w:p w:rsidR="00000000" w:rsidDel="00000000" w:rsidP="00000000" w:rsidRDefault="00000000" w:rsidRPr="00000000" w14:paraId="00000802">
      <w:pPr>
        <w:rPr>
          <w:rFonts w:ascii="Arial" w:cs="Arial" w:eastAsia="Arial" w:hAnsi="Arial"/>
        </w:rPr>
      </w:pPr>
      <w:r w:rsidDel="00000000" w:rsidR="00000000" w:rsidRPr="00000000">
        <w:rPr>
          <w:rtl w:val="0"/>
        </w:rPr>
      </w:r>
    </w:p>
    <w:p w:rsidR="00000000" w:rsidDel="00000000" w:rsidP="00000000" w:rsidRDefault="00000000" w:rsidRPr="00000000" w14:paraId="00000803">
      <w:pPr>
        <w:rPr>
          <w:rFonts w:ascii="Arial" w:cs="Arial" w:eastAsia="Arial" w:hAnsi="Arial"/>
          <w:b w:val="1"/>
          <w:color w:val="0d70c0"/>
          <w:sz w:val="36"/>
          <w:szCs w:val="36"/>
        </w:rPr>
      </w:pPr>
      <w:bookmarkStart w:colFirst="0" w:colLast="0" w:name="_heading=h.2jxsxqh" w:id="17"/>
      <w:bookmarkEnd w:id="17"/>
      <w:r w:rsidDel="00000000" w:rsidR="00000000" w:rsidRPr="00000000">
        <w:rPr>
          <w:rFonts w:ascii="Arial" w:cs="Arial" w:eastAsia="Arial" w:hAnsi="Arial"/>
          <w:b w:val="1"/>
          <w:color w:val="0d70c0"/>
          <w:sz w:val="36"/>
          <w:szCs w:val="36"/>
          <w:rtl w:val="0"/>
        </w:rPr>
        <w:t xml:space="preserve">5.7 Mindestumsatzberechnung</w:t>
      </w:r>
    </w:p>
    <w:p w:rsidR="00000000" w:rsidDel="00000000" w:rsidP="00000000" w:rsidRDefault="00000000" w:rsidRPr="00000000" w14:paraId="00000804">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805">
      <w:pPr>
        <w:jc w:val="both"/>
        <w:rPr>
          <w:rFonts w:ascii="Arial" w:cs="Arial" w:eastAsia="Arial" w:hAnsi="Arial"/>
        </w:rPr>
      </w:pPr>
      <w:r w:rsidDel="00000000" w:rsidR="00000000" w:rsidRPr="00000000">
        <w:rPr>
          <w:rFonts w:ascii="Arial" w:cs="Arial" w:eastAsia="Arial" w:hAnsi="Arial"/>
          <w:rtl w:val="0"/>
        </w:rPr>
        <w:t xml:space="preserve">Von Interesse ist nun die Frage, wie hoch der vom Betrieb langfristig zu realisierende Umsatz sein muss, um den zu erwartenden Kosteneinsatz abzudecken.</w:t>
      </w:r>
    </w:p>
    <w:p w:rsidR="00000000" w:rsidDel="00000000" w:rsidP="00000000" w:rsidRDefault="00000000" w:rsidRPr="00000000" w14:paraId="00000806">
      <w:pPr>
        <w:jc w:val="both"/>
        <w:rPr>
          <w:rFonts w:ascii="Arial" w:cs="Arial" w:eastAsia="Arial" w:hAnsi="Arial"/>
        </w:rPr>
      </w:pPr>
      <w:r w:rsidDel="00000000" w:rsidR="00000000" w:rsidRPr="00000000">
        <w:rPr>
          <w:rtl w:val="0"/>
        </w:rPr>
      </w:r>
    </w:p>
    <w:p w:rsidR="00000000" w:rsidDel="00000000" w:rsidP="00000000" w:rsidRDefault="00000000" w:rsidRPr="00000000" w14:paraId="00000807">
      <w:pPr>
        <w:rPr>
          <w:rFonts w:ascii="Arial" w:cs="Arial" w:eastAsia="Arial" w:hAnsi="Arial"/>
        </w:rPr>
      </w:pPr>
      <w:r w:rsidDel="00000000" w:rsidR="00000000" w:rsidRPr="00000000">
        <w:rPr>
          <w:rtl w:val="0"/>
        </w:rPr>
      </w:r>
    </w:p>
    <w:p w:rsidR="00000000" w:rsidDel="00000000" w:rsidP="00000000" w:rsidRDefault="00000000" w:rsidRPr="00000000" w14:paraId="00000808">
      <w:pPr>
        <w:rPr>
          <w:rFonts w:ascii="Arial" w:cs="Arial" w:eastAsia="Arial" w:hAnsi="Arial"/>
          <w:b w:val="1"/>
          <w:u w:val="single"/>
        </w:rPr>
      </w:pPr>
      <w:r w:rsidDel="00000000" w:rsidR="00000000" w:rsidRPr="00000000">
        <w:rPr>
          <w:rFonts w:ascii="Arial" w:cs="Arial" w:eastAsia="Arial" w:hAnsi="Arial"/>
          <w:b w:val="1"/>
          <w:u w:val="single"/>
          <w:rtl w:val="0"/>
        </w:rPr>
        <w:t xml:space="preserve">Mindestumsatzberechnung (basierend auf den Betriebskosten des ersten und den Tilgungszahlungen des zweiten Geschäftsjahres):</w:t>
      </w:r>
    </w:p>
    <w:p w:rsidR="00000000" w:rsidDel="00000000" w:rsidP="00000000" w:rsidRDefault="00000000" w:rsidRPr="00000000" w14:paraId="00000809">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80A">
      <w:pPr>
        <w:rPr>
          <w:rFonts w:ascii="Arial" w:cs="Arial" w:eastAsia="Arial" w:hAnsi="Arial"/>
        </w:rPr>
      </w:pPr>
      <w:r w:rsidDel="00000000" w:rsidR="00000000" w:rsidRPr="00000000">
        <w:rPr>
          <w:rtl w:val="0"/>
        </w:rPr>
      </w:r>
    </w:p>
    <w:p w:rsidR="00000000" w:rsidDel="00000000" w:rsidP="00000000" w:rsidRDefault="00000000" w:rsidRPr="00000000" w14:paraId="0000080B">
      <w:pPr>
        <w:ind w:left="720" w:firstLine="0"/>
        <w:rPr>
          <w:rFonts w:ascii="Arial" w:cs="Arial" w:eastAsia="Arial" w:hAnsi="Arial"/>
        </w:rPr>
      </w:pPr>
      <w:r w:rsidDel="00000000" w:rsidR="00000000" w:rsidRPr="00000000">
        <w:rPr>
          <w:rFonts w:ascii="Arial" w:cs="Arial" w:eastAsia="Arial" w:hAnsi="Arial"/>
          <w:rtl w:val="0"/>
        </w:rPr>
        <w:t xml:space="preserve">Mindestumsatz (Mu) =</w:t>
      </w:r>
    </w:p>
    <w:p w:rsidR="00000000" w:rsidDel="00000000" w:rsidP="00000000" w:rsidRDefault="00000000" w:rsidRPr="00000000" w14:paraId="0000080C">
      <w:pPr>
        <w:rPr>
          <w:rFonts w:ascii="Arial" w:cs="Arial" w:eastAsia="Arial" w:hAnsi="Arial"/>
        </w:rPr>
      </w:pPr>
      <w:r w:rsidDel="00000000" w:rsidR="00000000" w:rsidRPr="00000000">
        <w:rPr>
          <w:rtl w:val="0"/>
        </w:rPr>
      </w:r>
    </w:p>
    <w:p w:rsidR="00000000" w:rsidDel="00000000" w:rsidP="00000000" w:rsidRDefault="00000000" w:rsidRPr="00000000" w14:paraId="0000080D">
      <w:pPr>
        <w:rPr>
          <w:rFonts w:ascii="Arial" w:cs="Arial" w:eastAsia="Arial" w:hAnsi="Arial"/>
        </w:rPr>
      </w:pPr>
      <w:r w:rsidDel="00000000" w:rsidR="00000000" w:rsidRPr="00000000">
        <w:rPr>
          <w:rFonts w:ascii="Arial" w:cs="Arial" w:eastAsia="Arial" w:hAnsi="Arial"/>
          <w:rtl w:val="0"/>
        </w:rPr>
        <w:tab/>
        <w:t xml:space="preserve"> Betriebskst. ./.  Gew.Steuer   +   durchschn. Tilgung</w:t>
      </w:r>
    </w:p>
    <w:p w:rsidR="00000000" w:rsidDel="00000000" w:rsidP="00000000" w:rsidRDefault="00000000" w:rsidRPr="00000000" w14:paraId="0000080E">
      <w:pPr>
        <w:rPr>
          <w:rFonts w:ascii="Arial" w:cs="Arial" w:eastAsia="Arial" w:hAnsi="Arial"/>
        </w:rPr>
      </w:pPr>
      <w:r w:rsidDel="00000000" w:rsidR="00000000" w:rsidRPr="00000000">
        <w:rPr>
          <w:rFonts w:ascii="Arial" w:cs="Arial" w:eastAsia="Arial" w:hAnsi="Arial"/>
          <w:rtl w:val="0"/>
        </w:rPr>
        <w:tab/>
        <w:t xml:space="preserve">------------------------------------------------------------------------------ x 100</w:t>
      </w:r>
    </w:p>
    <w:p w:rsidR="00000000" w:rsidDel="00000000" w:rsidP="00000000" w:rsidRDefault="00000000" w:rsidRPr="00000000" w14:paraId="0000080F">
      <w:pPr>
        <w:rPr>
          <w:rFonts w:ascii="Arial" w:cs="Arial" w:eastAsia="Arial" w:hAnsi="Arial"/>
        </w:rPr>
      </w:pPr>
      <w:r w:rsidDel="00000000" w:rsidR="00000000" w:rsidRPr="00000000">
        <w:rPr>
          <w:rFonts w:ascii="Arial" w:cs="Arial" w:eastAsia="Arial" w:hAnsi="Arial"/>
          <w:rtl w:val="0"/>
        </w:rPr>
        <w:tab/>
        <w:t xml:space="preserve">                                Plan - Rohertrag</w:t>
      </w:r>
    </w:p>
    <w:p w:rsidR="00000000" w:rsidDel="00000000" w:rsidP="00000000" w:rsidRDefault="00000000" w:rsidRPr="00000000" w14:paraId="00000810">
      <w:pPr>
        <w:rPr>
          <w:rFonts w:ascii="Arial" w:cs="Arial" w:eastAsia="Arial" w:hAnsi="Arial"/>
        </w:rPr>
      </w:pPr>
      <w:r w:rsidDel="00000000" w:rsidR="00000000" w:rsidRPr="00000000">
        <w:rPr>
          <w:rtl w:val="0"/>
        </w:rPr>
      </w:r>
    </w:p>
    <w:p w:rsidR="00000000" w:rsidDel="00000000" w:rsidP="00000000" w:rsidRDefault="00000000" w:rsidRPr="00000000" w14:paraId="00000811">
      <w:pPr>
        <w:rPr>
          <w:rFonts w:ascii="Arial" w:cs="Arial" w:eastAsia="Arial" w:hAnsi="Arial"/>
        </w:rPr>
      </w:pPr>
      <w:r w:rsidDel="00000000" w:rsidR="00000000" w:rsidRPr="00000000">
        <w:rPr>
          <w:rtl w:val="0"/>
        </w:rPr>
      </w:r>
    </w:p>
    <w:p w:rsidR="00000000" w:rsidDel="00000000" w:rsidP="00000000" w:rsidRDefault="00000000" w:rsidRPr="00000000" w14:paraId="00000812">
      <w:pPr>
        <w:rPr>
          <w:rFonts w:ascii="Arial" w:cs="Arial" w:eastAsia="Arial" w:hAnsi="Arial"/>
          <w:b w:val="1"/>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Mu =  Euro  572.560,47</w:t>
      </w:r>
    </w:p>
    <w:p w:rsidR="00000000" w:rsidDel="00000000" w:rsidP="00000000" w:rsidRDefault="00000000" w:rsidRPr="00000000" w14:paraId="00000813">
      <w:pPr>
        <w:rPr>
          <w:rFonts w:ascii="Arial" w:cs="Arial" w:eastAsia="Arial" w:hAnsi="Arial"/>
          <w:b w:val="1"/>
        </w:rPr>
      </w:pPr>
      <w:r w:rsidDel="00000000" w:rsidR="00000000" w:rsidRPr="00000000">
        <w:rPr>
          <w:rFonts w:ascii="Arial" w:cs="Arial" w:eastAsia="Arial" w:hAnsi="Arial"/>
          <w:rtl w:val="0"/>
        </w:rPr>
        <w:tab/>
        <w:t xml:space="preserve">===================</w:t>
      </w:r>
      <w:r w:rsidDel="00000000" w:rsidR="00000000" w:rsidRPr="00000000">
        <w:rPr>
          <w:rtl w:val="0"/>
        </w:rPr>
      </w:r>
    </w:p>
    <w:p w:rsidR="00000000" w:rsidDel="00000000" w:rsidP="00000000" w:rsidRDefault="00000000" w:rsidRPr="00000000" w14:paraId="00000814">
      <w:pPr>
        <w:rPr>
          <w:rFonts w:ascii="Arial" w:cs="Arial" w:eastAsia="Arial" w:hAnsi="Arial"/>
        </w:rPr>
      </w:pPr>
      <w:r w:rsidDel="00000000" w:rsidR="00000000" w:rsidRPr="00000000">
        <w:rPr>
          <w:rtl w:val="0"/>
        </w:rPr>
      </w:r>
    </w:p>
    <w:p w:rsidR="00000000" w:rsidDel="00000000" w:rsidP="00000000" w:rsidRDefault="00000000" w:rsidRPr="00000000" w14:paraId="00000815">
      <w:pPr>
        <w:jc w:val="both"/>
        <w:rPr>
          <w:rFonts w:ascii="Arial" w:cs="Arial" w:eastAsia="Arial" w:hAnsi="Arial"/>
        </w:rPr>
      </w:pPr>
      <w:r w:rsidDel="00000000" w:rsidR="00000000" w:rsidRPr="00000000">
        <w:rPr>
          <w:rFonts w:ascii="Arial" w:cs="Arial" w:eastAsia="Arial" w:hAnsi="Arial"/>
          <w:rtl w:val="0"/>
        </w:rPr>
        <w:t xml:space="preserve">Die Mindestumsatzberechnung zeigt, dass pro Geschäftsjahr ein Umsatz von ca. 572.560,47 Euro erzielt werden muss, um sämtliche Kosten tragen zu können. Mit einem prognostizierten Umsatz von 5.177.000,00 Euro wird die Solar Green Smart Solutions GmbH voraussichtlich bereits im ersten Geschäftsjahr deutlich über diesem Mindestumsatz liegen. </w:t>
      </w:r>
    </w:p>
    <w:p w:rsidR="00000000" w:rsidDel="00000000" w:rsidP="00000000" w:rsidRDefault="00000000" w:rsidRPr="00000000" w14:paraId="00000816">
      <w:pPr>
        <w:jc w:val="both"/>
        <w:rPr>
          <w:rFonts w:ascii="Arial" w:cs="Arial" w:eastAsia="Arial" w:hAnsi="Arial"/>
        </w:rPr>
      </w:pPr>
      <w:r w:rsidDel="00000000" w:rsidR="00000000" w:rsidRPr="00000000">
        <w:rPr>
          <w:rtl w:val="0"/>
        </w:rPr>
      </w:r>
    </w:p>
    <w:p w:rsidR="00000000" w:rsidDel="00000000" w:rsidP="00000000" w:rsidRDefault="00000000" w:rsidRPr="00000000" w14:paraId="00000817">
      <w:pPr>
        <w:jc w:val="both"/>
        <w:rPr>
          <w:rFonts w:ascii="Arial" w:cs="Arial" w:eastAsia="Arial" w:hAnsi="Arial"/>
        </w:rPr>
      </w:pPr>
      <w:r w:rsidDel="00000000" w:rsidR="00000000" w:rsidRPr="00000000">
        <w:rPr>
          <w:rtl w:val="0"/>
        </w:rPr>
      </w:r>
    </w:p>
    <w:p w:rsidR="00000000" w:rsidDel="00000000" w:rsidP="00000000" w:rsidRDefault="00000000" w:rsidRPr="00000000" w14:paraId="00000818">
      <w:pPr>
        <w:jc w:val="both"/>
        <w:rPr>
          <w:rFonts w:ascii="Arial" w:cs="Arial" w:eastAsia="Arial" w:hAnsi="Arial"/>
        </w:rPr>
      </w:pPr>
      <w:r w:rsidDel="00000000" w:rsidR="00000000" w:rsidRPr="00000000">
        <w:rPr>
          <w:rtl w:val="0"/>
        </w:rPr>
      </w:r>
    </w:p>
    <w:p w:rsidR="00000000" w:rsidDel="00000000" w:rsidP="00000000" w:rsidRDefault="00000000" w:rsidRPr="00000000" w14:paraId="00000819">
      <w:pPr>
        <w:jc w:val="both"/>
        <w:rPr>
          <w:rFonts w:ascii="Arial" w:cs="Arial" w:eastAsia="Arial" w:hAnsi="Arial"/>
        </w:rPr>
      </w:pPr>
      <w:r w:rsidDel="00000000" w:rsidR="00000000" w:rsidRPr="00000000">
        <w:rPr>
          <w:rtl w:val="0"/>
        </w:rPr>
      </w:r>
    </w:p>
    <w:p w:rsidR="00000000" w:rsidDel="00000000" w:rsidP="00000000" w:rsidRDefault="00000000" w:rsidRPr="00000000" w14:paraId="0000081A">
      <w:pPr>
        <w:jc w:val="both"/>
        <w:rPr>
          <w:rFonts w:ascii="Arial" w:cs="Arial" w:eastAsia="Arial" w:hAnsi="Arial"/>
        </w:rPr>
      </w:pPr>
      <w:r w:rsidDel="00000000" w:rsidR="00000000" w:rsidRPr="00000000">
        <w:rPr>
          <w:rtl w:val="0"/>
        </w:rPr>
      </w:r>
    </w:p>
    <w:p w:rsidR="00000000" w:rsidDel="00000000" w:rsidP="00000000" w:rsidRDefault="00000000" w:rsidRPr="00000000" w14:paraId="0000081B">
      <w:pPr>
        <w:jc w:val="both"/>
        <w:rPr>
          <w:rFonts w:ascii="Arial" w:cs="Arial" w:eastAsia="Arial" w:hAnsi="Arial"/>
        </w:rPr>
      </w:pPr>
      <w:r w:rsidDel="00000000" w:rsidR="00000000" w:rsidRPr="00000000">
        <w:rPr>
          <w:rtl w:val="0"/>
        </w:rPr>
      </w:r>
    </w:p>
    <w:p w:rsidR="00000000" w:rsidDel="00000000" w:rsidP="00000000" w:rsidRDefault="00000000" w:rsidRPr="00000000" w14:paraId="0000081C">
      <w:pPr>
        <w:jc w:val="both"/>
        <w:rPr>
          <w:rFonts w:ascii="Arial" w:cs="Arial" w:eastAsia="Arial" w:hAnsi="Arial"/>
        </w:rPr>
      </w:pPr>
      <w:r w:rsidDel="00000000" w:rsidR="00000000" w:rsidRPr="00000000">
        <w:rPr>
          <w:rtl w:val="0"/>
        </w:rPr>
      </w:r>
    </w:p>
    <w:p w:rsidR="00000000" w:rsidDel="00000000" w:rsidP="00000000" w:rsidRDefault="00000000" w:rsidRPr="00000000" w14:paraId="0000081D">
      <w:pPr>
        <w:jc w:val="both"/>
        <w:rPr>
          <w:rFonts w:ascii="Arial" w:cs="Arial" w:eastAsia="Arial" w:hAnsi="Arial"/>
        </w:rPr>
      </w:pPr>
      <w:r w:rsidDel="00000000" w:rsidR="00000000" w:rsidRPr="00000000">
        <w:rPr>
          <w:rtl w:val="0"/>
        </w:rPr>
      </w:r>
    </w:p>
    <w:p w:rsidR="00000000" w:rsidDel="00000000" w:rsidP="00000000" w:rsidRDefault="00000000" w:rsidRPr="00000000" w14:paraId="0000081E">
      <w:pPr>
        <w:jc w:val="both"/>
        <w:rPr>
          <w:rFonts w:ascii="Arial" w:cs="Arial" w:eastAsia="Arial" w:hAnsi="Arial"/>
        </w:rPr>
      </w:pPr>
      <w:r w:rsidDel="00000000" w:rsidR="00000000" w:rsidRPr="00000000">
        <w:rPr>
          <w:rtl w:val="0"/>
        </w:rPr>
      </w:r>
    </w:p>
    <w:p w:rsidR="00000000" w:rsidDel="00000000" w:rsidP="00000000" w:rsidRDefault="00000000" w:rsidRPr="00000000" w14:paraId="0000081F">
      <w:pPr>
        <w:jc w:val="both"/>
        <w:rPr>
          <w:rFonts w:ascii="Arial" w:cs="Arial" w:eastAsia="Arial" w:hAnsi="Arial"/>
        </w:rPr>
      </w:pPr>
      <w:r w:rsidDel="00000000" w:rsidR="00000000" w:rsidRPr="00000000">
        <w:rPr>
          <w:rtl w:val="0"/>
        </w:rPr>
      </w:r>
    </w:p>
    <w:p w:rsidR="00000000" w:rsidDel="00000000" w:rsidP="00000000" w:rsidRDefault="00000000" w:rsidRPr="00000000" w14:paraId="00000820">
      <w:pPr>
        <w:jc w:val="both"/>
        <w:rPr>
          <w:rFonts w:ascii="Arial" w:cs="Arial" w:eastAsia="Arial" w:hAnsi="Arial"/>
        </w:rPr>
      </w:pPr>
      <w:r w:rsidDel="00000000" w:rsidR="00000000" w:rsidRPr="00000000">
        <w:rPr>
          <w:rtl w:val="0"/>
        </w:rPr>
      </w:r>
    </w:p>
    <w:p w:rsidR="00000000" w:rsidDel="00000000" w:rsidP="00000000" w:rsidRDefault="00000000" w:rsidRPr="00000000" w14:paraId="00000821">
      <w:pPr>
        <w:jc w:val="both"/>
        <w:rPr>
          <w:rFonts w:ascii="Arial" w:cs="Arial" w:eastAsia="Arial" w:hAnsi="Arial"/>
        </w:rPr>
      </w:pPr>
      <w:r w:rsidDel="00000000" w:rsidR="00000000" w:rsidRPr="00000000">
        <w:rPr>
          <w:rtl w:val="0"/>
        </w:rPr>
      </w:r>
    </w:p>
    <w:p w:rsidR="00000000" w:rsidDel="00000000" w:rsidP="00000000" w:rsidRDefault="00000000" w:rsidRPr="00000000" w14:paraId="00000822">
      <w:pPr>
        <w:jc w:val="both"/>
        <w:rPr>
          <w:rFonts w:ascii="Arial" w:cs="Arial" w:eastAsia="Arial" w:hAnsi="Arial"/>
        </w:rPr>
      </w:pPr>
      <w:r w:rsidDel="00000000" w:rsidR="00000000" w:rsidRPr="00000000">
        <w:rPr>
          <w:rtl w:val="0"/>
        </w:rPr>
      </w:r>
    </w:p>
    <w:p w:rsidR="00000000" w:rsidDel="00000000" w:rsidP="00000000" w:rsidRDefault="00000000" w:rsidRPr="00000000" w14:paraId="00000823">
      <w:pPr>
        <w:jc w:val="both"/>
        <w:rPr>
          <w:rFonts w:ascii="Arial" w:cs="Arial" w:eastAsia="Arial" w:hAnsi="Arial"/>
        </w:rPr>
      </w:pPr>
      <w:r w:rsidDel="00000000" w:rsidR="00000000" w:rsidRPr="00000000">
        <w:rPr>
          <w:rtl w:val="0"/>
        </w:rPr>
      </w:r>
    </w:p>
    <w:p w:rsidR="00000000" w:rsidDel="00000000" w:rsidP="00000000" w:rsidRDefault="00000000" w:rsidRPr="00000000" w14:paraId="00000824">
      <w:pPr>
        <w:jc w:val="both"/>
        <w:rPr>
          <w:rFonts w:ascii="Arial" w:cs="Arial" w:eastAsia="Arial" w:hAnsi="Arial"/>
        </w:rPr>
      </w:pPr>
      <w:r w:rsidDel="00000000" w:rsidR="00000000" w:rsidRPr="00000000">
        <w:rPr>
          <w:rtl w:val="0"/>
        </w:rPr>
      </w:r>
    </w:p>
    <w:p w:rsidR="00000000" w:rsidDel="00000000" w:rsidP="00000000" w:rsidRDefault="00000000" w:rsidRPr="00000000" w14:paraId="00000825">
      <w:pPr>
        <w:jc w:val="both"/>
        <w:rPr>
          <w:rFonts w:ascii="Arial" w:cs="Arial" w:eastAsia="Arial" w:hAnsi="Arial"/>
        </w:rPr>
      </w:pPr>
      <w:r w:rsidDel="00000000" w:rsidR="00000000" w:rsidRPr="00000000">
        <w:rPr>
          <w:rtl w:val="0"/>
        </w:rPr>
      </w:r>
    </w:p>
    <w:p w:rsidR="00000000" w:rsidDel="00000000" w:rsidP="00000000" w:rsidRDefault="00000000" w:rsidRPr="00000000" w14:paraId="00000826">
      <w:pPr>
        <w:jc w:val="both"/>
        <w:rPr>
          <w:rFonts w:ascii="Arial" w:cs="Arial" w:eastAsia="Arial" w:hAnsi="Arial"/>
        </w:rPr>
      </w:pPr>
      <w:r w:rsidDel="00000000" w:rsidR="00000000" w:rsidRPr="00000000">
        <w:rPr>
          <w:rtl w:val="0"/>
        </w:rPr>
      </w:r>
    </w:p>
    <w:p w:rsidR="00000000" w:rsidDel="00000000" w:rsidP="00000000" w:rsidRDefault="00000000" w:rsidRPr="00000000" w14:paraId="00000827">
      <w:pPr>
        <w:jc w:val="both"/>
        <w:rPr>
          <w:rFonts w:ascii="Arial" w:cs="Arial" w:eastAsia="Arial" w:hAnsi="Arial"/>
        </w:rPr>
      </w:pPr>
      <w:r w:rsidDel="00000000" w:rsidR="00000000" w:rsidRPr="00000000">
        <w:rPr>
          <w:rtl w:val="0"/>
        </w:rPr>
      </w:r>
    </w:p>
    <w:p w:rsidR="00000000" w:rsidDel="00000000" w:rsidP="00000000" w:rsidRDefault="00000000" w:rsidRPr="00000000" w14:paraId="00000828">
      <w:pPr>
        <w:jc w:val="both"/>
        <w:rPr>
          <w:rFonts w:ascii="Arial" w:cs="Arial" w:eastAsia="Arial" w:hAnsi="Arial"/>
        </w:rPr>
      </w:pPr>
      <w:r w:rsidDel="00000000" w:rsidR="00000000" w:rsidRPr="00000000">
        <w:rPr>
          <w:rtl w:val="0"/>
        </w:rPr>
      </w:r>
    </w:p>
    <w:p w:rsidR="00000000" w:rsidDel="00000000" w:rsidP="00000000" w:rsidRDefault="00000000" w:rsidRPr="00000000" w14:paraId="00000829">
      <w:pPr>
        <w:jc w:val="both"/>
        <w:rPr>
          <w:rFonts w:ascii="Arial" w:cs="Arial" w:eastAsia="Arial" w:hAnsi="Arial"/>
        </w:rPr>
      </w:pPr>
      <w:r w:rsidDel="00000000" w:rsidR="00000000" w:rsidRPr="00000000">
        <w:rPr>
          <w:rtl w:val="0"/>
        </w:rPr>
      </w:r>
    </w:p>
    <w:p w:rsidR="00000000" w:rsidDel="00000000" w:rsidP="00000000" w:rsidRDefault="00000000" w:rsidRPr="00000000" w14:paraId="0000082A">
      <w:pPr>
        <w:jc w:val="both"/>
        <w:rPr>
          <w:rFonts w:ascii="Arial" w:cs="Arial" w:eastAsia="Arial" w:hAnsi="Arial"/>
        </w:rPr>
      </w:pPr>
      <w:r w:rsidDel="00000000" w:rsidR="00000000" w:rsidRPr="00000000">
        <w:rPr>
          <w:rtl w:val="0"/>
        </w:rPr>
      </w:r>
    </w:p>
    <w:p w:rsidR="00000000" w:rsidDel="00000000" w:rsidP="00000000" w:rsidRDefault="00000000" w:rsidRPr="00000000" w14:paraId="0000082B">
      <w:pPr>
        <w:jc w:val="both"/>
        <w:rPr>
          <w:rFonts w:ascii="Arial" w:cs="Arial" w:eastAsia="Arial" w:hAnsi="Arial"/>
        </w:rPr>
      </w:pPr>
      <w:r w:rsidDel="00000000" w:rsidR="00000000" w:rsidRPr="00000000">
        <w:rPr>
          <w:rtl w:val="0"/>
        </w:rPr>
      </w:r>
    </w:p>
    <w:p w:rsidR="00000000" w:rsidDel="00000000" w:rsidP="00000000" w:rsidRDefault="00000000" w:rsidRPr="00000000" w14:paraId="0000082C">
      <w:pPr>
        <w:jc w:val="both"/>
        <w:rPr>
          <w:rFonts w:ascii="Arial" w:cs="Arial" w:eastAsia="Arial" w:hAnsi="Arial"/>
        </w:rPr>
      </w:pPr>
      <w:r w:rsidDel="00000000" w:rsidR="00000000" w:rsidRPr="00000000">
        <w:rPr>
          <w:rtl w:val="0"/>
        </w:rPr>
      </w:r>
    </w:p>
    <w:p w:rsidR="00000000" w:rsidDel="00000000" w:rsidP="00000000" w:rsidRDefault="00000000" w:rsidRPr="00000000" w14:paraId="0000082D">
      <w:pPr>
        <w:rPr>
          <w:rFonts w:ascii="Arial" w:cs="Arial" w:eastAsia="Arial" w:hAnsi="Arial"/>
        </w:rPr>
      </w:pPr>
      <w:bookmarkStart w:colFirst="0" w:colLast="0" w:name="_heading=h.z337ya" w:id="18"/>
      <w:bookmarkEnd w:id="18"/>
      <w:r w:rsidDel="00000000" w:rsidR="00000000" w:rsidRPr="00000000">
        <w:rPr>
          <w:rtl w:val="0"/>
        </w:rPr>
      </w:r>
    </w:p>
    <w:p w:rsidR="00000000" w:rsidDel="00000000" w:rsidP="00000000" w:rsidRDefault="00000000" w:rsidRPr="00000000" w14:paraId="0000082E">
      <w:pPr>
        <w:rPr>
          <w:rFonts w:ascii="Arial" w:cs="Arial" w:eastAsia="Arial" w:hAnsi="Arial"/>
          <w:b w:val="1"/>
          <w:color w:val="0d70c0"/>
          <w:sz w:val="36"/>
          <w:szCs w:val="36"/>
        </w:rPr>
      </w:pPr>
      <w:bookmarkStart w:colFirst="0" w:colLast="0" w:name="_heading=h.3j2qqm3" w:id="19"/>
      <w:bookmarkEnd w:id="19"/>
      <w:r w:rsidDel="00000000" w:rsidR="00000000" w:rsidRPr="00000000">
        <w:rPr>
          <w:rFonts w:ascii="Arial" w:cs="Arial" w:eastAsia="Arial" w:hAnsi="Arial"/>
          <w:b w:val="1"/>
          <w:color w:val="0d70c0"/>
          <w:sz w:val="36"/>
          <w:szCs w:val="36"/>
          <w:rtl w:val="0"/>
        </w:rPr>
        <w:t xml:space="preserve">5.8 Liquiditätsplan</w:t>
      </w:r>
    </w:p>
    <w:p w:rsidR="00000000" w:rsidDel="00000000" w:rsidP="00000000" w:rsidRDefault="00000000" w:rsidRPr="00000000" w14:paraId="0000082F">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30">
      <w:pPr>
        <w:jc w:val="both"/>
        <w:rPr>
          <w:rFonts w:ascii="Arial" w:cs="Arial" w:eastAsia="Arial" w:hAnsi="Arial"/>
        </w:rPr>
        <w:sectPr>
          <w:type w:val="nextPage"/>
          <w:pgSz w:h="16838" w:w="11906" w:orient="portrait"/>
          <w:pgMar w:bottom="1304" w:top="1701" w:left="1021" w:right="1021" w:header="709" w:footer="709"/>
        </w:sectPr>
      </w:pPr>
      <w:r w:rsidDel="00000000" w:rsidR="00000000" w:rsidRPr="00000000">
        <w:rPr>
          <w:rFonts w:ascii="Arial" w:cs="Arial" w:eastAsia="Arial" w:hAnsi="Arial"/>
          <w:rtl w:val="0"/>
        </w:rPr>
        <w:t xml:space="preserve">Im Folgenden ein Liquiditätsplan für die drei ersten Geschäftsjahre sowie Grafiken zur Veranschaulichung der Entwicklung der Liquidität bzw. der monatlichen Ein- und Auszahlungen.  </w:t>
      </w:r>
    </w:p>
    <w:p w:rsidR="00000000" w:rsidDel="00000000" w:rsidP="00000000" w:rsidRDefault="00000000" w:rsidRPr="00000000" w14:paraId="00000831">
      <w:pPr>
        <w:rPr>
          <w:rFonts w:ascii="Arial" w:cs="Arial" w:eastAsia="Arial" w:hAnsi="Arial"/>
        </w:rPr>
      </w:pPr>
      <w:r w:rsidDel="00000000" w:rsidR="00000000" w:rsidRPr="00000000">
        <w:rPr>
          <w:rtl w:val="0"/>
        </w:rPr>
      </w:r>
    </w:p>
    <w:p w:rsidR="00000000" w:rsidDel="00000000" w:rsidP="00000000" w:rsidRDefault="00000000" w:rsidRPr="00000000" w14:paraId="00000832">
      <w:pPr>
        <w:rPr>
          <w:rFonts w:ascii="Arial" w:cs="Arial" w:eastAsia="Arial" w:hAnsi="Arial"/>
        </w:rPr>
      </w:pPr>
      <w:r w:rsidDel="00000000" w:rsidR="00000000" w:rsidRPr="00000000">
        <w:rPr>
          <w:rtl w:val="0"/>
        </w:rPr>
      </w:r>
    </w:p>
    <w:p w:rsidR="00000000" w:rsidDel="00000000" w:rsidP="00000000" w:rsidRDefault="00000000" w:rsidRPr="00000000" w14:paraId="00000833">
      <w:pPr>
        <w:rPr>
          <w:rFonts w:ascii="Arial" w:cs="Arial" w:eastAsia="Arial" w:hAnsi="Arial"/>
        </w:rPr>
      </w:pPr>
      <w:r w:rsidDel="00000000" w:rsidR="00000000" w:rsidRPr="00000000">
        <w:rPr>
          <w:rtl w:val="0"/>
        </w:rPr>
      </w:r>
    </w:p>
    <w:p w:rsidR="00000000" w:rsidDel="00000000" w:rsidP="00000000" w:rsidRDefault="00000000" w:rsidRPr="00000000" w14:paraId="00000834">
      <w:pPr>
        <w:rPr>
          <w:rFonts w:ascii="Arial" w:cs="Arial" w:eastAsia="Arial" w:hAnsi="Arial"/>
        </w:rPr>
      </w:pPr>
      <w:r w:rsidDel="00000000" w:rsidR="00000000" w:rsidRPr="00000000">
        <w:rPr>
          <w:rtl w:val="0"/>
        </w:rPr>
      </w:r>
    </w:p>
    <w:p w:rsidR="00000000" w:rsidDel="00000000" w:rsidP="00000000" w:rsidRDefault="00000000" w:rsidRPr="00000000" w14:paraId="00000835">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36">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37">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38">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39">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3A">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3B">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3C">
      <w:pPr>
        <w:rPr>
          <w:rFonts w:ascii="Arial" w:cs="Arial" w:eastAsia="Arial" w:hAnsi="Arial"/>
        </w:rPr>
      </w:pPr>
      <w:r w:rsidDel="00000000" w:rsidR="00000000" w:rsidRPr="00000000">
        <w:rPr>
          <w:rtl w:val="0"/>
        </w:rPr>
      </w:r>
    </w:p>
    <w:p w:rsidR="00000000" w:rsidDel="00000000" w:rsidP="00000000" w:rsidRDefault="00000000" w:rsidRPr="00000000" w14:paraId="0000083D">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3E">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3F">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40">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41">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42">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43">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44">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45">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46">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47">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48">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49">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4A">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4B">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4C">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4D">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4E">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4F">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50">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51">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52">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53">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54">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55">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56">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57">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58">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59">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5A">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5B">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5C">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5D">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5E">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5F">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60">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61">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62">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63">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64">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65">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66">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67">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68">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69">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6A">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6B">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6C">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6D">
      <w:pPr>
        <w:rPr>
          <w:rFonts w:ascii="Arial" w:cs="Arial" w:eastAsia="Arial" w:hAnsi="Arial"/>
          <w:b w:val="1"/>
          <w:color w:val="009999"/>
          <w:sz w:val="36"/>
          <w:szCs w:val="36"/>
        </w:rPr>
        <w:sectPr>
          <w:type w:val="nextPage"/>
          <w:pgSz w:h="11906" w:w="16838" w:orient="landscape"/>
          <w:pgMar w:bottom="1021" w:top="1021" w:left="1304" w:right="1701" w:header="709" w:footer="709"/>
        </w:sectPr>
      </w:pPr>
      <w:r w:rsidDel="00000000" w:rsidR="00000000" w:rsidRPr="00000000">
        <w:rPr>
          <w:rtl w:val="0"/>
        </w:rPr>
      </w:r>
    </w:p>
    <w:p w:rsidR="00000000" w:rsidDel="00000000" w:rsidP="00000000" w:rsidRDefault="00000000" w:rsidRPr="00000000" w14:paraId="0000086E">
      <w:pPr>
        <w:rPr/>
      </w:pPr>
      <w:bookmarkStart w:colFirst="0" w:colLast="0" w:name="_heading=h.1y810tw" w:id="20"/>
      <w:bookmarkEnd w:id="20"/>
      <w:r w:rsidDel="00000000" w:rsidR="00000000" w:rsidRPr="00000000">
        <w:rPr>
          <w:rtl w:val="0"/>
        </w:rPr>
        <w:t xml:space="preserve"> </w:t>
      </w:r>
      <w:r w:rsidDel="00000000" w:rsidR="00000000" w:rsidRPr="00000000">
        <w:rPr/>
        <w:drawing>
          <wp:inline distB="0" distT="0" distL="0" distR="0">
            <wp:extent cx="5021580" cy="2661920"/>
            <wp:docPr id="208" name=""/>
            <a:graphic>
              <a:graphicData uri="http://schemas.openxmlformats.org/drawingml/2006/chart">
                <c:chart r:id="rId27"/>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-939799</wp:posOffset>
                </wp:positionV>
                <wp:extent cx="277495" cy="552450"/>
                <wp:effectExtent b="0" l="0" r="0" t="0"/>
                <wp:wrapNone/>
                <wp:docPr id="215" name=""/>
                <a:graphic>
                  <a:graphicData uri="http://schemas.microsoft.com/office/word/2010/wordprocessingShape">
                    <wps:wsp>
                      <wps:cNvSpPr/>
                      <wps:cNvPr id="3" name="Shape 3"/>
                      <wps:spPr>
                        <a:xfrm>
                          <a:off x="5212015" y="3508538"/>
                          <a:ext cx="267970" cy="5429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5f5f5f"/>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5f5f5f"/>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5f5f5f"/>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5f5f5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-939799</wp:posOffset>
                </wp:positionV>
                <wp:extent cx="277495" cy="552450"/>
                <wp:effectExtent b="0" l="0" r="0" t="0"/>
                <wp:wrapNone/>
                <wp:docPr id="215" name="image7.png"/>
                <a:graphic>
                  <a:graphicData uri="http://schemas.openxmlformats.org/drawingml/2006/picture">
                    <pic:pic>
                      <pic:nvPicPr>
                        <pic:cNvPr id="0" name="image7.png"/>
                        <pic:cNvPicPr preferRelativeResize="0"/>
                      </pic:nvPicPr>
                      <pic:blipFill>
                        <a:blip r:embed="rId28"/>
                        <a:srcRect/>
                        <a:stretch>
                          <a:fillRect/>
                        </a:stretch>
                      </pic:blipFill>
                      <pic:spPr>
                        <a:xfrm>
                          <a:off x="0" y="0"/>
                          <a:ext cx="277495" cy="552450"/>
                        </a:xfrm>
                        <a:prstGeom prst="rect"/>
                        <a:ln/>
                      </pic:spPr>
                    </pic:pic>
                  </a:graphicData>
                </a:graphic>
              </wp:anchor>
            </w:drawing>
          </mc:Fallback>
        </mc:AlternateContent>
      </w:r>
    </w:p>
    <w:p w:rsidR="00000000" w:rsidDel="00000000" w:rsidP="00000000" w:rsidRDefault="00000000" w:rsidRPr="00000000" w14:paraId="0000086F">
      <w:pPr>
        <w:rPr/>
      </w:pPr>
      <w:r w:rsidDel="00000000" w:rsidR="00000000" w:rsidRPr="00000000">
        <w:rPr/>
        <w:drawing>
          <wp:inline distB="0" distT="0" distL="0" distR="0">
            <wp:extent cx="5064125" cy="2668270"/>
            <wp:docPr id="209" name=""/>
            <a:graphic>
              <a:graphicData uri="http://schemas.openxmlformats.org/drawingml/2006/chart">
                <c:chart r:id="rId29"/>
              </a:graphicData>
            </a:graphic>
          </wp:inline>
        </w:drawing>
      </w:r>
      <w:r w:rsidDel="00000000" w:rsidR="00000000" w:rsidRPr="00000000">
        <w:rPr>
          <w:rtl w:val="0"/>
        </w:rPr>
      </w:r>
    </w:p>
    <w:p w:rsidR="00000000" w:rsidDel="00000000" w:rsidP="00000000" w:rsidRDefault="00000000" w:rsidRPr="00000000" w14:paraId="00000870">
      <w:pPr>
        <w:rPr/>
      </w:pPr>
      <w:r w:rsidDel="00000000" w:rsidR="00000000" w:rsidRPr="00000000">
        <w:rPr/>
        <w:drawing>
          <wp:inline distB="0" distT="0" distL="0" distR="0">
            <wp:extent cx="5064125" cy="2938145"/>
            <wp:docPr id="210" name=""/>
            <a:graphic>
              <a:graphicData uri="http://schemas.openxmlformats.org/drawingml/2006/chart">
                <c:chart r:id="rId30"/>
              </a:graphicData>
            </a:graphic>
          </wp:inline>
        </w:drawing>
      </w:r>
      <w:r w:rsidDel="00000000" w:rsidR="00000000" w:rsidRPr="00000000">
        <w:rPr>
          <w:rtl w:val="0"/>
        </w:rPr>
      </w:r>
    </w:p>
    <w:p w:rsidR="00000000" w:rsidDel="00000000" w:rsidP="00000000" w:rsidRDefault="00000000" w:rsidRPr="00000000" w14:paraId="00000871">
      <w:pPr>
        <w:rPr>
          <w:rFonts w:ascii="Arial" w:cs="Arial" w:eastAsia="Arial" w:hAnsi="Arial"/>
        </w:rPr>
      </w:pPr>
      <w:bookmarkStart w:colFirst="0" w:colLast="0" w:name="_heading=h.4i7ojhp" w:id="21"/>
      <w:bookmarkEnd w:id="21"/>
      <w:r w:rsidDel="00000000" w:rsidR="00000000" w:rsidRPr="00000000">
        <w:rPr>
          <w:rFonts w:ascii="Arial" w:cs="Arial" w:eastAsia="Arial" w:hAnsi="Arial"/>
          <w:rtl w:val="0"/>
        </w:rPr>
        <w:t xml:space="preserve">Abb. Liquiditätsentwicklung in den ersten 3 Geschäftsjahren </w:t>
      </w:r>
    </w:p>
    <w:p w:rsidR="00000000" w:rsidDel="00000000" w:rsidP="00000000" w:rsidRDefault="00000000" w:rsidRPr="00000000" w14:paraId="00000872">
      <w:pPr>
        <w:rPr/>
      </w:pPr>
      <w:bookmarkStart w:colFirst="0" w:colLast="0" w:name="_heading=h.2xcytpi" w:id="22"/>
      <w:bookmarkEnd w:id="22"/>
      <w:r w:rsidDel="00000000" w:rsidR="00000000" w:rsidRPr="00000000">
        <w:rPr>
          <w:rtl w:val="0"/>
        </w:rPr>
        <w:t xml:space="preserve"> </w:t>
      </w:r>
      <w:r w:rsidDel="00000000" w:rsidR="00000000" w:rsidRPr="00000000">
        <w:rPr/>
        <w:drawing>
          <wp:inline distB="0" distT="0" distL="0" distR="0">
            <wp:extent cx="5485765" cy="2762885"/>
            <wp:docPr id="211" name=""/>
            <a:graphic>
              <a:graphicData uri="http://schemas.openxmlformats.org/drawingml/2006/chart">
                <c:chart r:id="rId31"/>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-901699</wp:posOffset>
                </wp:positionV>
                <wp:extent cx="277495" cy="552450"/>
                <wp:effectExtent b="0" l="0" r="0" t="0"/>
                <wp:wrapNone/>
                <wp:docPr id="218" name=""/>
                <a:graphic>
                  <a:graphicData uri="http://schemas.microsoft.com/office/word/2010/wordprocessingShape">
                    <wps:wsp>
                      <wps:cNvSpPr/>
                      <wps:cNvPr id="6" name="Shape 6"/>
                      <wps:spPr>
                        <a:xfrm>
                          <a:off x="5212015" y="3508538"/>
                          <a:ext cx="267970" cy="5429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5f5f5f"/>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5f5f5f"/>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5f5f5f"/>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5f5f5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-901699</wp:posOffset>
                </wp:positionV>
                <wp:extent cx="277495" cy="552450"/>
                <wp:effectExtent b="0" l="0" r="0" t="0"/>
                <wp:wrapNone/>
                <wp:docPr id="218" name="image10.png"/>
                <a:graphic>
                  <a:graphicData uri="http://schemas.openxmlformats.org/drawingml/2006/picture">
                    <pic:pic>
                      <pic:nvPicPr>
                        <pic:cNvPr id="0" name="image10.png"/>
                        <pic:cNvPicPr preferRelativeResize="0"/>
                      </pic:nvPicPr>
                      <pic:blipFill>
                        <a:blip r:embed="rId32"/>
                        <a:srcRect/>
                        <a:stretch>
                          <a:fillRect/>
                        </a:stretch>
                      </pic:blipFill>
                      <pic:spPr>
                        <a:xfrm>
                          <a:off x="0" y="0"/>
                          <a:ext cx="277495" cy="552450"/>
                        </a:xfrm>
                        <a:prstGeom prst="rect"/>
                        <a:ln/>
                      </pic:spPr>
                    </pic:pic>
                  </a:graphicData>
                </a:graphic>
              </wp:anchor>
            </w:drawing>
          </mc:Fallback>
        </mc:AlternateContent>
      </w:r>
    </w:p>
    <w:p w:rsidR="00000000" w:rsidDel="00000000" w:rsidP="00000000" w:rsidRDefault="00000000" w:rsidRPr="00000000" w14:paraId="00000873">
      <w:pPr>
        <w:rPr/>
      </w:pPr>
      <w:r w:rsidDel="00000000" w:rsidR="00000000" w:rsidRPr="00000000">
        <w:rPr/>
        <w:drawing>
          <wp:inline distB="0" distT="0" distL="0" distR="0">
            <wp:extent cx="5528310" cy="2763520"/>
            <wp:docPr id="212" name=""/>
            <a:graphic>
              <a:graphicData uri="http://schemas.openxmlformats.org/drawingml/2006/chart">
                <c:chart r:id="rId33"/>
              </a:graphicData>
            </a:graphic>
          </wp:inline>
        </w:drawing>
      </w:r>
      <w:r w:rsidDel="00000000" w:rsidR="00000000" w:rsidRPr="00000000">
        <w:rPr>
          <w:rtl w:val="0"/>
        </w:rPr>
      </w:r>
    </w:p>
    <w:p w:rsidR="00000000" w:rsidDel="00000000" w:rsidP="00000000" w:rsidRDefault="00000000" w:rsidRPr="00000000" w14:paraId="00000874">
      <w:pPr>
        <w:rPr/>
      </w:pPr>
      <w:r w:rsidDel="00000000" w:rsidR="00000000" w:rsidRPr="00000000">
        <w:rPr/>
        <w:drawing>
          <wp:inline distB="0" distT="0" distL="0" distR="0">
            <wp:extent cx="5528310" cy="2772410"/>
            <wp:docPr id="213" name=""/>
            <a:graphic>
              <a:graphicData uri="http://schemas.openxmlformats.org/drawingml/2006/chart">
                <c:chart r:id="rId34"/>
              </a:graphicData>
            </a:graphic>
          </wp:inline>
        </w:drawing>
      </w:r>
      <w:r w:rsidDel="00000000" w:rsidR="00000000" w:rsidRPr="00000000">
        <w:rPr>
          <w:rtl w:val="0"/>
        </w:rPr>
      </w:r>
    </w:p>
    <w:p w:rsidR="00000000" w:rsidDel="00000000" w:rsidP="00000000" w:rsidRDefault="00000000" w:rsidRPr="00000000" w14:paraId="00000875">
      <w:pPr>
        <w:rPr>
          <w:rFonts w:ascii="Arial" w:cs="Arial" w:eastAsia="Arial" w:hAnsi="Arial"/>
        </w:rPr>
      </w:pPr>
      <w:bookmarkStart w:colFirst="0" w:colLast="0" w:name="_heading=h.1ci93xb" w:id="23"/>
      <w:bookmarkEnd w:id="23"/>
      <w:r w:rsidDel="00000000" w:rsidR="00000000" w:rsidRPr="00000000">
        <w:rPr>
          <w:rFonts w:ascii="Arial" w:cs="Arial" w:eastAsia="Arial" w:hAnsi="Arial"/>
          <w:rtl w:val="0"/>
        </w:rPr>
        <w:t xml:space="preserve">Abb. Monatliche Entwicklung der Ein- und Auszahlungen</w:t>
      </w:r>
    </w:p>
    <w:p w:rsidR="00000000" w:rsidDel="00000000" w:rsidP="00000000" w:rsidRDefault="00000000" w:rsidRPr="00000000" w14:paraId="00000876">
      <w:pPr>
        <w:rPr>
          <w:rFonts w:ascii="Arial" w:cs="Arial" w:eastAsia="Arial" w:hAnsi="Arial"/>
          <w:b w:val="1"/>
          <w:color w:val="0d70c0"/>
          <w:sz w:val="36"/>
          <w:szCs w:val="36"/>
        </w:rPr>
      </w:pPr>
      <w:bookmarkStart w:colFirst="0" w:colLast="0" w:name="_heading=h.3whwml4" w:id="24"/>
      <w:bookmarkEnd w:id="24"/>
      <w:r w:rsidDel="00000000" w:rsidR="00000000" w:rsidRPr="00000000">
        <w:rPr>
          <w:rFonts w:ascii="Arial" w:cs="Arial" w:eastAsia="Arial" w:hAnsi="Arial"/>
          <w:b w:val="1"/>
          <w:color w:val="0d70c0"/>
          <w:sz w:val="36"/>
          <w:szCs w:val="36"/>
          <w:rtl w:val="0"/>
        </w:rPr>
        <w:t xml:space="preserve">6. Zusammenfassung </w:t>
      </w:r>
    </w:p>
    <w:p w:rsidR="00000000" w:rsidDel="00000000" w:rsidP="00000000" w:rsidRDefault="00000000" w:rsidRPr="00000000" w14:paraId="00000877">
      <w:pPr>
        <w:rPr>
          <w:rFonts w:ascii="Arial" w:cs="Arial" w:eastAsia="Arial" w:hAnsi="Arial"/>
          <w:b w:val="1"/>
          <w:color w:val="009999"/>
          <w:sz w:val="36"/>
          <w:szCs w:val="36"/>
        </w:rPr>
      </w:pPr>
      <w:r w:rsidDel="00000000" w:rsidR="00000000" w:rsidRPr="00000000">
        <w:rPr>
          <w:rtl w:val="0"/>
        </w:rPr>
      </w:r>
    </w:p>
    <w:p w:rsidR="00000000" w:rsidDel="00000000" w:rsidP="00000000" w:rsidRDefault="00000000" w:rsidRPr="00000000" w14:paraId="00000878">
      <w:pPr>
        <w:jc w:val="both"/>
        <w:rPr>
          <w:rFonts w:ascii="Arial" w:cs="Arial" w:eastAsia="Arial" w:hAnsi="Arial"/>
        </w:rPr>
      </w:pPr>
      <w:r w:rsidDel="00000000" w:rsidR="00000000" w:rsidRPr="00000000">
        <w:rPr>
          <w:rFonts w:ascii="Arial" w:cs="Arial" w:eastAsia="Arial" w:hAnsi="Arial"/>
          <w:rtl w:val="0"/>
        </w:rPr>
        <w:t xml:space="preserve">Gemäß den vorstehenden Aufstellungen und Berechnungen kann während der Anlaufphase mit einem Betriebsergebnis von ca. 3.964.800,00 Euro (1. Jahr) bzw. 3.974.500,00 Euro (2. Jahr) und nach der Anlaufphase von ca. 3.980.900,00 Euro (3. Jahr) gerechnet werden.</w:t>
      </w:r>
    </w:p>
    <w:p w:rsidR="00000000" w:rsidDel="00000000" w:rsidP="00000000" w:rsidRDefault="00000000" w:rsidRPr="00000000" w14:paraId="00000879">
      <w:pPr>
        <w:jc w:val="both"/>
        <w:rPr>
          <w:rFonts w:ascii="Arial" w:cs="Arial" w:eastAsia="Arial" w:hAnsi="Arial"/>
        </w:rPr>
      </w:pPr>
      <w:r w:rsidDel="00000000" w:rsidR="00000000" w:rsidRPr="00000000">
        <w:rPr>
          <w:rtl w:val="0"/>
        </w:rPr>
      </w:r>
    </w:p>
    <w:p w:rsidR="00000000" w:rsidDel="00000000" w:rsidP="00000000" w:rsidRDefault="00000000" w:rsidRPr="00000000" w14:paraId="0000087A">
      <w:pPr>
        <w:jc w:val="both"/>
        <w:rPr>
          <w:rFonts w:ascii="Arial" w:cs="Arial" w:eastAsia="Arial" w:hAnsi="Arial"/>
        </w:rPr>
      </w:pPr>
      <w:r w:rsidDel="00000000" w:rsidR="00000000" w:rsidRPr="00000000">
        <w:rPr>
          <w:rFonts w:ascii="Arial" w:cs="Arial" w:eastAsia="Arial" w:hAnsi="Arial"/>
          <w:rtl w:val="0"/>
        </w:rPr>
        <w:t xml:space="preserve">Die Ermittlung des langfristig notwendigen Mindestumsatzes hat ergeben, dass zur existentiellen Sicherung des Unternehmens ca. 572.560,47 Euro umgesetzt werden müssen. Dieser Umsatz wird voraussichtlich bereits im ersten Geschäftsjahr deutlich überschritten.   </w:t>
      </w:r>
    </w:p>
    <w:p w:rsidR="00000000" w:rsidDel="00000000" w:rsidP="00000000" w:rsidRDefault="00000000" w:rsidRPr="00000000" w14:paraId="0000087B">
      <w:pPr>
        <w:jc w:val="both"/>
        <w:rPr>
          <w:rFonts w:ascii="Arial" w:cs="Arial" w:eastAsia="Arial" w:hAnsi="Arial"/>
        </w:rPr>
      </w:pPr>
      <w:r w:rsidDel="00000000" w:rsidR="00000000" w:rsidRPr="00000000">
        <w:rPr>
          <w:rtl w:val="0"/>
        </w:rPr>
      </w:r>
    </w:p>
    <w:p w:rsidR="00000000" w:rsidDel="00000000" w:rsidP="00000000" w:rsidRDefault="00000000" w:rsidRPr="00000000" w14:paraId="0000087C">
      <w:pPr>
        <w:jc w:val="both"/>
        <w:rPr>
          <w:rFonts w:ascii="Arial" w:cs="Arial" w:eastAsia="Arial" w:hAnsi="Arial"/>
        </w:rPr>
      </w:pPr>
      <w:r w:rsidDel="00000000" w:rsidR="00000000" w:rsidRPr="00000000">
        <w:rPr>
          <w:rFonts w:ascii="Arial" w:cs="Arial" w:eastAsia="Arial" w:hAnsi="Arial"/>
          <w:rtl w:val="0"/>
        </w:rPr>
        <w:t xml:space="preserve">Insbesondere folgende Aspekte sprechen für eine erfolgreiche Unternehmung:</w:t>
      </w:r>
    </w:p>
    <w:p w:rsidR="00000000" w:rsidDel="00000000" w:rsidP="00000000" w:rsidRDefault="00000000" w:rsidRPr="00000000" w14:paraId="0000087D">
      <w:pPr>
        <w:ind w:firstLine="708"/>
        <w:rPr>
          <w:rFonts w:ascii="Arial" w:cs="Arial" w:eastAsia="Arial" w:hAnsi="Arial"/>
          <w:b w:val="1"/>
          <w:color w:val="00ff00"/>
        </w:rPr>
      </w:pPr>
      <w:r w:rsidDel="00000000" w:rsidR="00000000" w:rsidRPr="00000000">
        <w:rPr>
          <w:rtl w:val="0"/>
        </w:rPr>
      </w:r>
    </w:p>
    <w:p w:rsidR="00000000" w:rsidDel="00000000" w:rsidP="00000000" w:rsidRDefault="00000000" w:rsidRPr="00000000" w14:paraId="000008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Einzigartige Softwarelösung für eine deutliche Effizienzsteigerung im Netzmanagement der Netzbetreiber mit nachweisbaren technischen und wirtschaftlichen Vorteilen</w:t>
      </w:r>
    </w:p>
    <w:p w:rsidR="00000000" w:rsidDel="00000000" w:rsidP="00000000" w:rsidRDefault="00000000" w:rsidRPr="00000000" w14:paraId="000008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überschaubare Vorleistungen in der Softwareentwicklung</w:t>
      </w:r>
    </w:p>
    <w:p w:rsidR="00000000" w:rsidDel="00000000" w:rsidP="00000000" w:rsidRDefault="00000000" w:rsidRPr="00000000" w14:paraId="000008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Staatliche Investitionszuschüsse</w:t>
      </w:r>
    </w:p>
    <w:p w:rsidR="00000000" w:rsidDel="00000000" w:rsidP="00000000" w:rsidRDefault="00000000" w:rsidRPr="00000000" w14:paraId="000008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Unternehmerpersönlichkeit </w:t>
      </w:r>
      <w:r w:rsidDel="00000000" w:rsidR="00000000" w:rsidRPr="00000000">
        <w:rPr>
          <w:rFonts w:ascii="Arial" w:cs="Arial" w:eastAsia="Arial" w:hAnsi="Arial"/>
          <w:rtl w:val="0"/>
        </w:rPr>
        <w:t xml:space="preserve"> ________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mit langjähriger Erfahrung im technischen Bereich sowie der Energiewirtschaft</w:t>
      </w:r>
    </w:p>
    <w:p w:rsidR="00000000" w:rsidDel="00000000" w:rsidP="00000000" w:rsidRDefault="00000000" w:rsidRPr="00000000" w14:paraId="000008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Gute Kontakte im Bereich Energiewirtschaft</w:t>
      </w:r>
    </w:p>
    <w:p w:rsidR="00000000" w:rsidDel="00000000" w:rsidP="00000000" w:rsidRDefault="00000000" w:rsidRPr="00000000" w14:paraId="000008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Professioneller Marktzugang und Marktauftritt im überschaubaren Zielkundenkreis der Energiewirtschaft</w:t>
      </w:r>
    </w:p>
    <w:p w:rsidR="00000000" w:rsidDel="00000000" w:rsidP="00000000" w:rsidRDefault="00000000" w:rsidRPr="00000000" w14:paraId="000008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Stetiger Ausbau wertvoller Kontakte zu potenziellen Großabnehmern</w:t>
      </w:r>
    </w:p>
    <w:p w:rsidR="00000000" w:rsidDel="00000000" w:rsidP="00000000" w:rsidRDefault="00000000" w:rsidRPr="00000000" w14:paraId="00000885">
      <w:pPr>
        <w:rPr>
          <w:rFonts w:ascii="Arial" w:cs="Arial" w:eastAsia="Arial" w:hAnsi="Arial"/>
          <w:b w:val="1"/>
          <w:color w:val="000080"/>
          <w:sz w:val="36"/>
          <w:szCs w:val="36"/>
        </w:rPr>
      </w:pPr>
      <w:r w:rsidDel="00000000" w:rsidR="00000000" w:rsidRPr="00000000">
        <w:rPr>
          <w:rtl w:val="0"/>
        </w:rPr>
      </w:r>
    </w:p>
    <w:p w:rsidR="00000000" w:rsidDel="00000000" w:rsidP="00000000" w:rsidRDefault="00000000" w:rsidRPr="00000000" w14:paraId="00000886">
      <w:pPr>
        <w:jc w:val="both"/>
        <w:rPr>
          <w:rFonts w:ascii="Arial" w:cs="Arial" w:eastAsia="Arial" w:hAnsi="Arial"/>
        </w:rPr>
      </w:pPr>
      <w:r w:rsidDel="00000000" w:rsidR="00000000" w:rsidRPr="00000000">
        <w:rPr>
          <w:rFonts w:ascii="Arial" w:cs="Arial" w:eastAsia="Arial" w:hAnsi="Arial"/>
          <w:rtl w:val="0"/>
        </w:rPr>
        <w:t xml:space="preserve">Alle Einschätzungen und Berechnungen erfolgten nach bestem Wissen und Gewissen. Eine Gewähr ist naturgemäß ausgeschlossen.</w:t>
      </w:r>
    </w:p>
    <w:p w:rsidR="00000000" w:rsidDel="00000000" w:rsidP="00000000" w:rsidRDefault="00000000" w:rsidRPr="00000000" w14:paraId="00000887">
      <w:pPr>
        <w:rPr>
          <w:rFonts w:ascii="Arial" w:cs="Arial" w:eastAsia="Arial" w:hAnsi="Arial"/>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rFonts w:ascii="Arial" w:cs="Arial" w:eastAsia="Arial" w:hAnsi="Arial"/>
        </w:rPr>
      </w:pPr>
      <w:r w:rsidDel="00000000" w:rsidR="00000000" w:rsidRPr="00000000">
        <w:rPr>
          <w:rFonts w:ascii="Arial" w:cs="Arial" w:eastAsia="Arial" w:hAnsi="Arial"/>
          <w:rtl w:val="0"/>
        </w:rPr>
        <w:t xml:space="preserve">Berlin, den 18.10.2021      </w:t>
      </w:r>
    </w:p>
    <w:p w:rsidR="00000000" w:rsidDel="00000000" w:rsidP="00000000" w:rsidRDefault="00000000" w:rsidRPr="00000000" w14:paraId="000008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D">
      <w:pPr>
        <w:rPr>
          <w:rFonts w:ascii="Arial" w:cs="Arial" w:eastAsia="Arial" w:hAnsi="Arial"/>
          <w:b w:val="1"/>
          <w:color w:val="009999"/>
          <w:sz w:val="36"/>
          <w:szCs w:val="36"/>
        </w:rPr>
      </w:pPr>
      <w:r w:rsidDel="00000000" w:rsidR="00000000" w:rsidRPr="00000000">
        <w:rPr>
          <w:rtl w:val="0"/>
        </w:rPr>
      </w:r>
    </w:p>
    <w:sectPr>
      <w:type w:val="nextPage"/>
      <w:pgSz w:h="16838" w:w="11906" w:orient="portrait"/>
      <w:pgMar w:bottom="1304" w:top="1701" w:left="1021" w:right="102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 Green Smart Solution GmbH</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5"/>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2552" w:hanging="567"/>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pPr>
    <w:rPr>
      <w:rFonts w:ascii="Times New Roman" w:cs="Times New Roman" w:eastAsia="Times New Roman" w:hAnsi="Times New Roman"/>
      <w:b w:val="1"/>
      <w:i w:val="0"/>
      <w:smallCaps w:val="0"/>
      <w:strike w:val="0"/>
      <w:color w:val="345a8a"/>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Times New Roman" w:cs="Times New Roman" w:eastAsia="Times New Roman" w:hAnsi="Times New Roman"/>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Times New Roman" w:cs="Times New Roman" w:eastAsia="Times New Roman" w:hAnsi="Times New Roman"/>
      <w:b w:val="1"/>
      <w:i w:val="0"/>
      <w:smallCaps w:val="0"/>
      <w:strike w:val="0"/>
      <w:color w:val="4f81bd"/>
      <w:sz w:val="24"/>
      <w:szCs w:val="24"/>
      <w:u w:val="none"/>
      <w:shd w:fill="auto" w:val="clear"/>
      <w:vertAlign w:val="baseline"/>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pPr>
    <w:rPr>
      <w:rFonts w:ascii="Times New Roman" w:cs="Times New Roman" w:eastAsia="Times New Roman" w:hAnsi="Times New Roman"/>
      <w:b w:val="0"/>
      <w:i w:val="0"/>
      <w:smallCaps w:val="0"/>
      <w:strike w:val="0"/>
      <w:color w:val="17365d"/>
      <w:sz w:val="52"/>
      <w:szCs w:val="52"/>
      <w:u w:val="none"/>
      <w:shd w:fill="auto" w:val="clear"/>
      <w:vertAlign w:val="baseline"/>
    </w:rPr>
  </w:style>
  <w:style w:type="paragraph" w:styleId="Standard" w:default="1">
    <w:name w:val="Normal"/>
    <w:qFormat w:val="1"/>
    <w:rsid w:val="00511535"/>
    <w:rPr>
      <w:sz w:val="24"/>
      <w:szCs w:val="24"/>
    </w:rPr>
  </w:style>
  <w:style w:type="paragraph" w:styleId="berschrift1">
    <w:name w:val="Heading 1"/>
    <w:basedOn w:val="Standard"/>
    <w:next w:val="Standard"/>
    <w:link w:val="berschrift1Zchn"/>
    <w:qFormat w:val="1"/>
    <w:rsid w:val="00CC3A57"/>
    <w:pPr>
      <w:keepNext w:val="1"/>
      <w:spacing w:after="60" w:before="240"/>
      <w:outlineLvl w:val="0"/>
    </w:pPr>
    <w:rPr>
      <w:rFonts w:ascii="Arial" w:cs="Arial" w:hAnsi="Arial"/>
      <w:b w:val="1"/>
      <w:bCs w:val="1"/>
      <w:kern w:val="32"/>
      <w:sz w:val="32"/>
      <w:szCs w:val="32"/>
    </w:rPr>
  </w:style>
  <w:style w:type="paragraph" w:styleId="berschrift2">
    <w:name w:val="Heading 2"/>
    <w:basedOn w:val="Standard"/>
    <w:next w:val="Standard"/>
    <w:link w:val="berschrift2Zchn"/>
    <w:uiPriority w:val="99"/>
    <w:qFormat w:val="1"/>
    <w:rsid w:val="00571CA9"/>
    <w:pPr>
      <w:keepNext w:val="1"/>
      <w:spacing w:after="60" w:before="240"/>
      <w:outlineLvl w:val="1"/>
    </w:pPr>
    <w:rPr>
      <w:rFonts w:ascii="Arial" w:cs="Arial" w:hAnsi="Arial"/>
      <w:b w:val="1"/>
      <w:bCs w:val="1"/>
      <w:i w:val="1"/>
      <w:iCs w:val="1"/>
      <w:sz w:val="28"/>
      <w:szCs w:val="28"/>
    </w:rPr>
  </w:style>
  <w:style w:type="paragraph" w:styleId="berschrift3">
    <w:name w:val="Heading 3"/>
    <w:basedOn w:val="Standard"/>
    <w:next w:val="Standard"/>
    <w:link w:val="berschrift3Zchn"/>
    <w:qFormat w:val="1"/>
    <w:rsid w:val="00D84BF4"/>
    <w:pPr>
      <w:keepNext w:val="1"/>
      <w:spacing w:after="60" w:before="240"/>
      <w:outlineLvl w:val="2"/>
    </w:pPr>
    <w:rPr>
      <w:rFonts w:ascii="Arial" w:cs="Arial" w:hAnsi="Arial"/>
      <w:b w:val="1"/>
      <w:bCs w:val="1"/>
      <w:sz w:val="26"/>
      <w:szCs w:val="26"/>
    </w:rPr>
  </w:style>
  <w:style w:type="paragraph" w:styleId="berschrift4">
    <w:name w:val="Heading 4"/>
    <w:basedOn w:val="Standard"/>
    <w:next w:val="Standard"/>
    <w:link w:val="berschrift4Zchn"/>
    <w:qFormat w:val="1"/>
    <w:rsid w:val="002D68D2"/>
    <w:pPr>
      <w:keepNext w:val="1"/>
      <w:spacing w:after="60" w:before="240"/>
      <w:outlineLvl w:val="3"/>
    </w:pPr>
    <w:rPr>
      <w:b w:val="1"/>
      <w:bCs w:val="1"/>
      <w:sz w:val="28"/>
      <w:szCs w:val="28"/>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name w:val="Überschrift 1 Zchn"/>
    <w:basedOn w:val="Absatz-Standardschriftart"/>
    <w:link w:val="berschrift1"/>
    <w:rsid w:val="004B2A7D"/>
    <w:rPr>
      <w:rFonts w:ascii="Arial" w:cs="Arial" w:hAnsi="Arial"/>
      <w:b w:val="1"/>
      <w:bCs w:val="1"/>
      <w:kern w:val="32"/>
      <w:sz w:val="32"/>
      <w:szCs w:val="32"/>
    </w:rPr>
  </w:style>
  <w:style w:type="character" w:styleId="berschrift2Zchn">
    <w:name w:val="Überschrift 2 Zchn"/>
    <w:basedOn w:val="Absatz-Standardschriftart"/>
    <w:link w:val="berschrift2"/>
    <w:uiPriority w:val="99"/>
    <w:rsid w:val="004B2A7D"/>
    <w:rPr>
      <w:rFonts w:ascii="Arial" w:cs="Arial" w:hAnsi="Arial"/>
      <w:b w:val="1"/>
      <w:bCs w:val="1"/>
      <w:i w:val="1"/>
      <w:iCs w:val="1"/>
      <w:sz w:val="28"/>
      <w:szCs w:val="28"/>
    </w:rPr>
  </w:style>
  <w:style w:type="character" w:styleId="berschrift3Zchn">
    <w:name w:val="Überschrift 3 Zchn"/>
    <w:basedOn w:val="Absatz-Standardschriftart"/>
    <w:link w:val="berschrift3"/>
    <w:rsid w:val="004B2A7D"/>
    <w:rPr>
      <w:rFonts w:ascii="Arial" w:cs="Arial" w:hAnsi="Arial"/>
      <w:b w:val="1"/>
      <w:bCs w:val="1"/>
      <w:sz w:val="26"/>
      <w:szCs w:val="26"/>
    </w:rPr>
  </w:style>
  <w:style w:type="character" w:styleId="berschrift4Zchn">
    <w:name w:val="Überschrift 4 Zchn"/>
    <w:basedOn w:val="Absatz-Standardschriftart"/>
    <w:link w:val="berschrift4"/>
    <w:rsid w:val="004B2A7D"/>
    <w:rPr>
      <w:b w:val="1"/>
      <w:bCs w:val="1"/>
      <w:sz w:val="28"/>
      <w:szCs w:val="28"/>
    </w:rPr>
  </w:style>
  <w:style w:type="character" w:styleId="Hyperlink">
    <w:name w:val="Hyperlink"/>
    <w:basedOn w:val="Absatz-Standardschriftart"/>
    <w:rsid w:val="00D84BF4"/>
    <w:rPr>
      <w:color w:val="0000ff"/>
      <w:u w:val="single"/>
    </w:rPr>
  </w:style>
  <w:style w:type="paragraph" w:styleId="head2">
    <w:name w:val="head2"/>
    <w:basedOn w:val="berschrift3"/>
    <w:rsid w:val="00D84BF4"/>
    <w:pPr>
      <w:tabs>
        <w:tab w:val="left" w:pos="900"/>
      </w:tabs>
      <w:spacing w:after="100" w:afterAutospacing="1" w:before="100" w:beforeAutospacing="1" w:line="360" w:lineRule="auto"/>
    </w:pPr>
    <w:rPr>
      <w:sz w:val="24"/>
      <w:szCs w:val="24"/>
    </w:rPr>
  </w:style>
  <w:style w:type="paragraph" w:styleId="Fuzeile">
    <w:name w:val="footer"/>
    <w:basedOn w:val="Standard"/>
    <w:link w:val="FuzeileZchn"/>
    <w:rsid w:val="008E7CC1"/>
    <w:pPr>
      <w:tabs>
        <w:tab w:val="center" w:pos="4536"/>
        <w:tab w:val="right" w:pos="9072"/>
      </w:tabs>
    </w:pPr>
  </w:style>
  <w:style w:type="character" w:styleId="FuzeileZchn">
    <w:name w:val="Fußzeile Zchn"/>
    <w:basedOn w:val="Absatz-Standardschriftart"/>
    <w:link w:val="Fuzeile"/>
    <w:rsid w:val="004B2A7D"/>
    <w:rPr>
      <w:sz w:val="24"/>
      <w:szCs w:val="24"/>
    </w:rPr>
  </w:style>
  <w:style w:type="character" w:styleId="Seitenzahl">
    <w:name w:val="page number"/>
    <w:basedOn w:val="Absatz-Standardschriftart"/>
    <w:rsid w:val="008E7CC1"/>
  </w:style>
  <w:style w:type="paragraph" w:styleId="Kopfzeile">
    <w:name w:val="header"/>
    <w:basedOn w:val="Standard"/>
    <w:link w:val="KopfzeileZchn"/>
    <w:rsid w:val="000723E8"/>
    <w:pPr>
      <w:tabs>
        <w:tab w:val="center" w:pos="4536"/>
        <w:tab w:val="right" w:pos="9072"/>
      </w:tabs>
    </w:pPr>
  </w:style>
  <w:style w:type="character" w:styleId="KopfzeileZchn">
    <w:name w:val="Kopfzeile Zchn"/>
    <w:basedOn w:val="Absatz-Standardschriftart"/>
    <w:link w:val="Kopfzeile"/>
    <w:rsid w:val="004B2A7D"/>
    <w:rPr>
      <w:sz w:val="24"/>
      <w:szCs w:val="24"/>
    </w:rPr>
  </w:style>
  <w:style w:type="table" w:styleId="Tabellenraster">
    <w:name w:val="Table Grid"/>
    <w:basedOn w:val="NormaleTabelle"/>
    <w:uiPriority w:val="99"/>
    <w:rsid w:val="00EC0DDC"/>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esuchterLink">
    <w:name w:val="FollowedHyperlink"/>
    <w:basedOn w:val="Absatz-Standardschriftart"/>
    <w:uiPriority w:val="99"/>
    <w:rsid w:val="006B3F99"/>
    <w:rPr>
      <w:color w:val="800080"/>
      <w:u w:val="single"/>
    </w:rPr>
  </w:style>
  <w:style w:type="paragraph" w:styleId="StandardWeb">
    <w:name w:val="Normal (Web)"/>
    <w:basedOn w:val="Standard"/>
    <w:uiPriority w:val="99"/>
    <w:rsid w:val="002D68D2"/>
    <w:pPr>
      <w:spacing w:after="100" w:afterAutospacing="1" w:before="100" w:beforeAutospacing="1"/>
    </w:pPr>
  </w:style>
  <w:style w:type="character" w:styleId="Fett">
    <w:name w:val="Strong"/>
    <w:basedOn w:val="Absatz-Standardschriftart"/>
    <w:qFormat w:val="1"/>
    <w:rsid w:val="002D68D2"/>
    <w:rPr>
      <w:b w:val="1"/>
      <w:bCs w:val="1"/>
    </w:rPr>
  </w:style>
  <w:style w:type="paragraph" w:styleId="Textkrper">
    <w:name w:val="Body Text"/>
    <w:basedOn w:val="Standard"/>
    <w:link w:val="TextkrperZchn"/>
    <w:rsid w:val="002D68D2"/>
    <w:pPr>
      <w:overflowPunct w:val="0"/>
      <w:autoSpaceDE w:val="0"/>
      <w:autoSpaceDN w:val="0"/>
      <w:adjustRightInd w:val="0"/>
      <w:textAlignment w:val="baseline"/>
    </w:pPr>
    <w:rPr>
      <w:rFonts w:ascii="Arial" w:cs="Arial" w:hAnsi="Arial"/>
      <w:sz w:val="22"/>
      <w:szCs w:val="22"/>
    </w:rPr>
  </w:style>
  <w:style w:type="character" w:styleId="TextkrperZchn">
    <w:name w:val="Textkörper Zchn"/>
    <w:basedOn w:val="Absatz-Standardschriftart"/>
    <w:link w:val="Textkrper"/>
    <w:rsid w:val="004B2A7D"/>
    <w:rPr>
      <w:rFonts w:ascii="Arial" w:cs="Arial" w:hAnsi="Arial"/>
      <w:sz w:val="22"/>
      <w:szCs w:val="22"/>
    </w:rPr>
  </w:style>
  <w:style w:type="character" w:styleId="orange-normal">
    <w:name w:val="orange-normal"/>
    <w:basedOn w:val="Absatz-Standardschriftart"/>
    <w:rsid w:val="00CC3A57"/>
  </w:style>
  <w:style w:type="character" w:styleId="pricegross">
    <w:name w:val="price gross"/>
    <w:basedOn w:val="Absatz-Standardschriftart"/>
    <w:rsid w:val="00CC3A57"/>
  </w:style>
  <w:style w:type="character" w:styleId="pricenet">
    <w:name w:val="price net"/>
    <w:basedOn w:val="Absatz-Standardschriftart"/>
    <w:rsid w:val="00CC3A57"/>
  </w:style>
  <w:style w:type="character" w:styleId="pricevatrate">
    <w:name w:val="price vatrate"/>
    <w:basedOn w:val="Absatz-Standardschriftart"/>
    <w:rsid w:val="00CC3A57"/>
  </w:style>
  <w:style w:type="paragraph" w:styleId="Sprechblasentext">
    <w:name w:val="Balloon Text"/>
    <w:basedOn w:val="Standard"/>
    <w:link w:val="SprechblasentextZchn"/>
    <w:semiHidden w:val="1"/>
    <w:rsid w:val="00AE2440"/>
    <w:rPr>
      <w:rFonts w:ascii="Tahoma" w:cs="Tahoma" w:hAnsi="Tahoma"/>
      <w:sz w:val="16"/>
      <w:szCs w:val="16"/>
    </w:rPr>
  </w:style>
  <w:style w:type="character" w:styleId="SprechblasentextZchn">
    <w:name w:val="Sprechblasentext Zchn"/>
    <w:basedOn w:val="Absatz-Standardschriftart"/>
    <w:link w:val="Sprechblasentext"/>
    <w:semiHidden w:val="1"/>
    <w:rsid w:val="004B2A7D"/>
    <w:rPr>
      <w:rFonts w:ascii="Tahoma" w:cs="Tahoma" w:hAnsi="Tahoma"/>
      <w:sz w:val="16"/>
      <w:szCs w:val="16"/>
    </w:rPr>
  </w:style>
  <w:style w:type="paragraph" w:styleId="Absender">
    <w:name w:val="Absender"/>
    <w:rsid w:val="00985761"/>
    <w:pPr>
      <w:jc w:val="right"/>
    </w:pPr>
    <w:rPr>
      <w:rFonts w:ascii="Didot" w:cs="Didot" w:hAnsi="Didot"/>
      <w:color w:val="000000"/>
      <w:sz w:val="18"/>
      <w:szCs w:val="18"/>
    </w:rPr>
  </w:style>
  <w:style w:type="paragraph" w:styleId="Listenabsatz1">
    <w:name w:val="Listenabsatz1"/>
    <w:basedOn w:val="Standard"/>
    <w:rsid w:val="00A51010"/>
    <w:pPr>
      <w:ind w:left="720"/>
    </w:pPr>
    <w:rPr>
      <w:rFonts w:ascii="Cambria" w:cs="Cambria" w:eastAsia="MS Minngs" w:hAnsi="Cambria"/>
    </w:rPr>
  </w:style>
  <w:style w:type="paragraph" w:styleId="Name">
    <w:name w:val="Name"/>
    <w:rsid w:val="00D86D32"/>
    <w:pPr>
      <w:jc w:val="right"/>
    </w:pPr>
    <w:rPr>
      <w:rFonts w:ascii="Didot" w:cs="Didot" w:hAnsi="Didot"/>
      <w:color w:val="000000"/>
      <w:sz w:val="36"/>
      <w:szCs w:val="36"/>
    </w:rPr>
  </w:style>
  <w:style w:type="paragraph" w:styleId="TextA">
    <w:name w:val="Text A"/>
    <w:rsid w:val="00D86D32"/>
    <w:pPr>
      <w:suppressAutoHyphens w:val="1"/>
      <w:spacing w:after="180"/>
    </w:pPr>
    <w:rPr>
      <w:rFonts w:ascii="Didot" w:cs="Didot" w:hAnsi="Didot"/>
      <w:color w:val="000000"/>
      <w:sz w:val="18"/>
      <w:szCs w:val="18"/>
    </w:rPr>
  </w:style>
  <w:style w:type="paragraph" w:styleId="berschrift1A">
    <w:name w:val="Überschrift 1 A"/>
    <w:rsid w:val="00D86D32"/>
    <w:pPr>
      <w:keepNext w:val="1"/>
      <w:suppressAutoHyphens w:val="1"/>
      <w:spacing w:before="180"/>
      <w:outlineLvl w:val="0"/>
    </w:pPr>
    <w:rPr>
      <w:rFonts w:ascii="Didot" w:cs="Didot" w:hAnsi="Didot"/>
      <w:b w:val="1"/>
      <w:bCs w:val="1"/>
      <w:caps w:val="1"/>
      <w:color w:val="000000"/>
      <w:spacing w:val="44"/>
    </w:rPr>
  </w:style>
  <w:style w:type="paragraph" w:styleId="berschrift2A">
    <w:name w:val="Überschrift 2 A"/>
    <w:rsid w:val="00D86D32"/>
    <w:pPr>
      <w:keepNext w:val="1"/>
      <w:suppressAutoHyphens w:val="1"/>
      <w:outlineLvl w:val="1"/>
    </w:pPr>
    <w:rPr>
      <w:rFonts w:ascii="Didot" w:cs="Didot" w:hAnsi="Didot"/>
      <w:b w:val="1"/>
      <w:bCs w:val="1"/>
      <w:color w:val="000000"/>
      <w:sz w:val="18"/>
      <w:szCs w:val="18"/>
    </w:rPr>
  </w:style>
  <w:style w:type="paragraph" w:styleId="Textkrper-Zeileneinzug">
    <w:name w:val="Body Text Indent"/>
    <w:basedOn w:val="Standard"/>
    <w:link w:val="Textkrper-ZeileneinzugZchn"/>
    <w:uiPriority w:val="99"/>
    <w:rsid w:val="00D86D32"/>
    <w:pPr>
      <w:tabs>
        <w:tab w:val="left" w:pos="3686"/>
        <w:tab w:val="left" w:pos="6096"/>
      </w:tabs>
      <w:ind w:left="3686" w:hanging="3686"/>
    </w:pPr>
    <w:rPr>
      <w:rFonts w:ascii="Arial" w:cs="Arial" w:hAnsi="Arial"/>
      <w:color w:val="000000"/>
    </w:rPr>
  </w:style>
  <w:style w:type="character" w:styleId="Textkrper-ZeileneinzugZchn">
    <w:name w:val="Textkörper-Zeileneinzug Zchn"/>
    <w:basedOn w:val="Absatz-Standardschriftart"/>
    <w:link w:val="Textkrper-Zeileneinzug"/>
    <w:uiPriority w:val="99"/>
    <w:rsid w:val="004B2A7D"/>
    <w:rPr>
      <w:rFonts w:ascii="Arial" w:cs="Arial" w:hAnsi="Arial"/>
      <w:color w:val="000000"/>
      <w:sz w:val="24"/>
      <w:szCs w:val="24"/>
      <w:lang w:eastAsia="de-DE" w:val="de-DE"/>
    </w:rPr>
  </w:style>
  <w:style w:type="paragraph" w:styleId="Listenabsatz">
    <w:name w:val="List Paragraph"/>
    <w:basedOn w:val="Standard"/>
    <w:uiPriority w:val="34"/>
    <w:qFormat w:val="1"/>
    <w:rsid w:val="00F2793B"/>
    <w:pPr>
      <w:ind w:left="720"/>
    </w:pPr>
  </w:style>
  <w:style w:type="paragraph" w:styleId="Verzeichnis1">
    <w:name w:val="toc 1"/>
    <w:basedOn w:val="Standard"/>
    <w:next w:val="Standard"/>
    <w:autoRedefine w:val="1"/>
    <w:uiPriority w:val="39"/>
    <w:rsid w:val="004B2A7D"/>
    <w:pPr>
      <w:tabs>
        <w:tab w:val="right" w:pos="9854"/>
      </w:tabs>
      <w:spacing w:before="240"/>
    </w:pPr>
    <w:rPr>
      <w:rFonts w:ascii="Arial" w:cs="Arial" w:hAnsi="Arial"/>
      <w:b w:val="1"/>
      <w:bCs w:val="1"/>
      <w:caps w:val="1"/>
      <w:noProof w:val="1"/>
      <w:color w:val="0000ff"/>
    </w:rPr>
  </w:style>
  <w:style w:type="paragraph" w:styleId="Verzeichnis2">
    <w:name w:val="toc 2"/>
    <w:basedOn w:val="Standard"/>
    <w:next w:val="Standard"/>
    <w:autoRedefine w:val="1"/>
    <w:uiPriority w:val="39"/>
    <w:rsid w:val="004B2A7D"/>
    <w:pPr>
      <w:tabs>
        <w:tab w:val="right" w:pos="9854"/>
      </w:tabs>
      <w:spacing w:before="200"/>
    </w:pPr>
    <w:rPr>
      <w:rFonts w:ascii="Arial" w:cs="Arial" w:hAnsi="Arial"/>
      <w:b w:val="1"/>
      <w:bCs w:val="1"/>
      <w:noProof w:val="1"/>
      <w:color w:val="0000ff"/>
    </w:rPr>
  </w:style>
  <w:style w:type="paragraph" w:styleId="Verzeichnis3">
    <w:name w:val="toc 3"/>
    <w:basedOn w:val="Standard"/>
    <w:next w:val="Standard"/>
    <w:autoRedefine w:val="1"/>
    <w:uiPriority w:val="39"/>
    <w:rsid w:val="004B2A7D"/>
    <w:pPr>
      <w:ind w:left="240"/>
    </w:pPr>
    <w:rPr>
      <w:sz w:val="20"/>
      <w:szCs w:val="20"/>
    </w:rPr>
  </w:style>
  <w:style w:type="paragraph" w:styleId="Verzeichnis4">
    <w:name w:val="toc 4"/>
    <w:basedOn w:val="Standard"/>
    <w:next w:val="Standard"/>
    <w:autoRedefine w:val="1"/>
    <w:semiHidden w:val="1"/>
    <w:rsid w:val="004B2A7D"/>
    <w:pPr>
      <w:ind w:left="480"/>
    </w:pPr>
    <w:rPr>
      <w:sz w:val="20"/>
      <w:szCs w:val="20"/>
    </w:rPr>
  </w:style>
  <w:style w:type="paragraph" w:styleId="Verzeichnis5">
    <w:name w:val="toc 5"/>
    <w:basedOn w:val="Standard"/>
    <w:next w:val="Standard"/>
    <w:autoRedefine w:val="1"/>
    <w:semiHidden w:val="1"/>
    <w:rsid w:val="004B2A7D"/>
    <w:pPr>
      <w:ind w:left="720"/>
    </w:pPr>
    <w:rPr>
      <w:sz w:val="20"/>
      <w:szCs w:val="20"/>
    </w:rPr>
  </w:style>
  <w:style w:type="paragraph" w:styleId="Verzeichnis6">
    <w:name w:val="toc 6"/>
    <w:basedOn w:val="Standard"/>
    <w:next w:val="Standard"/>
    <w:autoRedefine w:val="1"/>
    <w:semiHidden w:val="1"/>
    <w:rsid w:val="004B2A7D"/>
    <w:pPr>
      <w:ind w:left="960"/>
    </w:pPr>
    <w:rPr>
      <w:sz w:val="20"/>
      <w:szCs w:val="20"/>
    </w:rPr>
  </w:style>
  <w:style w:type="paragraph" w:styleId="Verzeichnis7">
    <w:name w:val="toc 7"/>
    <w:basedOn w:val="Standard"/>
    <w:next w:val="Standard"/>
    <w:autoRedefine w:val="1"/>
    <w:semiHidden w:val="1"/>
    <w:rsid w:val="004B2A7D"/>
    <w:pPr>
      <w:ind w:left="1200"/>
    </w:pPr>
    <w:rPr>
      <w:sz w:val="20"/>
      <w:szCs w:val="20"/>
    </w:rPr>
  </w:style>
  <w:style w:type="paragraph" w:styleId="Verzeichnis8">
    <w:name w:val="toc 8"/>
    <w:basedOn w:val="Standard"/>
    <w:next w:val="Standard"/>
    <w:autoRedefine w:val="1"/>
    <w:semiHidden w:val="1"/>
    <w:rsid w:val="004B2A7D"/>
    <w:pPr>
      <w:ind w:left="1440"/>
    </w:pPr>
    <w:rPr>
      <w:sz w:val="20"/>
      <w:szCs w:val="20"/>
    </w:rPr>
  </w:style>
  <w:style w:type="paragraph" w:styleId="Verzeichnis9">
    <w:name w:val="toc 9"/>
    <w:basedOn w:val="Standard"/>
    <w:next w:val="Standard"/>
    <w:autoRedefine w:val="1"/>
    <w:semiHidden w:val="1"/>
    <w:rsid w:val="004B2A7D"/>
    <w:pPr>
      <w:ind w:left="1680"/>
    </w:pPr>
    <w:rPr>
      <w:sz w:val="20"/>
      <w:szCs w:val="20"/>
    </w:rPr>
  </w:style>
  <w:style w:type="paragraph" w:styleId="BPTemplateHinweis">
    <w:name w:val="BP_Template_Hinweis"/>
    <w:basedOn w:val="Standard"/>
    <w:next w:val="Standard"/>
    <w:link w:val="BPTemplateHinweisChar"/>
    <w:autoRedefine w:val="1"/>
    <w:rsid w:val="004B2A7D"/>
    <w:pPr>
      <w:spacing w:after="120" w:before="120" w:line="276" w:lineRule="auto"/>
    </w:pPr>
    <w:rPr>
      <w:rFonts w:ascii="Arial" w:cs="Arial" w:hAnsi="Arial"/>
      <w:color w:val="595959"/>
    </w:rPr>
  </w:style>
  <w:style w:type="character" w:styleId="BPTemplateHinweisChar">
    <w:name w:val="BP_Template_Hinweis Char"/>
    <w:link w:val="BPTemplateHinweis"/>
    <w:rsid w:val="004B2A7D"/>
    <w:rPr>
      <w:rFonts w:ascii="Arial" w:cs="Arial" w:hAnsi="Arial"/>
      <w:color w:val="595959"/>
      <w:sz w:val="24"/>
      <w:szCs w:val="24"/>
    </w:rPr>
  </w:style>
  <w:style w:type="paragraph" w:styleId="NoteLevel1">
    <w:name w:val="Note Level 1"/>
    <w:basedOn w:val="Standard"/>
    <w:uiPriority w:val="99"/>
    <w:rsid w:val="004B2A7D"/>
    <w:pPr>
      <w:keepNext w:val="1"/>
      <w:tabs>
        <w:tab w:val="num" w:pos="1080"/>
      </w:tabs>
      <w:ind w:left="1080" w:hanging="720"/>
      <w:outlineLvl w:val="0"/>
    </w:pPr>
    <w:rPr>
      <w:rFonts w:ascii="Verdana" w:cs="Verdana" w:hAnsi="Verdana"/>
    </w:rPr>
  </w:style>
  <w:style w:type="paragraph" w:styleId="NoteLevel2">
    <w:name w:val="Note Level 2"/>
    <w:basedOn w:val="Standard"/>
    <w:uiPriority w:val="99"/>
    <w:rsid w:val="004B2A7D"/>
    <w:pPr>
      <w:keepNext w:val="1"/>
      <w:tabs>
        <w:tab w:val="num" w:pos="1440"/>
      </w:tabs>
      <w:ind w:left="1440" w:hanging="360"/>
      <w:outlineLvl w:val="1"/>
    </w:pPr>
    <w:rPr>
      <w:rFonts w:ascii="Verdana" w:cs="Verdana" w:hAnsi="Verdana"/>
    </w:rPr>
  </w:style>
  <w:style w:type="paragraph" w:styleId="NoteLevel3">
    <w:name w:val="Note Level 3"/>
    <w:basedOn w:val="Standard"/>
    <w:uiPriority w:val="99"/>
    <w:rsid w:val="004B2A7D"/>
    <w:pPr>
      <w:keepNext w:val="1"/>
      <w:tabs>
        <w:tab w:val="num" w:pos="2160"/>
      </w:tabs>
      <w:ind w:left="2160" w:hanging="180"/>
      <w:outlineLvl w:val="2"/>
    </w:pPr>
    <w:rPr>
      <w:rFonts w:ascii="Verdana" w:cs="Verdana" w:hAnsi="Verdana"/>
    </w:rPr>
  </w:style>
  <w:style w:type="paragraph" w:styleId="NoteLevel4">
    <w:name w:val="Note Level 4"/>
    <w:basedOn w:val="Standard"/>
    <w:uiPriority w:val="99"/>
    <w:semiHidden w:val="1"/>
    <w:rsid w:val="004B2A7D"/>
    <w:pPr>
      <w:keepNext w:val="1"/>
      <w:tabs>
        <w:tab w:val="num" w:pos="2880"/>
      </w:tabs>
      <w:ind w:left="2880" w:hanging="360"/>
      <w:outlineLvl w:val="3"/>
    </w:pPr>
    <w:rPr>
      <w:rFonts w:ascii="Verdana" w:cs="Verdana" w:hAnsi="Verdana"/>
    </w:rPr>
  </w:style>
  <w:style w:type="paragraph" w:styleId="NoteLevel5">
    <w:name w:val="Note Level 5"/>
    <w:basedOn w:val="Standard"/>
    <w:uiPriority w:val="99"/>
    <w:semiHidden w:val="1"/>
    <w:rsid w:val="004B2A7D"/>
    <w:pPr>
      <w:keepNext w:val="1"/>
      <w:tabs>
        <w:tab w:val="num" w:pos="3600"/>
      </w:tabs>
      <w:ind w:left="3600" w:hanging="360"/>
      <w:outlineLvl w:val="4"/>
    </w:pPr>
    <w:rPr>
      <w:rFonts w:ascii="Verdana" w:cs="Verdana" w:hAnsi="Verdana"/>
    </w:rPr>
  </w:style>
  <w:style w:type="paragraph" w:styleId="NoteLevel6">
    <w:name w:val="Note Level 6"/>
    <w:basedOn w:val="Standard"/>
    <w:uiPriority w:val="99"/>
    <w:semiHidden w:val="1"/>
    <w:rsid w:val="004B2A7D"/>
    <w:pPr>
      <w:keepNext w:val="1"/>
      <w:tabs>
        <w:tab w:val="num" w:pos="4320"/>
      </w:tabs>
      <w:ind w:left="4320" w:hanging="180"/>
      <w:outlineLvl w:val="5"/>
    </w:pPr>
    <w:rPr>
      <w:rFonts w:ascii="Verdana" w:cs="Verdana" w:hAnsi="Verdana"/>
    </w:rPr>
  </w:style>
  <w:style w:type="paragraph" w:styleId="NoteLevel7">
    <w:name w:val="Note Level 7"/>
    <w:basedOn w:val="Standard"/>
    <w:uiPriority w:val="99"/>
    <w:semiHidden w:val="1"/>
    <w:rsid w:val="004B2A7D"/>
    <w:pPr>
      <w:keepNext w:val="1"/>
      <w:tabs>
        <w:tab w:val="num" w:pos="5040"/>
      </w:tabs>
      <w:ind w:left="5040" w:hanging="360"/>
      <w:outlineLvl w:val="6"/>
    </w:pPr>
    <w:rPr>
      <w:rFonts w:ascii="Verdana" w:cs="Verdana" w:hAnsi="Verdana"/>
    </w:rPr>
  </w:style>
  <w:style w:type="paragraph" w:styleId="NoteLevel8">
    <w:name w:val="Note Level 8"/>
    <w:basedOn w:val="Standard"/>
    <w:uiPriority w:val="99"/>
    <w:semiHidden w:val="1"/>
    <w:rsid w:val="004B2A7D"/>
    <w:pPr>
      <w:keepNext w:val="1"/>
      <w:tabs>
        <w:tab w:val="num" w:pos="5760"/>
      </w:tabs>
      <w:ind w:left="5760" w:hanging="360"/>
      <w:outlineLvl w:val="7"/>
    </w:pPr>
    <w:rPr>
      <w:rFonts w:ascii="Verdana" w:cs="Verdana" w:hAnsi="Verdana"/>
    </w:rPr>
  </w:style>
  <w:style w:type="paragraph" w:styleId="NoteLevel9">
    <w:name w:val="Note Level 9"/>
    <w:basedOn w:val="Standard"/>
    <w:uiPriority w:val="99"/>
    <w:semiHidden w:val="1"/>
    <w:rsid w:val="004B2A7D"/>
    <w:pPr>
      <w:keepNext w:val="1"/>
      <w:tabs>
        <w:tab w:val="num" w:pos="6480"/>
      </w:tabs>
      <w:ind w:left="6480" w:hanging="180"/>
      <w:outlineLvl w:val="8"/>
    </w:pPr>
    <w:rPr>
      <w:rFonts w:ascii="Verdana" w:cs="Verdana" w:hAnsi="Verdana"/>
    </w:rPr>
  </w:style>
  <w:style w:type="character" w:styleId="apple-tab-span">
    <w:name w:val="apple-tab-span"/>
    <w:basedOn w:val="Absatz-Standardschriftart"/>
    <w:uiPriority w:val="99"/>
    <w:rsid w:val="004B2A7D"/>
  </w:style>
  <w:style w:type="character" w:styleId="Kommentarzeichen">
    <w:name w:val="annotation reference"/>
    <w:basedOn w:val="Absatz-Standardschriftart"/>
    <w:uiPriority w:val="99"/>
    <w:semiHidden w:val="1"/>
    <w:rsid w:val="004B2A7D"/>
    <w:rPr>
      <w:sz w:val="16"/>
      <w:szCs w:val="16"/>
    </w:rPr>
  </w:style>
  <w:style w:type="paragraph" w:styleId="Kommentartext">
    <w:name w:val="annotation text"/>
    <w:basedOn w:val="Standard"/>
    <w:link w:val="KommentartextZchn"/>
    <w:uiPriority w:val="99"/>
    <w:semiHidden w:val="1"/>
    <w:rsid w:val="004B2A7D"/>
    <w:rPr>
      <w:sz w:val="20"/>
      <w:szCs w:val="20"/>
    </w:rPr>
  </w:style>
  <w:style w:type="character" w:styleId="KommentartextZchn">
    <w:name w:val="Kommentartext Zchn"/>
    <w:basedOn w:val="Absatz-Standardschriftart"/>
    <w:link w:val="Kommentartext"/>
    <w:uiPriority w:val="99"/>
    <w:rsid w:val="004B2A7D"/>
  </w:style>
  <w:style w:type="paragraph" w:styleId="Kommentarthema">
    <w:name w:val="annotation subject"/>
    <w:basedOn w:val="Kommentartext"/>
    <w:next w:val="Kommentartext"/>
    <w:link w:val="KommentarthemaZchn"/>
    <w:uiPriority w:val="99"/>
    <w:semiHidden w:val="1"/>
    <w:rsid w:val="004B2A7D"/>
    <w:rPr>
      <w:b w:val="1"/>
      <w:bCs w:val="1"/>
    </w:rPr>
  </w:style>
  <w:style w:type="character" w:styleId="KommentarthemaZchn">
    <w:name w:val="Kommentarthema Zchn"/>
    <w:basedOn w:val="KommentartextZchn"/>
    <w:link w:val="Kommentarthema"/>
    <w:uiPriority w:val="99"/>
    <w:rsid w:val="004B2A7D"/>
    <w:rPr>
      <w:b w:val="1"/>
      <w:bCs w:val="1"/>
    </w:rPr>
  </w:style>
  <w:style w:type="paragraph" w:styleId="tabsrc">
    <w:name w:val="tabsrc"/>
    <w:basedOn w:val="Standard"/>
    <w:uiPriority w:val="99"/>
    <w:rsid w:val="002E3043"/>
    <w:pPr>
      <w:spacing w:after="100" w:afterAutospacing="1" w:before="100" w:beforeAutospacing="1"/>
    </w:pPr>
  </w:style>
  <w:style w:type="character" w:styleId="Hervorhebung">
    <w:name w:val="Emphasis"/>
    <w:uiPriority w:val="20"/>
    <w:qFormat w:val="1"/>
    <w:rsid w:val="00C51E09"/>
    <w:rPr>
      <w:i w:val="1"/>
      <w:iCs w:val="1"/>
    </w:rPr>
  </w:style>
  <w:style w:type="table" w:styleId="Tabellengitternetz">
    <w:name w:val="Tabellengitternetz"/>
    <w:basedOn w:val="NormaleTabelle"/>
    <w:uiPriority w:val="59"/>
    <w:rsid w:val="006D6674"/>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KeinLeerraum1">
    <w:name w:val="Kein Leerraum1"/>
    <w:rsid w:val="006D6674"/>
    <w:rPr>
      <w:rFonts w:ascii="Calibri" w:hAnsi="Calibri"/>
      <w:lang w:eastAsia="en-US"/>
    </w:rPr>
  </w:style>
  <w:style w:type="paragraph" w:styleId="Default">
    <w:name w:val="Default"/>
    <w:rsid w:val="006D6674"/>
    <w:pPr>
      <w:autoSpaceDE w:val="0"/>
      <w:autoSpaceDN w:val="0"/>
      <w:adjustRightInd w:val="0"/>
    </w:pPr>
    <w:rPr>
      <w:rFonts w:ascii="Arial" w:cs="Arial" w:hAnsi="Arial"/>
      <w:color w:val="000000"/>
      <w:sz w:val="24"/>
      <w:szCs w:val="24"/>
    </w:rPr>
  </w:style>
  <w:style w:type="character" w:styleId="BesuchterHyperlink">
    <w:name w:val="BesuchterHyperlink"/>
    <w:rsid w:val="006D6674"/>
    <w:rPr>
      <w:color w:val="800080"/>
      <w:u w:val="single"/>
    </w:rPr>
  </w:style>
  <w:style w:type="paragraph" w:styleId="Textkrper-Zeileneinzug1">
    <w:name w:val="Textkörper-Zeileneinzug1"/>
    <w:rsid w:val="006D6674"/>
    <w:pPr>
      <w:tabs>
        <w:tab w:val="left" w:pos="3686"/>
        <w:tab w:val="left" w:pos="6096"/>
      </w:tabs>
      <w:ind w:left="3686" w:hanging="3686"/>
    </w:pPr>
    <w:rPr>
      <w:rFonts w:ascii="Arial" w:eastAsia="ヒラギノ角ゴ Pro W3" w:hAnsi="Arial"/>
      <w:color w:val="000000"/>
      <w:sz w:val="24"/>
      <w:szCs w:val="20"/>
    </w:rPr>
  </w:style>
  <w:style w:type="character" w:styleId="ZchnZchn2">
    <w:name w:val="Zchn Zchn2"/>
    <w:rsid w:val="006D6674"/>
    <w:rPr>
      <w:sz w:val="24"/>
      <w:szCs w:val="24"/>
      <w:lang w:bidi="ar-SA" w:eastAsia="de-DE" w:val="de-DE"/>
    </w:rPr>
  </w:style>
  <w:style w:type="paragraph" w:styleId="FarbigeListe-Akzent11">
    <w:name w:val="Farbige Liste - Akzent 11"/>
    <w:basedOn w:val="Standard"/>
    <w:qFormat w:val="1"/>
    <w:rsid w:val="006D6674"/>
    <w:pPr>
      <w:ind w:left="720"/>
      <w:contextualSpacing w:val="1"/>
    </w:pPr>
  </w:style>
  <w:style w:type="character" w:styleId="caps">
    <w:name w:val="caps"/>
    <w:rsid w:val="006D6674"/>
    <w:rPr>
      <w:rFonts w:cs="Times New Roman"/>
    </w:rPr>
  </w:style>
  <w:style w:type="character" w:styleId="rsskip">
    <w:name w:val="rs_skip"/>
    <w:rsid w:val="006D6674"/>
    <w:rPr>
      <w:rFonts w:cs="Times New Roman"/>
    </w:rPr>
  </w:style>
  <w:style w:type="paragraph" w:styleId="bodytext">
    <w:name w:val="bodytext"/>
    <w:basedOn w:val="Standard"/>
    <w:rsid w:val="006D6674"/>
    <w:pPr>
      <w:spacing w:after="100" w:afterAutospacing="1" w:before="100" w:beforeAutospacing="1"/>
    </w:pPr>
  </w:style>
  <w:style w:type="character" w:styleId="HTMLAkronym">
    <w:name w:val="HTML Acronym"/>
    <w:rsid w:val="006D6674"/>
    <w:rPr>
      <w:rFonts w:cs="Times New Roman"/>
    </w:rPr>
  </w:style>
  <w:style w:type="paragraph" w:styleId="csc-linktotop">
    <w:name w:val="csc-linktotop"/>
    <w:basedOn w:val="Standard"/>
    <w:rsid w:val="006D6674"/>
    <w:pPr>
      <w:spacing w:after="100" w:afterAutospacing="1" w:before="100" w:beforeAutospacing="1"/>
    </w:pPr>
  </w:style>
  <w:style w:type="character" w:styleId="path-text">
    <w:name w:val="path-text"/>
    <w:rsid w:val="006D6674"/>
    <w:rPr>
      <w:rFonts w:cs="Times New Roman"/>
    </w:rPr>
  </w:style>
  <w:style w:type="paragraph" w:styleId="breadcrum-part">
    <w:name w:val="breadcrum-part"/>
    <w:basedOn w:val="Standard"/>
    <w:rsid w:val="006D6674"/>
    <w:pPr>
      <w:spacing w:after="100" w:afterAutospacing="1" w:before="100" w:beforeAutospacing="1"/>
    </w:pPr>
  </w:style>
  <w:style w:type="character" w:styleId="custombutton">
    <w:name w:val="custom_button"/>
    <w:rsid w:val="006D6674"/>
    <w:rPr>
      <w:rFonts w:cs="Times New Roman"/>
    </w:rPr>
  </w:style>
  <w:style w:type="paragraph" w:styleId="TableContents">
    <w:name w:val="Table Contents"/>
    <w:basedOn w:val="Standard"/>
    <w:rsid w:val="006D6674"/>
    <w:pPr>
      <w:suppressLineNumbers w:val="1"/>
      <w:suppressAutoHyphens w:val="1"/>
      <w:autoSpaceDN w:val="0"/>
      <w:textAlignment w:val="baseline"/>
    </w:pPr>
    <w:rPr>
      <w:kern w:val="3"/>
    </w:rPr>
  </w:style>
  <w:style w:type="paragraph" w:styleId="Framecontents">
    <w:name w:val="Frame contents"/>
    <w:basedOn w:val="Standard"/>
    <w:rsid w:val="006D6674"/>
    <w:pPr>
      <w:suppressAutoHyphens w:val="1"/>
      <w:autoSpaceDN w:val="0"/>
      <w:textAlignment w:val="baseline"/>
    </w:pPr>
    <w:rPr>
      <w:rFonts w:ascii="Arial" w:hAnsi="Arial"/>
      <w:kern w:val="3"/>
      <w:sz w:val="22"/>
      <w:szCs w:val="20"/>
    </w:rPr>
  </w:style>
  <w:style w:type="paragraph" w:styleId="Heading11">
    <w:name w:val="Heading 11"/>
    <w:basedOn w:val="Standard"/>
    <w:next w:val="Standard"/>
    <w:rsid w:val="006D6674"/>
    <w:pPr>
      <w:keepNext w:val="1"/>
      <w:suppressAutoHyphens w:val="1"/>
      <w:autoSpaceDN w:val="0"/>
      <w:spacing w:after="60" w:before="240"/>
      <w:textAlignment w:val="baseline"/>
      <w:outlineLvl w:val="0"/>
    </w:pPr>
    <w:rPr>
      <w:rFonts w:ascii="Arial" w:cs="Arial" w:hAnsi="Arial"/>
      <w:b w:val="1"/>
      <w:bCs w:val="1"/>
      <w:kern w:val="3"/>
      <w:sz w:val="32"/>
      <w:szCs w:val="32"/>
    </w:rPr>
  </w:style>
  <w:style w:type="paragraph" w:styleId="TabellenInhalt">
    <w:name w:val="Tabellen Inhalt"/>
    <w:basedOn w:val="Standard"/>
    <w:rsid w:val="006D6674"/>
    <w:pPr>
      <w:suppressLineNumbers w:val="1"/>
      <w:suppressAutoHyphens w:val="1"/>
    </w:pPr>
    <w:rPr>
      <w:kern w:val="1"/>
      <w:lang w:eastAsia="ar-SA"/>
    </w:rPr>
  </w:style>
  <w:style w:type="paragraph" w:styleId="NoSpacing1">
    <w:name w:val="No Spacing1"/>
    <w:rsid w:val="006D6674"/>
    <w:pPr>
      <w:suppressAutoHyphens w:val="1"/>
    </w:pPr>
    <w:rPr>
      <w:rFonts w:ascii="Calibri" w:cs="Calibri" w:hAnsi="Calibri"/>
      <w:kern w:val="1"/>
      <w:lang w:eastAsia="ar-SA"/>
    </w:rPr>
  </w:style>
  <w:style w:type="paragraph" w:styleId="MittleresRaster21">
    <w:name w:val="Mittleres Raster 21"/>
    <w:qFormat w:val="1"/>
    <w:rsid w:val="006D6674"/>
    <w:rPr>
      <w:rFonts w:ascii="Calibri" w:hAnsi="Calibri"/>
      <w:lang w:eastAsia="en-US"/>
    </w:rPr>
  </w:style>
  <w:style w:type="numbering" w:styleId="WWNum5">
    <w:name w:val="WWNum5"/>
    <w:rsid w:val="006D6674"/>
    <w:pPr/>
  </w:style>
  <w:style w:type="numbering" w:styleId="WWNum6">
    <w:name w:val="WWNum6"/>
    <w:rsid w:val="006D6674"/>
    <w:pPr/>
  </w:style>
  <w:style w:type="numbering" w:styleId="WWNum2">
    <w:name w:val="WWNum2"/>
    <w:rsid w:val="006D6674"/>
    <w:pPr/>
  </w:style>
  <w:style w:type="numbering" w:styleId="WWNum1">
    <w:name w:val="WWNum1"/>
    <w:rsid w:val="006D6674"/>
    <w:pPr/>
  </w:style>
  <w:style w:type="numbering" w:styleId="WWNum4">
    <w:name w:val="WWNum4"/>
    <w:rsid w:val="006D6674"/>
    <w:pPr/>
  </w:style>
  <w:style w:type="numbering" w:styleId="WWNum3">
    <w:name w:val="WWNum3"/>
    <w:rsid w:val="006D6674"/>
    <w:pPr/>
  </w:style>
  <w:style w:type="character" w:styleId="Heading1Char">
    <w:name w:val="Heading 1 Char"/>
    <w:locked w:val="1"/>
    <w:rsid w:val="006D6674"/>
    <w:rPr>
      <w:rFonts w:ascii="Arial" w:cs="Arial" w:hAnsi="Arial"/>
      <w:b w:val="1"/>
      <w:bCs w:val="1"/>
      <w:kern w:val="32"/>
      <w:sz w:val="32"/>
      <w:szCs w:val="32"/>
      <w:lang w:bidi="ar-SA" w:eastAsia="de-DE" w:val="de-DE"/>
    </w:rPr>
  </w:style>
  <w:style w:type="character" w:styleId="Heading2Char">
    <w:name w:val="Heading 2 Char"/>
    <w:semiHidden w:val="1"/>
    <w:locked w:val="1"/>
    <w:rsid w:val="006D6674"/>
    <w:rPr>
      <w:rFonts w:ascii="Arial" w:cs="Arial" w:hAnsi="Arial"/>
      <w:b w:val="1"/>
      <w:bCs w:val="1"/>
      <w:i w:val="1"/>
      <w:iCs w:val="1"/>
      <w:sz w:val="28"/>
      <w:szCs w:val="28"/>
      <w:lang w:bidi="ar-SA" w:eastAsia="de-DE" w:val="de-DE"/>
    </w:rPr>
  </w:style>
  <w:style w:type="character" w:styleId="Heading3Char">
    <w:name w:val="Heading 3 Char"/>
    <w:semiHidden w:val="1"/>
    <w:locked w:val="1"/>
    <w:rsid w:val="006D6674"/>
    <w:rPr>
      <w:rFonts w:ascii="Arial" w:cs="Arial" w:hAnsi="Arial"/>
      <w:b w:val="1"/>
      <w:bCs w:val="1"/>
      <w:sz w:val="26"/>
      <w:szCs w:val="26"/>
      <w:lang w:bidi="ar-SA" w:eastAsia="de-DE" w:val="de-DE"/>
    </w:rPr>
  </w:style>
  <w:style w:type="character" w:styleId="Heading4Char">
    <w:name w:val="Heading 4 Char"/>
    <w:semiHidden w:val="1"/>
    <w:locked w:val="1"/>
    <w:rsid w:val="006D6674"/>
    <w:rPr>
      <w:b w:val="1"/>
      <w:bCs w:val="1"/>
      <w:sz w:val="28"/>
      <w:szCs w:val="28"/>
      <w:lang w:bidi="ar-SA" w:eastAsia="de-DE" w:val="de-DE"/>
    </w:rPr>
  </w:style>
  <w:style w:type="character" w:styleId="FooterChar">
    <w:name w:val="Footer Char"/>
    <w:locked w:val="1"/>
    <w:rsid w:val="006D6674"/>
    <w:rPr>
      <w:sz w:val="24"/>
      <w:szCs w:val="24"/>
      <w:lang w:bidi="ar-SA" w:eastAsia="de-DE" w:val="de-DE"/>
    </w:rPr>
  </w:style>
  <w:style w:type="character" w:styleId="HeaderChar">
    <w:name w:val="Header Char"/>
    <w:semiHidden w:val="1"/>
    <w:locked w:val="1"/>
    <w:rsid w:val="006D6674"/>
    <w:rPr>
      <w:sz w:val="24"/>
      <w:szCs w:val="24"/>
      <w:lang w:bidi="ar-SA" w:eastAsia="de-DE" w:val="de-DE"/>
    </w:rPr>
  </w:style>
  <w:style w:type="character" w:styleId="BodyTextChar">
    <w:name w:val="Body Text Char"/>
    <w:semiHidden w:val="1"/>
    <w:locked w:val="1"/>
    <w:rsid w:val="006D6674"/>
    <w:rPr>
      <w:rFonts w:ascii="Arial" w:hAnsi="Arial"/>
      <w:sz w:val="22"/>
      <w:lang w:bidi="ar-SA" w:eastAsia="de-DE" w:val="de-DE"/>
    </w:rPr>
  </w:style>
  <w:style w:type="character" w:styleId="BalloonTextChar">
    <w:name w:val="Balloon Text Char"/>
    <w:semiHidden w:val="1"/>
    <w:locked w:val="1"/>
    <w:rsid w:val="006D6674"/>
    <w:rPr>
      <w:rFonts w:ascii="Tahoma" w:cs="Tahoma" w:hAnsi="Tahoma"/>
      <w:sz w:val="16"/>
      <w:szCs w:val="16"/>
      <w:lang w:bidi="ar-SA" w:eastAsia="de-DE" w:val="de-DE"/>
    </w:rPr>
  </w:style>
  <w:style w:type="paragraph" w:styleId="xl22">
    <w:name w:val="xl22"/>
    <w:basedOn w:val="Standard"/>
    <w:rsid w:val="006D6674"/>
    <w:pPr>
      <w:shd w:color="cccccc" w:fill="c0c0c0" w:val="clear"/>
      <w:spacing w:after="100" w:afterAutospacing="1" w:before="100" w:beforeAutospacing="1"/>
      <w:jc w:val="center"/>
      <w:textAlignment w:val="center"/>
    </w:pPr>
    <w:rPr>
      <w:b w:val="1"/>
      <w:bCs w:val="1"/>
      <w:sz w:val="36"/>
      <w:szCs w:val="36"/>
    </w:rPr>
  </w:style>
  <w:style w:type="paragraph" w:styleId="xl23">
    <w:name w:val="xl23"/>
    <w:basedOn w:val="Standard"/>
    <w:rsid w:val="006D6674"/>
    <w:pPr>
      <w:shd w:color="cccccc" w:fill="c0c0c0" w:val="clear"/>
      <w:spacing w:after="100" w:afterAutospacing="1" w:before="100" w:beforeAutospacing="1"/>
      <w:textAlignment w:val="center"/>
    </w:pPr>
    <w:rPr>
      <w:b w:val="1"/>
      <w:bCs w:val="1"/>
      <w:sz w:val="36"/>
      <w:szCs w:val="36"/>
    </w:rPr>
  </w:style>
  <w:style w:type="paragraph" w:styleId="xl24">
    <w:name w:val="xl24"/>
    <w:basedOn w:val="Standard"/>
    <w:rsid w:val="006D6674"/>
    <w:pPr>
      <w:spacing w:after="100" w:afterAutospacing="1" w:before="100" w:beforeAutospacing="1"/>
    </w:pPr>
  </w:style>
  <w:style w:type="paragraph" w:styleId="xl25">
    <w:name w:val="xl25"/>
    <w:basedOn w:val="Standard"/>
    <w:rsid w:val="006D6674"/>
    <w:pPr>
      <w:pBdr>
        <w:bottom w:color="000000" w:space="0" w:sz="4" w:val="single"/>
      </w:pBdr>
      <w:spacing w:after="100" w:afterAutospacing="1" w:before="100" w:beforeAutospacing="1"/>
    </w:pPr>
  </w:style>
  <w:style w:type="paragraph" w:styleId="xl26">
    <w:name w:val="xl26"/>
    <w:basedOn w:val="Standard"/>
    <w:rsid w:val="006D6674"/>
    <w:pPr>
      <w:pBdr>
        <w:bottom w:color="000000" w:space="0" w:sz="4" w:val="single"/>
      </w:pBdr>
      <w:spacing w:after="100" w:afterAutospacing="1" w:before="100" w:beforeAutospacing="1"/>
    </w:pPr>
  </w:style>
  <w:style w:type="paragraph" w:styleId="xl27">
    <w:name w:val="xl27"/>
    <w:basedOn w:val="Standard"/>
    <w:rsid w:val="006D6674"/>
    <w:pPr>
      <w:spacing w:after="100" w:afterAutospacing="1" w:before="100" w:beforeAutospacing="1"/>
    </w:pPr>
    <w:rPr>
      <w:b w:val="1"/>
      <w:bCs w:val="1"/>
    </w:rPr>
  </w:style>
  <w:style w:type="paragraph" w:styleId="xl28">
    <w:name w:val="xl28"/>
    <w:basedOn w:val="Standard"/>
    <w:rsid w:val="006D6674"/>
    <w:pPr>
      <w:pBdr>
        <w:bottom w:color="000000" w:space="0" w:sz="8" w:val="single"/>
      </w:pBdr>
      <w:shd w:color="c0c0c0" w:fill="cccccc" w:val="clear"/>
      <w:spacing w:after="100" w:afterAutospacing="1" w:before="100" w:beforeAutospacing="1"/>
    </w:pPr>
    <w:rPr>
      <w:b w:val="1"/>
      <w:bCs w:val="1"/>
    </w:rPr>
  </w:style>
  <w:style w:type="paragraph" w:styleId="xl29">
    <w:name w:val="xl29"/>
    <w:basedOn w:val="Standard"/>
    <w:rsid w:val="006D6674"/>
    <w:pPr>
      <w:pBdr>
        <w:top w:color="auto" w:space="0" w:sz="8" w:val="single"/>
        <w:left w:color="auto" w:space="0" w:sz="8" w:val="single"/>
      </w:pBdr>
      <w:shd w:color="cccccc" w:fill="c0c0c0" w:val="clear"/>
      <w:spacing w:after="100" w:afterAutospacing="1" w:before="100" w:beforeAutospacing="1"/>
      <w:jc w:val="center"/>
      <w:textAlignment w:val="center"/>
    </w:pPr>
    <w:rPr>
      <w:b w:val="1"/>
      <w:bCs w:val="1"/>
      <w:sz w:val="36"/>
      <w:szCs w:val="36"/>
    </w:rPr>
  </w:style>
  <w:style w:type="paragraph" w:styleId="xl30">
    <w:name w:val="xl30"/>
    <w:basedOn w:val="Standard"/>
    <w:rsid w:val="006D6674"/>
    <w:pPr>
      <w:pBdr>
        <w:top w:color="auto" w:space="0" w:sz="8" w:val="single"/>
      </w:pBdr>
      <w:shd w:color="cccccc" w:fill="c0c0c0" w:val="clear"/>
      <w:spacing w:after="100" w:afterAutospacing="1" w:before="100" w:beforeAutospacing="1"/>
      <w:jc w:val="center"/>
      <w:textAlignment w:val="center"/>
    </w:pPr>
    <w:rPr>
      <w:b w:val="1"/>
      <w:bCs w:val="1"/>
      <w:sz w:val="36"/>
      <w:szCs w:val="36"/>
    </w:rPr>
  </w:style>
  <w:style w:type="paragraph" w:styleId="xl31">
    <w:name w:val="xl31"/>
    <w:basedOn w:val="Standard"/>
    <w:rsid w:val="006D6674"/>
    <w:pPr>
      <w:pBdr>
        <w:top w:color="auto" w:space="0" w:sz="8" w:val="single"/>
      </w:pBdr>
      <w:shd w:color="cccccc" w:fill="c0c0c0" w:val="clear"/>
      <w:spacing w:after="100" w:afterAutospacing="1" w:before="100" w:beforeAutospacing="1"/>
      <w:textAlignment w:val="center"/>
    </w:pPr>
    <w:rPr>
      <w:b w:val="1"/>
      <w:bCs w:val="1"/>
      <w:sz w:val="36"/>
      <w:szCs w:val="36"/>
    </w:rPr>
  </w:style>
  <w:style w:type="paragraph" w:styleId="xl32">
    <w:name w:val="xl32"/>
    <w:basedOn w:val="Standard"/>
    <w:rsid w:val="006D6674"/>
    <w:pPr>
      <w:pBdr>
        <w:top w:color="auto" w:space="0" w:sz="8" w:val="single"/>
        <w:right w:color="auto" w:space="0" w:sz="8" w:val="single"/>
      </w:pBdr>
      <w:shd w:color="cccccc" w:fill="c0c0c0" w:val="clear"/>
      <w:spacing w:after="100" w:afterAutospacing="1" w:before="100" w:beforeAutospacing="1"/>
      <w:jc w:val="center"/>
      <w:textAlignment w:val="center"/>
    </w:pPr>
    <w:rPr>
      <w:b w:val="1"/>
      <w:bCs w:val="1"/>
      <w:sz w:val="36"/>
      <w:szCs w:val="36"/>
    </w:rPr>
  </w:style>
  <w:style w:type="paragraph" w:styleId="xl33">
    <w:name w:val="xl33"/>
    <w:basedOn w:val="Standard"/>
    <w:rsid w:val="006D6674"/>
    <w:pPr>
      <w:pBdr>
        <w:left w:color="auto" w:space="0" w:sz="8" w:val="single"/>
      </w:pBdr>
      <w:shd w:color="ffffcc" w:fill="e6e6e6" w:val="clear"/>
      <w:spacing w:after="100" w:afterAutospacing="1" w:before="100" w:beforeAutospacing="1"/>
    </w:pPr>
    <w:rPr>
      <w:b w:val="1"/>
      <w:bCs w:val="1"/>
      <w:sz w:val="28"/>
      <w:szCs w:val="28"/>
    </w:rPr>
  </w:style>
  <w:style w:type="paragraph" w:styleId="xl34">
    <w:name w:val="xl34"/>
    <w:basedOn w:val="Standard"/>
    <w:rsid w:val="006D6674"/>
    <w:pPr>
      <w:pBdr>
        <w:right w:color="auto" w:space="0" w:sz="8" w:val="single"/>
      </w:pBdr>
      <w:spacing w:after="100" w:afterAutospacing="1" w:before="100" w:beforeAutospacing="1"/>
    </w:pPr>
  </w:style>
  <w:style w:type="paragraph" w:styleId="xl35">
    <w:name w:val="xl35"/>
    <w:basedOn w:val="Standard"/>
    <w:rsid w:val="006D6674"/>
    <w:pPr>
      <w:pBdr>
        <w:bottom w:color="000000" w:space="0" w:sz="4" w:val="single"/>
        <w:right w:color="auto" w:space="0" w:sz="8" w:val="single"/>
      </w:pBdr>
      <w:spacing w:after="100" w:afterAutospacing="1" w:before="100" w:beforeAutospacing="1"/>
    </w:pPr>
  </w:style>
  <w:style w:type="paragraph" w:styleId="xl36">
    <w:name w:val="xl36"/>
    <w:basedOn w:val="Standard"/>
    <w:rsid w:val="006D6674"/>
    <w:pPr>
      <w:pBdr>
        <w:left w:color="auto" w:space="0" w:sz="8" w:val="single"/>
      </w:pBdr>
      <w:spacing w:after="100" w:afterAutospacing="1" w:before="100" w:beforeAutospacing="1"/>
    </w:pPr>
  </w:style>
  <w:style w:type="paragraph" w:styleId="xl37">
    <w:name w:val="xl37"/>
    <w:basedOn w:val="Standard"/>
    <w:rsid w:val="006D6674"/>
    <w:pPr>
      <w:pBdr>
        <w:left w:color="auto" w:space="0" w:sz="8" w:val="single"/>
      </w:pBdr>
      <w:spacing w:after="100" w:afterAutospacing="1" w:before="100" w:beforeAutospacing="1"/>
    </w:pPr>
    <w:rPr>
      <w:b w:val="1"/>
      <w:bCs w:val="1"/>
    </w:rPr>
  </w:style>
  <w:style w:type="paragraph" w:styleId="xl38">
    <w:name w:val="xl38"/>
    <w:basedOn w:val="Standard"/>
    <w:rsid w:val="006D6674"/>
    <w:pPr>
      <w:pBdr>
        <w:bottom w:color="000000" w:space="0" w:sz="6" w:val="double"/>
        <w:right w:color="auto" w:space="0" w:sz="8" w:val="single"/>
      </w:pBdr>
      <w:spacing w:after="100" w:afterAutospacing="1" w:before="100" w:beforeAutospacing="1"/>
    </w:pPr>
    <w:rPr>
      <w:b w:val="1"/>
      <w:bCs w:val="1"/>
    </w:rPr>
  </w:style>
  <w:style w:type="paragraph" w:styleId="xl39">
    <w:name w:val="xl39"/>
    <w:basedOn w:val="Standard"/>
    <w:rsid w:val="006D6674"/>
    <w:pPr>
      <w:pBdr>
        <w:left w:color="auto" w:space="0" w:sz="8" w:val="single"/>
        <w:bottom w:color="000000" w:space="0" w:sz="8" w:val="single"/>
      </w:pBdr>
      <w:shd w:color="c0c0c0" w:fill="cccccc" w:val="clear"/>
      <w:spacing w:after="100" w:afterAutospacing="1" w:before="100" w:beforeAutospacing="1"/>
    </w:pPr>
    <w:rPr>
      <w:b w:val="1"/>
      <w:bCs w:val="1"/>
    </w:rPr>
  </w:style>
  <w:style w:type="paragraph" w:styleId="xl40">
    <w:name w:val="xl40"/>
    <w:basedOn w:val="Standard"/>
    <w:rsid w:val="006D6674"/>
    <w:pPr>
      <w:pBdr>
        <w:bottom w:color="000000" w:space="0" w:sz="8" w:val="single"/>
        <w:right w:color="auto" w:space="0" w:sz="8" w:val="single"/>
      </w:pBdr>
      <w:shd w:color="c0c0c0" w:fill="cccccc" w:val="clear"/>
      <w:spacing w:after="100" w:afterAutospacing="1" w:before="100" w:beforeAutospacing="1"/>
    </w:pPr>
    <w:rPr>
      <w:b w:val="1"/>
      <w:bCs w:val="1"/>
    </w:rPr>
  </w:style>
  <w:style w:type="paragraph" w:styleId="xl41">
    <w:name w:val="xl41"/>
    <w:basedOn w:val="Standard"/>
    <w:rsid w:val="006D6674"/>
    <w:pPr>
      <w:pBdr>
        <w:left w:color="auto" w:space="0" w:sz="8" w:val="single"/>
      </w:pBdr>
      <w:shd w:color="cccccc" w:fill="c0c0c0" w:val="clear"/>
      <w:spacing w:after="100" w:afterAutospacing="1" w:before="100" w:beforeAutospacing="1"/>
      <w:jc w:val="center"/>
      <w:textAlignment w:val="center"/>
    </w:pPr>
    <w:rPr>
      <w:b w:val="1"/>
      <w:bCs w:val="1"/>
      <w:sz w:val="36"/>
      <w:szCs w:val="36"/>
    </w:rPr>
  </w:style>
  <w:style w:type="paragraph" w:styleId="xl42">
    <w:name w:val="xl42"/>
    <w:basedOn w:val="Standard"/>
    <w:rsid w:val="006D6674"/>
    <w:pPr>
      <w:pBdr>
        <w:right w:color="auto" w:space="0" w:sz="8" w:val="single"/>
      </w:pBdr>
      <w:shd w:color="cccccc" w:fill="c0c0c0" w:val="clear"/>
      <w:spacing w:after="100" w:afterAutospacing="1" w:before="100" w:beforeAutospacing="1"/>
      <w:jc w:val="center"/>
      <w:textAlignment w:val="center"/>
    </w:pPr>
    <w:rPr>
      <w:b w:val="1"/>
      <w:bCs w:val="1"/>
      <w:sz w:val="36"/>
      <w:szCs w:val="36"/>
    </w:rPr>
  </w:style>
  <w:style w:type="paragraph" w:styleId="xl43">
    <w:name w:val="xl43"/>
    <w:basedOn w:val="Standard"/>
    <w:rsid w:val="006D6674"/>
    <w:pPr>
      <w:pBdr>
        <w:left w:color="auto" w:space="0" w:sz="8" w:val="single"/>
      </w:pBdr>
      <w:spacing w:after="100" w:afterAutospacing="1" w:before="100" w:beforeAutospacing="1"/>
    </w:pPr>
    <w:rPr>
      <w:b w:val="1"/>
      <w:bCs w:val="1"/>
      <w:sz w:val="28"/>
      <w:szCs w:val="28"/>
    </w:rPr>
  </w:style>
  <w:style w:type="paragraph" w:styleId="xl44">
    <w:name w:val="xl44"/>
    <w:basedOn w:val="Standard"/>
    <w:rsid w:val="006D6674"/>
    <w:pPr>
      <w:pBdr>
        <w:left w:color="auto" w:space="0" w:sz="8" w:val="single"/>
      </w:pBdr>
      <w:spacing w:after="100" w:afterAutospacing="1" w:before="100" w:beforeAutospacing="1"/>
    </w:pPr>
    <w:rPr>
      <w:b w:val="1"/>
      <w:bCs w:val="1"/>
      <w:sz w:val="28"/>
      <w:szCs w:val="28"/>
    </w:rPr>
  </w:style>
  <w:style w:type="paragraph" w:styleId="xl45">
    <w:name w:val="xl45"/>
    <w:basedOn w:val="Standard"/>
    <w:rsid w:val="006D6674"/>
    <w:pPr>
      <w:pBdr>
        <w:left w:color="auto" w:space="0" w:sz="8" w:val="single"/>
      </w:pBdr>
      <w:shd w:color="cccccc" w:fill="c0c0c0" w:val="clear"/>
      <w:spacing w:after="100" w:afterAutospacing="1" w:before="100" w:beforeAutospacing="1"/>
      <w:jc w:val="center"/>
      <w:textAlignment w:val="center"/>
    </w:pPr>
    <w:rPr>
      <w:b w:val="1"/>
      <w:bCs w:val="1"/>
      <w:sz w:val="32"/>
      <w:szCs w:val="32"/>
    </w:rPr>
  </w:style>
  <w:style w:type="paragraph" w:styleId="xl46">
    <w:name w:val="xl46"/>
    <w:basedOn w:val="Standard"/>
    <w:rsid w:val="006D6674"/>
    <w:pPr>
      <w:pBdr>
        <w:left w:color="auto" w:space="0" w:sz="8" w:val="single"/>
        <w:bottom w:color="auto" w:space="0" w:sz="8" w:val="single"/>
      </w:pBdr>
      <w:spacing w:after="100" w:afterAutospacing="1" w:before="100" w:beforeAutospacing="1"/>
    </w:pPr>
    <w:rPr>
      <w:b w:val="1"/>
      <w:bCs w:val="1"/>
      <w:sz w:val="36"/>
      <w:szCs w:val="36"/>
    </w:rPr>
  </w:style>
  <w:style w:type="paragraph" w:styleId="xl47">
    <w:name w:val="xl47"/>
    <w:basedOn w:val="Standard"/>
    <w:rsid w:val="006D6674"/>
    <w:pPr>
      <w:pBdr>
        <w:bottom w:color="auto" w:space="0" w:sz="8" w:val="single"/>
      </w:pBdr>
      <w:spacing w:after="100" w:afterAutospacing="1" w:before="100" w:beforeAutospacing="1"/>
    </w:pPr>
    <w:rPr>
      <w:b w:val="1"/>
      <w:bCs w:val="1"/>
      <w:sz w:val="36"/>
      <w:szCs w:val="36"/>
    </w:rPr>
  </w:style>
  <w:style w:type="paragraph" w:styleId="xl48">
    <w:name w:val="xl48"/>
    <w:basedOn w:val="Standard"/>
    <w:rsid w:val="006D6674"/>
    <w:pPr>
      <w:pBdr>
        <w:bottom w:color="auto" w:space="0" w:sz="8" w:val="single"/>
        <w:right w:color="auto" w:space="0" w:sz="8" w:val="single"/>
      </w:pBdr>
      <w:spacing w:after="100" w:afterAutospacing="1" w:before="100" w:beforeAutospacing="1"/>
    </w:pPr>
    <w:rPr>
      <w:b w:val="1"/>
      <w:bCs w:val="1"/>
      <w:sz w:val="28"/>
      <w:szCs w:val="28"/>
    </w:rPr>
  </w:style>
  <w:style w:type="paragraph" w:styleId="xl65">
    <w:name w:val="xl65"/>
    <w:basedOn w:val="Standard"/>
    <w:rsid w:val="006D6674"/>
    <w:pPr>
      <w:spacing w:after="100" w:afterAutospacing="1" w:before="100" w:beforeAutospacing="1"/>
    </w:pPr>
    <w:rPr>
      <w:rFonts w:ascii="Arial" w:cs="Arial" w:hAnsi="Arial"/>
      <w:sz w:val="20"/>
      <w:szCs w:val="20"/>
    </w:rPr>
  </w:style>
  <w:style w:type="paragraph" w:styleId="xl66">
    <w:name w:val="xl66"/>
    <w:basedOn w:val="Standard"/>
    <w:rsid w:val="006D6674"/>
    <w:pPr>
      <w:spacing w:after="100" w:afterAutospacing="1" w:before="100" w:beforeAutospacing="1"/>
    </w:pPr>
    <w:rPr>
      <w:rFonts w:ascii="Arial" w:cs="Arial" w:hAnsi="Arial"/>
      <w:sz w:val="20"/>
      <w:szCs w:val="20"/>
    </w:rPr>
  </w:style>
  <w:style w:type="paragraph" w:styleId="xl67">
    <w:name w:val="xl67"/>
    <w:basedOn w:val="Standard"/>
    <w:rsid w:val="006D6674"/>
    <w:pPr>
      <w:spacing w:after="100" w:afterAutospacing="1" w:before="100" w:beforeAutospacing="1"/>
    </w:pPr>
    <w:rPr>
      <w:rFonts w:ascii="Arial" w:cs="Arial" w:hAnsi="Arial"/>
      <w:b w:val="1"/>
      <w:bCs w:val="1"/>
      <w:sz w:val="20"/>
      <w:szCs w:val="20"/>
    </w:rPr>
  </w:style>
  <w:style w:type="paragraph" w:styleId="xl68">
    <w:name w:val="xl68"/>
    <w:basedOn w:val="Standard"/>
    <w:rsid w:val="006D6674"/>
    <w:pPr>
      <w:spacing w:after="100" w:afterAutospacing="1" w:before="100" w:beforeAutospacing="1"/>
      <w:jc w:val="right"/>
    </w:pPr>
    <w:rPr>
      <w:rFonts w:ascii="Arial" w:cs="Arial" w:hAnsi="Arial"/>
      <w:sz w:val="20"/>
      <w:szCs w:val="20"/>
    </w:rPr>
  </w:style>
  <w:style w:type="paragraph" w:styleId="xl69">
    <w:name w:val="xl69"/>
    <w:basedOn w:val="Standard"/>
    <w:rsid w:val="006D6674"/>
    <w:pPr>
      <w:pBdr>
        <w:top w:color="auto" w:space="0" w:sz="4" w:val="single"/>
        <w:left w:color="auto" w:space="0" w:sz="4" w:val="single"/>
        <w:bottom w:color="auto" w:space="0" w:sz="4" w:val="single"/>
        <w:right w:color="auto" w:space="0" w:sz="4" w:val="single"/>
      </w:pBdr>
      <w:spacing w:after="100" w:afterAutospacing="1" w:before="100" w:beforeAutospacing="1"/>
      <w:jc w:val="center"/>
    </w:pPr>
    <w:rPr>
      <w:rFonts w:ascii="Arial" w:cs="Arial" w:hAnsi="Arial"/>
      <w:sz w:val="20"/>
      <w:szCs w:val="20"/>
    </w:rPr>
  </w:style>
  <w:style w:type="paragraph" w:styleId="xl70">
    <w:name w:val="xl70"/>
    <w:basedOn w:val="Standard"/>
    <w:rsid w:val="006D6674"/>
    <w:pPr>
      <w:pBdr>
        <w:left w:color="auto" w:space="0" w:sz="4" w:val="single"/>
      </w:pBdr>
      <w:spacing w:after="100" w:afterAutospacing="1" w:before="100" w:beforeAutospacing="1"/>
      <w:jc w:val="center"/>
    </w:pPr>
    <w:rPr>
      <w:rFonts w:ascii="Arial" w:cs="Arial" w:hAnsi="Arial"/>
      <w:sz w:val="20"/>
      <w:szCs w:val="20"/>
    </w:rPr>
  </w:style>
  <w:style w:type="paragraph" w:styleId="xl71">
    <w:name w:val="xl71"/>
    <w:basedOn w:val="Standard"/>
    <w:rsid w:val="006D6674"/>
    <w:pPr>
      <w:spacing w:after="100" w:afterAutospacing="1" w:before="100" w:beforeAutospacing="1"/>
      <w:jc w:val="center"/>
    </w:pPr>
    <w:rPr>
      <w:rFonts w:ascii="Arial" w:cs="Arial" w:hAnsi="Arial"/>
      <w:sz w:val="20"/>
      <w:szCs w:val="20"/>
    </w:rPr>
  </w:style>
  <w:style w:type="paragraph" w:styleId="xl72">
    <w:name w:val="xl72"/>
    <w:basedOn w:val="Standard"/>
    <w:rsid w:val="006D6674"/>
    <w:pPr>
      <w:pBdr>
        <w:top w:color="auto" w:space="0" w:sz="4" w:val="single"/>
        <w:left w:color="auto" w:space="0" w:sz="4" w:val="single"/>
        <w:bottom w:color="auto" w:space="0" w:sz="4" w:val="single"/>
        <w:right w:color="auto" w:space="0" w:sz="4" w:val="single"/>
      </w:pBdr>
      <w:spacing w:after="100" w:afterAutospacing="1" w:before="100" w:beforeAutospacing="1"/>
      <w:jc w:val="center"/>
      <w:textAlignment w:val="center"/>
    </w:pPr>
    <w:rPr>
      <w:rFonts w:ascii="Arial" w:cs="Arial" w:hAnsi="Arial"/>
      <w:sz w:val="20"/>
      <w:szCs w:val="20"/>
    </w:rPr>
  </w:style>
  <w:style w:type="paragraph" w:styleId="xl73">
    <w:name w:val="xl73"/>
    <w:basedOn w:val="Standard"/>
    <w:rsid w:val="006D6674"/>
    <w:pPr>
      <w:pBdr>
        <w:left w:color="auto" w:space="0" w:sz="4" w:val="single"/>
      </w:pBdr>
      <w:spacing w:after="100" w:afterAutospacing="1" w:before="100" w:beforeAutospacing="1"/>
      <w:jc w:val="center"/>
      <w:textAlignment w:val="center"/>
    </w:pPr>
    <w:rPr>
      <w:rFonts w:ascii="Arial" w:cs="Arial" w:hAnsi="Arial"/>
      <w:sz w:val="20"/>
      <w:szCs w:val="20"/>
    </w:rPr>
  </w:style>
  <w:style w:type="paragraph" w:styleId="xl74">
    <w:name w:val="xl74"/>
    <w:basedOn w:val="Standard"/>
    <w:rsid w:val="006D6674"/>
    <w:pPr>
      <w:spacing w:after="100" w:afterAutospacing="1" w:before="100" w:beforeAutospacing="1"/>
      <w:jc w:val="center"/>
      <w:textAlignment w:val="center"/>
    </w:pPr>
    <w:rPr>
      <w:rFonts w:ascii="Arial" w:cs="Arial" w:hAnsi="Arial"/>
      <w:sz w:val="20"/>
      <w:szCs w:val="20"/>
    </w:rPr>
  </w:style>
  <w:style w:type="paragraph" w:styleId="xl75">
    <w:name w:val="xl75"/>
    <w:basedOn w:val="Standard"/>
    <w:rsid w:val="006D6674"/>
    <w:pPr>
      <w:pBdr>
        <w:top w:color="auto" w:space="0" w:sz="4" w:val="single"/>
        <w:left w:color="auto" w:space="0" w:sz="4" w:val="single"/>
        <w:bottom w:color="auto" w:space="0" w:sz="4" w:val="single"/>
        <w:right w:color="auto" w:space="0" w:sz="4" w:val="single"/>
      </w:pBdr>
      <w:spacing w:after="100" w:afterAutospacing="1" w:before="100" w:beforeAutospacing="1"/>
    </w:pPr>
    <w:rPr>
      <w:rFonts w:ascii="Arial" w:cs="Arial" w:hAnsi="Arial"/>
      <w:sz w:val="20"/>
      <w:szCs w:val="20"/>
    </w:rPr>
  </w:style>
  <w:style w:type="paragraph" w:styleId="xl76">
    <w:name w:val="xl76"/>
    <w:basedOn w:val="Standard"/>
    <w:rsid w:val="006D6674"/>
    <w:pPr>
      <w:pBdr>
        <w:top w:color="auto" w:space="0" w:sz="4" w:val="single"/>
        <w:left w:color="auto" w:space="0" w:sz="4" w:val="single"/>
        <w:bottom w:color="auto" w:space="0" w:sz="4" w:val="single"/>
        <w:right w:color="auto" w:space="0" w:sz="4" w:val="single"/>
      </w:pBdr>
      <w:spacing w:after="100" w:afterAutospacing="1" w:before="100" w:beforeAutospacing="1"/>
    </w:pPr>
    <w:rPr>
      <w:rFonts w:ascii="Arial" w:cs="Arial" w:hAnsi="Arial"/>
      <w:sz w:val="20"/>
      <w:szCs w:val="20"/>
    </w:rPr>
  </w:style>
  <w:style w:type="paragraph" w:styleId="xl77">
    <w:name w:val="xl77"/>
    <w:basedOn w:val="Standard"/>
    <w:rsid w:val="006D6674"/>
    <w:pPr>
      <w:pBdr>
        <w:top w:color="auto" w:space="0" w:sz="4" w:val="single"/>
        <w:left w:color="auto" w:space="0" w:sz="4" w:val="single"/>
        <w:bottom w:color="auto" w:space="0" w:sz="4" w:val="single"/>
        <w:right w:color="auto" w:space="0" w:sz="4" w:val="single"/>
      </w:pBdr>
      <w:spacing w:after="100" w:afterAutospacing="1" w:before="100" w:beforeAutospacing="1"/>
    </w:pPr>
    <w:rPr>
      <w:rFonts w:ascii="Arial" w:cs="Arial" w:hAnsi="Arial"/>
      <w:sz w:val="20"/>
      <w:szCs w:val="20"/>
    </w:rPr>
  </w:style>
  <w:style w:type="paragraph" w:styleId="xl78">
    <w:name w:val="xl78"/>
    <w:basedOn w:val="Standard"/>
    <w:rsid w:val="006D6674"/>
    <w:pPr>
      <w:pBdr>
        <w:left w:color="auto" w:space="0" w:sz="4" w:val="single"/>
      </w:pBdr>
      <w:spacing w:after="100" w:afterAutospacing="1" w:before="100" w:beforeAutospacing="1"/>
    </w:pPr>
    <w:rPr>
      <w:rFonts w:ascii="Arial" w:cs="Arial" w:hAnsi="Arial"/>
      <w:sz w:val="20"/>
      <w:szCs w:val="20"/>
    </w:rPr>
  </w:style>
  <w:style w:type="paragraph" w:styleId="xl79">
    <w:name w:val="xl79"/>
    <w:basedOn w:val="Standard"/>
    <w:rsid w:val="006D6674"/>
    <w:pPr>
      <w:pBdr>
        <w:top w:color="auto" w:space="0" w:sz="4" w:val="single"/>
        <w:left w:color="auto" w:space="0" w:sz="4" w:val="single"/>
        <w:bottom w:color="auto" w:space="0" w:sz="4" w:val="single"/>
        <w:right w:color="auto" w:space="0" w:sz="4" w:val="single"/>
      </w:pBdr>
      <w:spacing w:after="100" w:afterAutospacing="1" w:before="100" w:beforeAutospacing="1"/>
      <w:jc w:val="right"/>
    </w:pPr>
    <w:rPr>
      <w:rFonts w:ascii="Arial" w:cs="Arial" w:hAnsi="Arial"/>
      <w:sz w:val="20"/>
      <w:szCs w:val="20"/>
    </w:rPr>
  </w:style>
  <w:style w:type="paragraph" w:styleId="xl80">
    <w:name w:val="xl80"/>
    <w:basedOn w:val="Standard"/>
    <w:rsid w:val="006D6674"/>
    <w:pPr>
      <w:spacing w:after="100" w:afterAutospacing="1" w:before="100" w:beforeAutospacing="1"/>
    </w:pPr>
    <w:rPr>
      <w:rFonts w:ascii="Arial" w:cs="Arial" w:hAnsi="Arial"/>
      <w:sz w:val="20"/>
      <w:szCs w:val="20"/>
    </w:rPr>
  </w:style>
  <w:style w:type="paragraph" w:styleId="xl81">
    <w:name w:val="xl81"/>
    <w:basedOn w:val="Standard"/>
    <w:rsid w:val="006D6674"/>
    <w:pPr>
      <w:pBdr>
        <w:top w:color="auto" w:space="0" w:sz="4" w:val="single"/>
        <w:left w:color="auto" w:space="0" w:sz="4" w:val="single"/>
        <w:bottom w:color="auto" w:space="0" w:sz="4" w:val="single"/>
        <w:right w:color="auto" w:space="0" w:sz="4" w:val="single"/>
      </w:pBdr>
      <w:spacing w:after="100" w:afterAutospacing="1" w:before="100" w:beforeAutospacing="1"/>
    </w:pPr>
    <w:rPr>
      <w:rFonts w:ascii="Arial" w:cs="Arial" w:hAnsi="Arial"/>
      <w:color w:val="ff0000"/>
      <w:sz w:val="20"/>
      <w:szCs w:val="20"/>
    </w:rPr>
  </w:style>
  <w:style w:type="paragraph" w:styleId="xl82">
    <w:name w:val="xl82"/>
    <w:basedOn w:val="Standard"/>
    <w:rsid w:val="006D6674"/>
    <w:pPr>
      <w:pBdr>
        <w:top w:color="auto" w:space="0" w:sz="4" w:val="single"/>
        <w:left w:color="auto" w:space="0" w:sz="4" w:val="single"/>
        <w:bottom w:color="auto" w:space="0" w:sz="4" w:val="single"/>
        <w:right w:color="auto" w:space="0" w:sz="4" w:val="single"/>
      </w:pBdr>
      <w:spacing w:after="100" w:afterAutospacing="1" w:before="100" w:beforeAutospacing="1"/>
    </w:pPr>
    <w:rPr>
      <w:rFonts w:ascii="Arial" w:cs="Arial" w:hAnsi="Arial"/>
      <w:color w:val="ff0000"/>
      <w:sz w:val="20"/>
      <w:szCs w:val="20"/>
    </w:rPr>
  </w:style>
  <w:style w:type="paragraph" w:styleId="xl83">
    <w:name w:val="xl83"/>
    <w:basedOn w:val="Standard"/>
    <w:rsid w:val="006D6674"/>
    <w:pPr>
      <w:pBdr>
        <w:top w:color="auto" w:space="0" w:sz="4" w:val="single"/>
        <w:left w:color="auto" w:space="0" w:sz="4" w:val="single"/>
        <w:bottom w:color="auto" w:space="0" w:sz="4" w:val="single"/>
        <w:right w:color="auto" w:space="0" w:sz="4" w:val="single"/>
      </w:pBdr>
      <w:spacing w:after="100" w:afterAutospacing="1" w:before="100" w:beforeAutospacing="1"/>
    </w:pPr>
    <w:rPr>
      <w:rFonts w:ascii="Arial" w:cs="Arial" w:hAnsi="Arial"/>
      <w:color w:val="ff0000"/>
      <w:sz w:val="20"/>
      <w:szCs w:val="20"/>
    </w:rPr>
  </w:style>
  <w:style w:type="paragraph" w:styleId="xl84">
    <w:name w:val="xl84"/>
    <w:basedOn w:val="Standard"/>
    <w:rsid w:val="006D6674"/>
    <w:pPr>
      <w:pBdr>
        <w:top w:color="auto" w:space="0" w:sz="4" w:val="single"/>
        <w:left w:color="auto" w:space="0" w:sz="4" w:val="single"/>
        <w:bottom w:color="auto" w:space="0" w:sz="4" w:val="single"/>
      </w:pBdr>
      <w:spacing w:after="100" w:afterAutospacing="1" w:before="100" w:beforeAutospacing="1"/>
      <w:jc w:val="center"/>
    </w:pPr>
    <w:rPr>
      <w:rFonts w:ascii="Arial" w:cs="Arial" w:hAnsi="Arial"/>
      <w:sz w:val="20"/>
      <w:szCs w:val="20"/>
    </w:rPr>
  </w:style>
  <w:style w:type="paragraph" w:styleId="xl85">
    <w:name w:val="xl85"/>
    <w:basedOn w:val="Standard"/>
    <w:rsid w:val="006D6674"/>
    <w:pPr>
      <w:pBdr>
        <w:top w:color="auto" w:space="0" w:sz="4" w:val="single"/>
        <w:bottom w:color="auto" w:space="0" w:sz="4" w:val="single"/>
        <w:right w:color="auto" w:space="0" w:sz="4" w:val="single"/>
      </w:pBdr>
      <w:spacing w:after="100" w:afterAutospacing="1" w:before="100" w:beforeAutospacing="1"/>
      <w:jc w:val="center"/>
    </w:pPr>
    <w:rPr>
      <w:rFonts w:ascii="Arial" w:cs="Arial" w:hAnsi="Arial"/>
      <w:sz w:val="20"/>
      <w:szCs w:val="20"/>
    </w:rPr>
  </w:style>
  <w:style w:type="paragraph" w:styleId="xl86">
    <w:name w:val="xl86"/>
    <w:basedOn w:val="Standard"/>
    <w:rsid w:val="006D6674"/>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rFonts w:ascii="Arial" w:cs="Arial" w:hAnsi="Arial"/>
      <w:b w:val="1"/>
      <w:bCs w:val="1"/>
      <w:sz w:val="20"/>
      <w:szCs w:val="20"/>
    </w:rPr>
  </w:style>
  <w:style w:type="paragraph" w:styleId="xl87">
    <w:name w:val="xl87"/>
    <w:basedOn w:val="Standard"/>
    <w:rsid w:val="006D6674"/>
    <w:pPr>
      <w:pBdr>
        <w:top w:color="auto" w:space="0" w:sz="4" w:val="single"/>
        <w:left w:color="auto" w:space="0" w:sz="4" w:val="single"/>
        <w:right w:color="auto" w:space="0" w:sz="4" w:val="single"/>
      </w:pBdr>
      <w:spacing w:after="100" w:afterAutospacing="1" w:before="100" w:beforeAutospacing="1"/>
      <w:textAlignment w:val="top"/>
    </w:pPr>
    <w:rPr>
      <w:rFonts w:ascii="Arial" w:cs="Arial" w:hAnsi="Arial"/>
      <w:b w:val="1"/>
      <w:bCs w:val="1"/>
      <w:sz w:val="20"/>
      <w:szCs w:val="20"/>
    </w:rPr>
  </w:style>
  <w:style w:type="paragraph" w:styleId="xl88">
    <w:name w:val="xl88"/>
    <w:basedOn w:val="Standard"/>
    <w:rsid w:val="006D6674"/>
    <w:pPr>
      <w:pBdr>
        <w:left w:color="auto" w:space="0" w:sz="4" w:val="single"/>
        <w:right w:color="auto" w:space="0" w:sz="4" w:val="single"/>
      </w:pBdr>
      <w:spacing w:after="100" w:afterAutospacing="1" w:before="100" w:beforeAutospacing="1"/>
      <w:textAlignment w:val="top"/>
    </w:pPr>
    <w:rPr>
      <w:rFonts w:ascii="Arial" w:cs="Arial" w:hAnsi="Arial"/>
      <w:b w:val="1"/>
      <w:bCs w:val="1"/>
      <w:sz w:val="20"/>
      <w:szCs w:val="20"/>
    </w:rPr>
  </w:style>
  <w:style w:type="paragraph" w:styleId="xl89">
    <w:name w:val="xl89"/>
    <w:basedOn w:val="Standard"/>
    <w:rsid w:val="006D6674"/>
    <w:pPr>
      <w:pBdr>
        <w:left w:color="auto" w:space="0" w:sz="4" w:val="single"/>
        <w:bottom w:color="auto" w:space="0" w:sz="4" w:val="single"/>
        <w:right w:color="auto" w:space="0" w:sz="4" w:val="single"/>
      </w:pBdr>
      <w:spacing w:after="100" w:afterAutospacing="1" w:before="100" w:beforeAutospacing="1"/>
      <w:textAlignment w:val="top"/>
    </w:pPr>
    <w:rPr>
      <w:rFonts w:ascii="Arial" w:cs="Arial" w:hAnsi="Arial"/>
      <w:b w:val="1"/>
      <w:bCs w:val="1"/>
      <w:sz w:val="20"/>
      <w:szCs w:val="20"/>
    </w:rPr>
  </w:style>
  <w:style w:type="paragraph" w:styleId="xl90">
    <w:name w:val="xl90"/>
    <w:basedOn w:val="Standard"/>
    <w:rsid w:val="006D6674"/>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rFonts w:ascii="Arial" w:cs="Arial" w:hAnsi="Arial"/>
      <w:b w:val="1"/>
      <w:bCs w:val="1"/>
      <w:sz w:val="20"/>
      <w:szCs w:val="20"/>
    </w:rPr>
  </w:style>
  <w:style w:type="character" w:styleId="lang">
    <w:name w:val="lang"/>
    <w:rsid w:val="006D6674"/>
  </w:style>
  <w:style w:type="character" w:styleId="mw-headline">
    <w:name w:val="mw-headline"/>
    <w:rsid w:val="006D6674"/>
  </w:style>
  <w:style w:type="paragraph" w:styleId="BPProfilName">
    <w:name w:val="BPProfil_Name"/>
    <w:basedOn w:val="Standard"/>
    <w:rsid w:val="006D6674"/>
    <w:pPr>
      <w:spacing w:before="240" w:line="288" w:lineRule="auto"/>
      <w:ind w:left="907"/>
    </w:pPr>
    <w:rPr>
      <w:rFonts w:ascii="Arial" w:cs="Arial" w:hAnsi="Arial"/>
      <w:b w:val="1"/>
      <w:color w:val="808080"/>
      <w:sz w:val="20"/>
      <w:szCs w:val="22"/>
      <w:lang w:eastAsia="en-US"/>
    </w:rPr>
  </w:style>
  <w:style w:type="paragraph" w:styleId="BPProfilInhalt">
    <w:name w:val="BPProfil_Inhalt"/>
    <w:basedOn w:val="Standard"/>
    <w:rsid w:val="006D6674"/>
    <w:pPr>
      <w:tabs>
        <w:tab w:val="left" w:pos="4195"/>
      </w:tabs>
      <w:spacing w:before="240" w:line="288" w:lineRule="auto"/>
      <w:ind w:left="4195" w:hanging="3288"/>
    </w:pPr>
    <w:rPr>
      <w:rFonts w:ascii="Arial" w:cs="Arial" w:hAnsi="Arial"/>
      <w:color w:val="000000"/>
      <w:sz w:val="20"/>
      <w:szCs w:val="22"/>
      <w:lang w:eastAsia="en-US"/>
    </w:rPr>
  </w:style>
  <w:style w:type="paragraph" w:styleId="BPProfilUeberschriftinnen">
    <w:name w:val="BPProfil_Ueberschrift_innen"/>
    <w:basedOn w:val="Standard"/>
    <w:rsid w:val="006D6674"/>
    <w:pPr>
      <w:tabs>
        <w:tab w:val="left" w:pos="4195"/>
      </w:tabs>
      <w:spacing w:before="240" w:line="288" w:lineRule="auto"/>
      <w:ind w:left="4195" w:hanging="3741"/>
    </w:pPr>
    <w:rPr>
      <w:rFonts w:ascii="Arial" w:cs="Arial" w:hAnsi="Arial"/>
      <w:color w:val="808080"/>
      <w:szCs w:val="22"/>
      <w:lang w:eastAsia="en-US"/>
    </w:rPr>
  </w:style>
  <w:style w:type="character" w:styleId="Erwhnung">
    <w:name w:val="Mention"/>
    <w:uiPriority w:val="99"/>
    <w:semiHidden w:val="1"/>
    <w:unhideWhenUsed w:val="1"/>
    <w:rsid w:val="006D6674"/>
    <w:rPr>
      <w:color w:val="2b579a"/>
      <w:shd w:color="auto" w:fill="e6e6e6" w:val="clear"/>
    </w:rPr>
  </w:style>
  <w:style w:type="paragraph" w:styleId="text-meta">
    <w:name w:val="text-meta"/>
    <w:basedOn w:val="Standard"/>
    <w:rsid w:val="006D6674"/>
    <w:pPr>
      <w:spacing w:after="100" w:afterAutospacing="1" w:before="100" w:beforeAutospacing="1"/>
    </w:pPr>
  </w:style>
  <w:style w:type="character" w:styleId="type">
    <w:name w:val="type"/>
    <w:rsid w:val="006D6674"/>
  </w:style>
  <w:style w:type="character" w:styleId="apple-converted-space">
    <w:name w:val="apple-converted-space"/>
    <w:rsid w:val="006D6674"/>
  </w:style>
  <w:style w:type="character" w:styleId="Datum1">
    <w:name w:val="Datum1"/>
    <w:rsid w:val="006D6674"/>
  </w:style>
  <w:style w:type="character" w:styleId="NichtaufgelsteErwhnung">
    <w:name w:val="Unresolved Mention"/>
    <w:uiPriority w:val="99"/>
    <w:semiHidden w:val="1"/>
    <w:unhideWhenUsed w:val="1"/>
    <w:rsid w:val="006D6674"/>
    <w:rPr>
      <w:color w:val="605e5c"/>
      <w:shd w:color="auto" w:fill="e1dfdd" w:val="clear"/>
    </w:rPr>
  </w:style>
  <w:style w:type="paragraph" w:styleId="Normal">
    <w:name w:val="Normal"/>
  </w:style>
  <w:style w:type="paragraph" w:styleId="Title">
    <w:name w:val="Title"/>
    <w:basedOn w:val="Normal"/>
    <w:pPr>
      <w:spacing w:after="300"/>
    </w:pPr>
    <w:rPr>
      <w:color w:val="17365d"/>
      <w:sz w:val="52"/>
    </w:rPr>
  </w:style>
  <w:style w:type="paragraph" w:styleId="Subtitle">
    <w:name w:val="Subtitle"/>
    <w:basedOn w:val="Normal"/>
    <w:rPr>
      <w:i w:val="1"/>
      <w:color w:val="4f81bd"/>
      <w:sz w:val="24"/>
    </w:rPr>
  </w:style>
  <w:style w:type="paragraph" w:styleId="Heading1">
    <w:name w:val="Heading 1"/>
    <w:basedOn w:val="Normal"/>
    <w:pPr>
      <w:spacing w:before="480"/>
    </w:pPr>
    <w:rPr>
      <w:b w:val="1"/>
      <w:color w:val="345a8a"/>
      <w:sz w:val="32"/>
    </w:rPr>
  </w:style>
  <w:style w:type="paragraph" w:styleId="Heading2">
    <w:name w:val="Heading 2"/>
    <w:basedOn w:val="Normal"/>
    <w:pPr>
      <w:spacing w:before="200"/>
    </w:pPr>
    <w:rPr>
      <w:b w:val="1"/>
      <w:color w:val="4f81bd"/>
      <w:sz w:val="26"/>
    </w:rPr>
  </w:style>
  <w:style w:type="paragraph" w:styleId="Heading3">
    <w:name w:val="Heading 3"/>
    <w:basedOn w:val="Normal"/>
    <w:pPr>
      <w:spacing w:before="200"/>
    </w:pPr>
    <w:rPr>
      <w:b w:val="1"/>
      <w:color w:val="4f81bd"/>
      <w:sz w:val="24"/>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4f81bd"/>
      <w:sz w:val="24"/>
      <w:szCs w:val="24"/>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3.png"/><Relationship Id="rId21" Type="http://schemas.openxmlformats.org/officeDocument/2006/relationships/chart" Target="charts/chart2.xml"/><Relationship Id="rId24" Type="http://schemas.openxmlformats.org/officeDocument/2006/relationships/chart" Target="charts/chart4.xml"/><Relationship Id="rId23" Type="http://schemas.openxmlformats.org/officeDocument/2006/relationships/chart" Target="charts/chart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26" Type="http://schemas.openxmlformats.org/officeDocument/2006/relationships/chart" Target="charts/chart5.xml"/><Relationship Id="rId25" Type="http://schemas.openxmlformats.org/officeDocument/2006/relationships/image" Target="media/image4.png"/><Relationship Id="rId28" Type="http://schemas.openxmlformats.org/officeDocument/2006/relationships/image" Target="media/image7.png"/><Relationship Id="rId27" Type="http://schemas.openxmlformats.org/officeDocument/2006/relationships/chart" Target="charts/chart7.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chart" Target="charts/chart8.xml"/><Relationship Id="rId7" Type="http://schemas.openxmlformats.org/officeDocument/2006/relationships/image" Target="media/image2.png"/><Relationship Id="rId8" Type="http://schemas.openxmlformats.org/officeDocument/2006/relationships/image" Target="media/image1.jpg"/><Relationship Id="rId31" Type="http://schemas.openxmlformats.org/officeDocument/2006/relationships/chart" Target="charts/chart10.xml"/><Relationship Id="rId30" Type="http://schemas.openxmlformats.org/officeDocument/2006/relationships/chart" Target="charts/chart9.xml"/><Relationship Id="rId11" Type="http://schemas.openxmlformats.org/officeDocument/2006/relationships/image" Target="media/image6.png"/><Relationship Id="rId33" Type="http://schemas.openxmlformats.org/officeDocument/2006/relationships/chart" Target="charts/chart11.xml"/><Relationship Id="rId10" Type="http://schemas.openxmlformats.org/officeDocument/2006/relationships/image" Target="media/image5.png"/><Relationship Id="rId32"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chart" Target="charts/chart1.xml"/><Relationship Id="rId34" Type="http://schemas.openxmlformats.org/officeDocument/2006/relationships/chart" Target="charts/chart12.xml"/><Relationship Id="rId15" Type="http://schemas.openxmlformats.org/officeDocument/2006/relationships/header" Target="header1.xml"/><Relationship Id="rId14" Type="http://schemas.openxmlformats.org/officeDocument/2006/relationships/chart" Target="charts/chart3.xml"/><Relationship Id="rId17" Type="http://schemas.openxmlformats.org/officeDocument/2006/relationships/footer" Target="footer2.xml"/><Relationship Id="rId16" Type="http://schemas.openxmlformats.org/officeDocument/2006/relationships/footer" Target="footer1.xml"/><Relationship Id="rId19" Type="http://schemas.openxmlformats.org/officeDocument/2006/relationships/image" Target="media/image9.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charts/_rels/chart1.xml.rels><?xml version="1.0" encoding="UTF-8" standalone="yes"?><Relationships xmlns="http://schemas.openxmlformats.org/package/2006/relationships"><Relationship Id="rId1" Type="http://schemas.openxmlformats.org/officeDocument/2006/relationships/oleObject" Target="file:////Users/oliverreichelmann/Library/Mobile%20Documents/com~apple~CloudDocs/Gescha&#776;ftlich/Businessplan/Kunden%202021/Mader%20-%20Solar%20Green%20GmbH/Zahlenteil%20MASTER%20juristische%20Person_mader-wahl_neu.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Users/oliverreichelmann/Library/Mobile%20Documents/com~apple~CloudDocs/Gescha&#776;ftlich/Businessplan/Kunden%202021/Mader%20-%20Solar%20Green%20GmbH/Zahlenteil%20MASTER%20juristische%20Person_mader-wahl_neu.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Users/oliverreichelmann/Library/Mobile%20Documents/com~apple~CloudDocs/Gescha&#776;ftlich/Businessplan/Kunden%202021/Mader%20-%20Solar%20Green%20GmbH/Zahlenteil%20MASTER%20juristische%20Person_mader-wahl_neu.xls"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Users/oliverreichelmann/Library/Mobile%20Documents/com~apple~CloudDocs/Gescha&#776;ftlich/Businessplan/Kunden%202021/Mader%20-%20Solar%20Green%20GmbH/Zahlenteil%20MASTER%20juristische%20Person_mader-wahl_neu.xls"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Users/oliverreichelmann/Library/Mobile%20Documents/com~apple~CloudDocs/Gescha&#776;ftlich/Businessplan/Kunden%202021/Mader%20-%20Solar%20Green%20GmbH/Zahlenteil%20MASTER%20juristische%20Person_mader-wahl_neu.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oliverreichelmann/Library/Mobile%20Documents/com~apple~CloudDocs/Gescha&#776;ftlich/Businessplan/Kunden%202021/Mader%20-%20Solar%20Green%20GmbH/Zahlenteil%20MASTER%20juristische%20Person_mader-wahl_neu.xls" TargetMode="External"/></Relationships>
</file>

<file path=word/charts/_rels/chart4.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oleObject" Target="file:////Users/oliverreichelmann/Library/Mobile%20Documents/com~apple~CloudDocs/Gescha&#776;ftlich/Businessplan/Kunden%202021/Mader%20-%20Solar%20Green%20GmbH/Zahlenteil%20MASTER%20juristische%20Person_mader-wahl_neu.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Users/oliverreichelmann/Library/Mobile%20Documents/com~apple~CloudDocs/Gescha&#776;ftlich/Businessplan/Kunden%202021/Mader%20-%20Solar%20Green%20GmbH/Zahlenteil%20MASTER%20juristische%20Person_mader-wahl_neu.xls" TargetMode="External"/></Relationships>
</file>

<file path=word/charts/_rels/chart6.xml.rels><?xml version="1.0" encoding="UTF-8" standalone="yes"?><Relationships xmlns="http://schemas.openxmlformats.org/package/2006/relationships"><Relationship Id="rId1" Type="http://schemas.openxmlformats.org/officeDocument/2006/relationships/themeOverride" Target="../theme/themeOverride3.xml"/><Relationship Id="rId2" Type="http://schemas.openxmlformats.org/officeDocument/2006/relationships/oleObject" Target="file:////Users/oliverreichelmann/Library/Mobile%20Documents/com~apple~CloudDocs/Gescha&#776;ftlich/Businessplan/Kunden%202021/Mader%20-%20Solar%20Green%20GmbH/Zahlenteil%20MASTER%20juristische%20Person_mader-wahl_neu.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Users/oliverreichelmann/Library/Mobile%20Documents/com~apple~CloudDocs/Gescha&#776;ftlich/Businessplan/Kunden%202021/Mader%20-%20Solar%20Green%20GmbH/Zahlenteil%20MASTER%20juristische%20Person_mader-wahl_neu.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Users/oliverreichelmann/Library/Mobile%20Documents/com~apple~CloudDocs/Gescha&#776;ftlich/Businessplan/Kunden%202021/Mader%20-%20Solar%20Green%20GmbH/Zahlenteil%20MASTER%20juristische%20Person_mader-wahl_neu.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Users/oliverreichelmann/Library/Mobile%20Documents/com~apple~CloudDocs/Gescha&#776;ftlich/Businessplan/Kunden%202021/Mader%20-%20Solar%20Green%20GmbH/Zahlenteil%20MASTER%20juristische%20Person_mader-wahl_neu.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500" b="1" i="0" u="none" strike="noStrike" baseline="0">
                <a:solidFill>
                  <a:srgbClr val="000000"/>
                </a:solidFill>
                <a:latin typeface="Arial"/>
                <a:ea typeface="Arial"/>
                <a:cs typeface="Arial"/>
              </a:defRPr>
            </a:pPr>
            <a:r>
              <a:rPr lang="de-DE"/>
              <a:t>Kapitalbedarf Aufteilung</a:t>
            </a:r>
          </a:p>
        </c:rich>
      </c:tx>
      <c:layout>
        <c:manualLayout>
          <c:xMode val="edge"/>
          <c:yMode val="edge"/>
          <c:x val="0.34756154027258218"/>
          <c:y val="2.865332871126958E-2"/>
        </c:manualLayout>
      </c:layout>
      <c:overlay val="0"/>
      <c:spPr>
        <a:noFill/>
        <a:ln w="25400">
          <a:noFill/>
        </a:ln>
      </c:spPr>
    </c:title>
    <c:autoTitleDeleted val="0"/>
    <c:plotArea>
      <c:layout>
        <c:manualLayout>
          <c:layoutTarget val="inner"/>
          <c:xMode val="edge"/>
          <c:yMode val="edge"/>
          <c:x val="0.36219574201645766"/>
          <c:y val="0.14613202238716896"/>
          <c:w val="0.27682974221459888"/>
          <c:h val="0.32521538315575832"/>
        </c:manualLayout>
      </c:layout>
      <c:pieChart>
        <c:varyColors val="1"/>
        <c:ser>
          <c:idx val="0"/>
          <c:order val="0"/>
          <c:spPr>
            <a:ln w="12700">
              <a:solidFill>
                <a:srgbClr val="000000"/>
              </a:solidFill>
              <a:prstDash val="solid"/>
            </a:ln>
          </c:spPr>
          <c:dPt>
            <c:idx val="0"/>
            <c:bubble3D val="0"/>
            <c:spPr>
              <a:solidFill>
                <a:srgbClr val="0070C0"/>
              </a:solidFill>
              <a:ln w="12700">
                <a:solidFill>
                  <a:srgbClr val="000000"/>
                </a:solidFill>
                <a:prstDash val="solid"/>
              </a:ln>
            </c:spPr>
            <c:extLst>
              <c:ext xmlns:c16="http://schemas.microsoft.com/office/drawing/2014/chart" uri="{C3380CC4-5D6E-409C-BE32-E72D297353CC}">
                <c16:uniqueId val="{00000001-913C-2E46-BCE7-2F7CFC001D68}"/>
              </c:ext>
            </c:extLst>
          </c:dPt>
          <c:dPt>
            <c:idx val="1"/>
            <c:bubble3D val="0"/>
            <c:spPr>
              <a:solidFill>
                <a:srgbClr val="252525"/>
              </a:solidFill>
              <a:ln w="12700">
                <a:solidFill>
                  <a:srgbClr val="000000"/>
                </a:solidFill>
                <a:prstDash val="solid"/>
              </a:ln>
            </c:spPr>
            <c:extLst>
              <c:ext xmlns:c16="http://schemas.microsoft.com/office/drawing/2014/chart" uri="{C3380CC4-5D6E-409C-BE32-E72D297353CC}">
                <c16:uniqueId val="{00000003-913C-2E46-BCE7-2F7CFC001D68}"/>
              </c:ext>
            </c:extLst>
          </c:dPt>
          <c:dPt>
            <c:idx val="2"/>
            <c:bubble3D val="0"/>
            <c:extLst>
              <c:ext xmlns:c16="http://schemas.microsoft.com/office/drawing/2014/chart" uri="{C3380CC4-5D6E-409C-BE32-E72D297353CC}">
                <c16:uniqueId val="{00000004-913C-2E46-BCE7-2F7CFC001D68}"/>
              </c:ext>
            </c:extLst>
          </c:dPt>
          <c:dPt>
            <c:idx val="3"/>
            <c:bubble3D val="0"/>
            <c:extLst>
              <c:ext xmlns:c16="http://schemas.microsoft.com/office/drawing/2014/chart" uri="{C3380CC4-5D6E-409C-BE32-E72D297353CC}">
                <c16:uniqueId val="{00000005-913C-2E46-BCE7-2F7CFC001D68}"/>
              </c:ext>
            </c:extLst>
          </c:dPt>
          <c:dLbls>
            <c:dLbl>
              <c:idx val="0"/>
              <c:layout>
                <c:manualLayout>
                  <c:x val="3.8719229863708897E-2"/>
                  <c:y val="3.2707703989831461E-3"/>
                </c:manualLayout>
              </c:layout>
              <c:spPr>
                <a:noFill/>
                <a:ln w="25400">
                  <a:noFill/>
                </a:ln>
              </c:spPr>
              <c:txPr>
                <a:bodyPr wrap="square" lIns="38100" tIns="19050" rIns="38100" bIns="19050" anchor="ctr">
                  <a:spAutoFit/>
                </a:bodyPr>
                <a:lstStyle/>
                <a:p>
                  <a:pPr>
                    <a:defRPr/>
                  </a:pPr>
                  <a:endParaRPr lang="de-DE"/>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913C-2E46-BCE7-2F7CFC001D68}"/>
                </c:ext>
              </c:extLst>
            </c:dLbl>
            <c:dLbl>
              <c:idx val="1"/>
              <c:spPr>
                <a:noFill/>
                <a:ln w="25400">
                  <a:noFill/>
                </a:ln>
              </c:spPr>
              <c:txPr>
                <a:bodyPr wrap="square" lIns="38100" tIns="19050" rIns="38100" bIns="19050" anchor="ctr">
                  <a:spAutoFit/>
                </a:bodyPr>
                <a:lstStyle/>
                <a:p>
                  <a:pPr>
                    <a:defRPr>
                      <a:solidFill>
                        <a:schemeClr val="bg1"/>
                      </a:solidFill>
                    </a:defRPr>
                  </a:pPr>
                  <a:endParaRPr lang="de-DE"/>
                </a:p>
              </c:txPr>
              <c:showLegendKey val="0"/>
              <c:showVal val="0"/>
              <c:showCatName val="0"/>
              <c:showSerName val="0"/>
              <c:showPercent val="1"/>
              <c:showBubbleSize val="0"/>
              <c:extLst>
                <c:ext xmlns:c16="http://schemas.microsoft.com/office/drawing/2014/chart" uri="{C3380CC4-5D6E-409C-BE32-E72D297353CC}">
                  <c16:uniqueId val="{00000003-913C-2E46-BCE7-2F7CFC001D68}"/>
                </c:ext>
              </c:extLst>
            </c:dLbl>
            <c:dLbl>
              <c:idx val="2"/>
              <c:layout>
                <c:manualLayout>
                  <c:x val="-1.6607110157741911E-2"/>
                  <c:y val="-9.5519899635187113E-3"/>
                </c:manualLayout>
              </c:layout>
              <c:tx>
                <c:rich>
                  <a:bodyPr wrap="square" lIns="38100" tIns="19050" rIns="38100" bIns="19050" anchor="ctr">
                    <a:spAutoFit/>
                  </a:bodyPr>
                  <a:lstStyle/>
                  <a:p>
                    <a:pPr>
                      <a:defRPr/>
                    </a:pPr>
                    <a:r>
                      <a:rPr lang="en-US"/>
                      <a:t>&gt;84%</a:t>
                    </a:r>
                  </a:p>
                </c:rich>
              </c:tx>
              <c:spPr>
                <a:noFill/>
                <a:ln w="25400">
                  <a:noFill/>
                </a:ln>
              </c:spPr>
              <c:dLblPos val="bestFit"/>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13C-2E46-BCE7-2F7CFC001D68}"/>
                </c:ext>
              </c:extLst>
            </c:dLbl>
            <c:dLbl>
              <c:idx val="3"/>
              <c:layout>
                <c:manualLayout>
                  <c:x val="-1.2396669893007559E-2"/>
                  <c:y val="-6.9314448901434487E-3"/>
                </c:manualLayout>
              </c:layout>
              <c:tx>
                <c:rich>
                  <a:bodyPr wrap="square" lIns="38100" tIns="19050" rIns="38100" bIns="19050" anchor="ctr">
                    <a:spAutoFit/>
                  </a:bodyPr>
                  <a:lstStyle/>
                  <a:p>
                    <a:pPr>
                      <a:defRPr/>
                    </a:pPr>
                    <a:r>
                      <a:rPr lang="en-US"/>
                      <a:t>&lt;1%</a:t>
                    </a:r>
                  </a:p>
                </c:rich>
              </c:tx>
              <c:spPr>
                <a:noFill/>
                <a:ln w="25400">
                  <a:noFill/>
                </a:ln>
              </c:spPr>
              <c:dLblPos val="bestFit"/>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13C-2E46-BCE7-2F7CFC001D68}"/>
                </c:ext>
              </c:extLst>
            </c:dLbl>
            <c:spPr>
              <a:noFill/>
              <a:ln w="25400">
                <a:noFill/>
              </a:ln>
            </c:spPr>
            <c:showLegendKey val="0"/>
            <c:showVal val="0"/>
            <c:showCatName val="0"/>
            <c:showSerName val="0"/>
            <c:showPercent val="1"/>
            <c:showBubbleSize val="0"/>
            <c:showLeaderLines val="1"/>
            <c:extLst>
              <c:ext xmlns:c15="http://schemas.microsoft.com/office/drawing/2012/chart" uri="{CE6537A1-D6FC-4f65-9D91-7224C49458BB}"/>
            </c:extLst>
          </c:dLbls>
          <c:cat>
            <c:strRef>
              <c:f>Kapitalbedarfsplan!$F$4:$F$7</c:f>
              <c:strCache>
                <c:ptCount val="4"/>
                <c:pt idx="0">
                  <c:v>Bereits getätigte Investitionen (u.a. Entwicklung Bedieneroberfläche) </c:v>
                </c:pt>
                <c:pt idx="1">
                  <c:v>Kosten für Programmierung der Software </c:v>
                </c:pt>
                <c:pt idx="2">
                  <c:v>Kosten für Forschung und Entwicklung der Software </c:v>
                </c:pt>
                <c:pt idx="3">
                  <c:v>Beratungskosten (Steuerberater, Gründungsberater etc.)</c:v>
                </c:pt>
              </c:strCache>
            </c:strRef>
          </c:cat>
          <c:val>
            <c:numRef>
              <c:f>Kapitalbedarfsplan!$G$4:$G$7</c:f>
              <c:numCache>
                <c:formatCode>0.00</c:formatCode>
                <c:ptCount val="4"/>
                <c:pt idx="0">
                  <c:v>50000</c:v>
                </c:pt>
                <c:pt idx="1">
                  <c:v>100000</c:v>
                </c:pt>
                <c:pt idx="2">
                  <c:v>900000</c:v>
                </c:pt>
                <c:pt idx="3">
                  <c:v>5000</c:v>
                </c:pt>
              </c:numCache>
            </c:numRef>
          </c:val>
          <c:extLst>
            <c:ext xmlns:c16="http://schemas.microsoft.com/office/drawing/2014/chart" uri="{C3380CC4-5D6E-409C-BE32-E72D297353CC}">
              <c16:uniqueId val="{00000006-913C-2E46-BCE7-2F7CFC001D68}"/>
            </c:ext>
          </c:extLst>
        </c:ser>
        <c:dLbls>
          <c:showLegendKey val="0"/>
          <c:showVal val="0"/>
          <c:showCatName val="0"/>
          <c:showSerName val="0"/>
          <c:showPercent val="0"/>
          <c:showBubbleSize val="0"/>
          <c:showLeaderLines val="1"/>
        </c:dLbls>
        <c:firstSliceAng val="0"/>
      </c:pieChart>
      <c:spPr>
        <a:noFill/>
        <a:ln w="25400">
          <a:noFill/>
        </a:ln>
      </c:spPr>
    </c:plotArea>
    <c:legend>
      <c:legendPos val="r"/>
      <c:layout>
        <c:manualLayout>
          <c:xMode val="edge"/>
          <c:yMode val="edge"/>
          <c:x val="0.12458864153608705"/>
          <c:y val="0.52412568711929874"/>
          <c:w val="0.7558378894498653"/>
          <c:h val="0.4570375872827217"/>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Arial"/>
              <a:ea typeface="Arial"/>
              <a:cs typeface="Arial"/>
            </a:defRPr>
          </a:pPr>
          <a:endParaRPr lang="de-DE"/>
        </a:p>
      </c:txPr>
    </c:legend>
    <c:plotVisOnly val="1"/>
    <c:dispBlanksAs val="zero"/>
    <c:showDLblsOverMax val="0"/>
  </c:chart>
  <c:spPr>
    <a:solidFill>
      <a:srgbClr val="FFFFFF"/>
    </a:solidFill>
    <a:ln w="3175">
      <a:solidFill>
        <a:srgbClr val="000000"/>
      </a:solidFill>
      <a:prstDash val="solid"/>
    </a:ln>
  </c:spPr>
  <c:txPr>
    <a:bodyPr/>
    <a:lstStyle/>
    <a:p>
      <a:pPr>
        <a:defRPr sz="1200" b="0" i="0" u="none" strike="noStrike" baseline="0">
          <a:solidFill>
            <a:srgbClr val="000000"/>
          </a:solidFill>
          <a:latin typeface="Arial"/>
          <a:ea typeface="Arial"/>
          <a:cs typeface="Arial"/>
        </a:defRPr>
      </a:pPr>
      <a:endParaRPr lang="de-DE"/>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4059824172528663E-2"/>
          <c:y val="3.8978064762669608E-2"/>
          <c:w val="0.89754199358409636"/>
          <c:h val="0.78414694993135325"/>
        </c:manualLayout>
      </c:layout>
      <c:barChart>
        <c:barDir val="col"/>
        <c:grouping val="clustered"/>
        <c:varyColors val="0"/>
        <c:ser>
          <c:idx val="0"/>
          <c:order val="0"/>
          <c:tx>
            <c:v>Zahlungseingang</c:v>
          </c:tx>
          <c:spPr>
            <a:solidFill>
              <a:srgbClr val="282828"/>
            </a:solidFill>
            <a:ln w="25400">
              <a:noFill/>
            </a:ln>
          </c:spPr>
          <c:invertIfNegative val="0"/>
          <c:cat>
            <c:numRef>
              <c:f>Liquiditätsplan!$B$5:$M$5</c:f>
              <c:numCache>
                <c:formatCode>mmm\-yy</c:formatCode>
                <c:ptCount val="12"/>
                <c:pt idx="0">
                  <c:v>44682</c:v>
                </c:pt>
                <c:pt idx="1">
                  <c:v>44713</c:v>
                </c:pt>
                <c:pt idx="2">
                  <c:v>44743</c:v>
                </c:pt>
                <c:pt idx="3">
                  <c:v>44774</c:v>
                </c:pt>
                <c:pt idx="4">
                  <c:v>44805</c:v>
                </c:pt>
                <c:pt idx="5">
                  <c:v>44835</c:v>
                </c:pt>
                <c:pt idx="6">
                  <c:v>44866</c:v>
                </c:pt>
                <c:pt idx="7">
                  <c:v>44896</c:v>
                </c:pt>
                <c:pt idx="8">
                  <c:v>44927</c:v>
                </c:pt>
                <c:pt idx="9">
                  <c:v>44958</c:v>
                </c:pt>
                <c:pt idx="10">
                  <c:v>44986</c:v>
                </c:pt>
                <c:pt idx="11">
                  <c:v>45017</c:v>
                </c:pt>
              </c:numCache>
            </c:numRef>
          </c:cat>
          <c:val>
            <c:numRef>
              <c:f>Liquiditätsplan!$B$11:$M$11</c:f>
              <c:numCache>
                <c:formatCode>#,##0.00</c:formatCode>
                <c:ptCount val="12"/>
                <c:pt idx="0">
                  <c:v>4111515</c:v>
                </c:pt>
                <c:pt idx="1">
                  <c:v>2975</c:v>
                </c:pt>
                <c:pt idx="2">
                  <c:v>2975</c:v>
                </c:pt>
                <c:pt idx="3">
                  <c:v>2975</c:v>
                </c:pt>
                <c:pt idx="4">
                  <c:v>2975</c:v>
                </c:pt>
                <c:pt idx="5">
                  <c:v>2975</c:v>
                </c:pt>
                <c:pt idx="6">
                  <c:v>3059490</c:v>
                </c:pt>
                <c:pt idx="7">
                  <c:v>5950</c:v>
                </c:pt>
                <c:pt idx="8">
                  <c:v>5950</c:v>
                </c:pt>
                <c:pt idx="9">
                  <c:v>5950</c:v>
                </c:pt>
                <c:pt idx="10">
                  <c:v>5950</c:v>
                </c:pt>
                <c:pt idx="11">
                  <c:v>5950</c:v>
                </c:pt>
              </c:numCache>
            </c:numRef>
          </c:val>
          <c:extLst>
            <c:ext xmlns:c16="http://schemas.microsoft.com/office/drawing/2014/chart" uri="{C3380CC4-5D6E-409C-BE32-E72D297353CC}">
              <c16:uniqueId val="{00000000-8C7D-5948-8D7B-60C5B90C80B9}"/>
            </c:ext>
          </c:extLst>
        </c:ser>
        <c:ser>
          <c:idx val="1"/>
          <c:order val="1"/>
          <c:tx>
            <c:v>Zahlungsausgang</c:v>
          </c:tx>
          <c:spPr>
            <a:solidFill>
              <a:srgbClr val="0070C0"/>
            </a:solidFill>
            <a:ln w="25400">
              <a:noFill/>
            </a:ln>
          </c:spPr>
          <c:invertIfNegative val="0"/>
          <c:cat>
            <c:numRef>
              <c:f>Liquiditätsplan!$B$5:$M$5</c:f>
              <c:numCache>
                <c:formatCode>mmm\-yy</c:formatCode>
                <c:ptCount val="12"/>
                <c:pt idx="0">
                  <c:v>44682</c:v>
                </c:pt>
                <c:pt idx="1">
                  <c:v>44713</c:v>
                </c:pt>
                <c:pt idx="2">
                  <c:v>44743</c:v>
                </c:pt>
                <c:pt idx="3">
                  <c:v>44774</c:v>
                </c:pt>
                <c:pt idx="4">
                  <c:v>44805</c:v>
                </c:pt>
                <c:pt idx="5">
                  <c:v>44835</c:v>
                </c:pt>
                <c:pt idx="6">
                  <c:v>44866</c:v>
                </c:pt>
                <c:pt idx="7">
                  <c:v>44896</c:v>
                </c:pt>
                <c:pt idx="8">
                  <c:v>44927</c:v>
                </c:pt>
                <c:pt idx="9">
                  <c:v>44958</c:v>
                </c:pt>
                <c:pt idx="10">
                  <c:v>44986</c:v>
                </c:pt>
                <c:pt idx="11">
                  <c:v>45017</c:v>
                </c:pt>
              </c:numCache>
            </c:numRef>
          </c:cat>
          <c:val>
            <c:numRef>
              <c:f>Liquiditätsplan!$B$23:$M$23</c:f>
              <c:numCache>
                <c:formatCode>#,##0.00</c:formatCode>
                <c:ptCount val="12"/>
                <c:pt idx="0">
                  <c:v>1108048.6666666667</c:v>
                </c:pt>
                <c:pt idx="1">
                  <c:v>530619.33333333337</c:v>
                </c:pt>
                <c:pt idx="2">
                  <c:v>367265.73333333328</c:v>
                </c:pt>
                <c:pt idx="3">
                  <c:v>44333.333333333314</c:v>
                </c:pt>
                <c:pt idx="4">
                  <c:v>44333.333333333314</c:v>
                </c:pt>
                <c:pt idx="5">
                  <c:v>367265.73333333328</c:v>
                </c:pt>
                <c:pt idx="6">
                  <c:v>53853.333333333314</c:v>
                </c:pt>
                <c:pt idx="7">
                  <c:v>532494.33333333337</c:v>
                </c:pt>
                <c:pt idx="8">
                  <c:v>369140.73333333328</c:v>
                </c:pt>
                <c:pt idx="9">
                  <c:v>46208.333333333314</c:v>
                </c:pt>
                <c:pt idx="10">
                  <c:v>46208.333333333314</c:v>
                </c:pt>
                <c:pt idx="11">
                  <c:v>369140.73333333328</c:v>
                </c:pt>
              </c:numCache>
            </c:numRef>
          </c:val>
          <c:extLst>
            <c:ext xmlns:c16="http://schemas.microsoft.com/office/drawing/2014/chart" uri="{C3380CC4-5D6E-409C-BE32-E72D297353CC}">
              <c16:uniqueId val="{00000001-8C7D-5948-8D7B-60C5B90C80B9}"/>
            </c:ext>
          </c:extLst>
        </c:ser>
        <c:dLbls>
          <c:showLegendKey val="0"/>
          <c:showVal val="0"/>
          <c:showCatName val="0"/>
          <c:showSerName val="0"/>
          <c:showPercent val="0"/>
          <c:showBubbleSize val="0"/>
        </c:dLbls>
        <c:gapWidth val="150"/>
        <c:axId val="2140117183"/>
        <c:axId val="1"/>
      </c:barChart>
      <c:dateAx>
        <c:axId val="2140117183"/>
        <c:scaling>
          <c:orientation val="minMax"/>
        </c:scaling>
        <c:delete val="0"/>
        <c:axPos val="b"/>
        <c:numFmt formatCode="mmm\ yy" sourceLinked="0"/>
        <c:majorTickMark val="out"/>
        <c:minorTickMark val="none"/>
        <c:tickLblPos val="nextTo"/>
        <c:spPr>
          <a:ln w="3175">
            <a:solidFill>
              <a:srgbClr val="000000"/>
            </a:solidFill>
            <a:prstDash val="solid"/>
          </a:ln>
        </c:spPr>
        <c:txPr>
          <a:bodyPr rot="-2700000" vert="horz"/>
          <a:lstStyle/>
          <a:p>
            <a:pPr>
              <a:defRPr sz="1000" b="0" i="0" u="none" strike="noStrike" baseline="0">
                <a:solidFill>
                  <a:srgbClr val="000000"/>
                </a:solidFill>
                <a:latin typeface="Arial"/>
                <a:ea typeface="Arial"/>
                <a:cs typeface="Arial"/>
              </a:defRPr>
            </a:pPr>
            <a:endParaRPr lang="de-DE"/>
          </a:p>
        </c:txPr>
        <c:crossAx val="1"/>
        <c:crosses val="autoZero"/>
        <c:auto val="1"/>
        <c:lblOffset val="100"/>
        <c:baseTimeUnit val="months"/>
        <c:majorUnit val="1"/>
        <c:majorTimeUnit val="months"/>
        <c:minorUnit val="1"/>
        <c:minorTimeUnit val="months"/>
      </c:dateAx>
      <c:valAx>
        <c:axId val="1"/>
        <c:scaling>
          <c:orientation val="minMax"/>
        </c:scaling>
        <c:delete val="0"/>
        <c:axPos val="l"/>
        <c:numFmt formatCode="#,##0.00" sourceLinked="1"/>
        <c:majorTickMark val="out"/>
        <c:minorTickMark val="none"/>
        <c:tickLblPos val="nextTo"/>
        <c:spPr>
          <a:ln w="3175">
            <a:solidFill>
              <a:srgbClr val="000000"/>
            </a:solidFill>
            <a:prstDash val="solid"/>
          </a:ln>
        </c:spPr>
        <c:txPr>
          <a:bodyPr rot="0" vert="horz"/>
          <a:lstStyle/>
          <a:p>
            <a:pPr>
              <a:defRPr sz="1100" b="0" i="0" u="none" strike="noStrike" baseline="0">
                <a:solidFill>
                  <a:srgbClr val="000000"/>
                </a:solidFill>
                <a:latin typeface="Arial"/>
                <a:ea typeface="Arial"/>
                <a:cs typeface="Arial"/>
              </a:defRPr>
            </a:pPr>
            <a:endParaRPr lang="de-DE"/>
          </a:p>
        </c:txPr>
        <c:crossAx val="2140117183"/>
        <c:crosses val="autoZero"/>
        <c:crossBetween val="between"/>
      </c:valAx>
      <c:spPr>
        <a:noFill/>
        <a:ln w="25400">
          <a:noFill/>
        </a:ln>
      </c:spPr>
    </c:plotArea>
    <c:legend>
      <c:legendPos val="r"/>
      <c:layout>
        <c:manualLayout>
          <c:xMode val="edge"/>
          <c:yMode val="edge"/>
          <c:x val="0.71966681037193536"/>
          <c:y val="5.0141428253437981E-2"/>
          <c:w val="0.2626765820263901"/>
          <c:h val="0.11677023904946016"/>
        </c:manualLayout>
      </c:layout>
      <c:overlay val="0"/>
      <c:spPr>
        <a:solidFill>
          <a:srgbClr val="FFFFFF"/>
        </a:solidFill>
        <a:ln w="25400">
          <a:noFill/>
        </a:ln>
      </c:spPr>
      <c:txPr>
        <a:bodyPr/>
        <a:lstStyle/>
        <a:p>
          <a:pPr>
            <a:defRPr sz="920" b="0" i="0" u="none" strike="noStrike" baseline="0">
              <a:solidFill>
                <a:srgbClr val="000000"/>
              </a:solidFill>
              <a:latin typeface="Arial"/>
              <a:ea typeface="Arial"/>
              <a:cs typeface="Arial"/>
            </a:defRPr>
          </a:pPr>
          <a:endParaRPr lang="de-DE"/>
        </a:p>
      </c:txPr>
    </c:legend>
    <c:plotVisOnly val="1"/>
    <c:dispBlanksAs val="gap"/>
    <c:showDLblsOverMax val="0"/>
  </c:chart>
  <c:spPr>
    <a:solidFill>
      <a:srgbClr val="FFFFFF"/>
    </a:solidFill>
    <a:ln w="38100">
      <a:solidFill>
        <a:srgbClr val="C0C0C0"/>
      </a:solidFill>
      <a:prstDash val="solid"/>
    </a:ln>
  </c:spPr>
  <c:txPr>
    <a:bodyPr/>
    <a:lstStyle/>
    <a:p>
      <a:pPr>
        <a:defRPr sz="1025" b="0" i="0" u="none" strike="noStrike" baseline="0">
          <a:solidFill>
            <a:srgbClr val="000000"/>
          </a:solidFill>
          <a:latin typeface="Arial"/>
          <a:ea typeface="Arial"/>
          <a:cs typeface="Arial"/>
        </a:defRPr>
      </a:pPr>
      <a:endParaRPr lang="de-DE"/>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2768169657635"/>
          <c:y val="3.8978187239462711E-2"/>
          <c:w val="0.89754199358409636"/>
          <c:h val="0.78414694993135325"/>
        </c:manualLayout>
      </c:layout>
      <c:barChart>
        <c:barDir val="col"/>
        <c:grouping val="clustered"/>
        <c:varyColors val="0"/>
        <c:ser>
          <c:idx val="0"/>
          <c:order val="0"/>
          <c:tx>
            <c:v>Zahlungseingang</c:v>
          </c:tx>
          <c:spPr>
            <a:solidFill>
              <a:srgbClr val="282828"/>
            </a:solidFill>
            <a:ln w="25400">
              <a:noFill/>
            </a:ln>
          </c:spPr>
          <c:invertIfNegative val="0"/>
          <c:cat>
            <c:numRef>
              <c:f>Liquiditätsplan_2.Jahr!$B$5:$M$5</c:f>
              <c:numCache>
                <c:formatCode>mmm\-yy</c:formatCode>
                <c:ptCount val="12"/>
                <c:pt idx="0">
                  <c:v>45047</c:v>
                </c:pt>
                <c:pt idx="1">
                  <c:v>45078</c:v>
                </c:pt>
                <c:pt idx="2">
                  <c:v>45108</c:v>
                </c:pt>
                <c:pt idx="3">
                  <c:v>45139</c:v>
                </c:pt>
                <c:pt idx="4">
                  <c:v>45170</c:v>
                </c:pt>
                <c:pt idx="5">
                  <c:v>45200</c:v>
                </c:pt>
                <c:pt idx="6">
                  <c:v>45231</c:v>
                </c:pt>
                <c:pt idx="7">
                  <c:v>45261</c:v>
                </c:pt>
                <c:pt idx="8">
                  <c:v>45292</c:v>
                </c:pt>
                <c:pt idx="9">
                  <c:v>45323</c:v>
                </c:pt>
                <c:pt idx="10">
                  <c:v>45352</c:v>
                </c:pt>
                <c:pt idx="11">
                  <c:v>45383</c:v>
                </c:pt>
              </c:numCache>
            </c:numRef>
          </c:cat>
          <c:val>
            <c:numRef>
              <c:f>Liquiditätsplan_2.Jahr!$B$11:$M$11</c:f>
              <c:numCache>
                <c:formatCode>#,##0.00</c:formatCode>
                <c:ptCount val="12"/>
                <c:pt idx="0">
                  <c:v>5950</c:v>
                </c:pt>
                <c:pt idx="1">
                  <c:v>3062465</c:v>
                </c:pt>
                <c:pt idx="2">
                  <c:v>8925</c:v>
                </c:pt>
                <c:pt idx="3">
                  <c:v>8925</c:v>
                </c:pt>
                <c:pt idx="4">
                  <c:v>8925</c:v>
                </c:pt>
                <c:pt idx="5">
                  <c:v>8925</c:v>
                </c:pt>
                <c:pt idx="6">
                  <c:v>8925</c:v>
                </c:pt>
                <c:pt idx="7">
                  <c:v>3065440</c:v>
                </c:pt>
                <c:pt idx="8">
                  <c:v>11900</c:v>
                </c:pt>
                <c:pt idx="9">
                  <c:v>11900</c:v>
                </c:pt>
                <c:pt idx="10">
                  <c:v>11900</c:v>
                </c:pt>
                <c:pt idx="11">
                  <c:v>11900</c:v>
                </c:pt>
              </c:numCache>
            </c:numRef>
          </c:val>
          <c:extLst>
            <c:ext xmlns:c16="http://schemas.microsoft.com/office/drawing/2014/chart" uri="{C3380CC4-5D6E-409C-BE32-E72D297353CC}">
              <c16:uniqueId val="{00000000-6B20-9A44-8FD1-FB285A5114EB}"/>
            </c:ext>
          </c:extLst>
        </c:ser>
        <c:ser>
          <c:idx val="1"/>
          <c:order val="1"/>
          <c:tx>
            <c:v>Zahlungsausgang</c:v>
          </c:tx>
          <c:spPr>
            <a:solidFill>
              <a:srgbClr val="0070C0"/>
            </a:solidFill>
            <a:ln w="25400">
              <a:noFill/>
            </a:ln>
          </c:spPr>
          <c:invertIfNegative val="0"/>
          <c:cat>
            <c:numRef>
              <c:f>Liquiditätsplan_2.Jahr!$B$5:$M$5</c:f>
              <c:numCache>
                <c:formatCode>mmm\-yy</c:formatCode>
                <c:ptCount val="12"/>
                <c:pt idx="0">
                  <c:v>45047</c:v>
                </c:pt>
                <c:pt idx="1">
                  <c:v>45078</c:v>
                </c:pt>
                <c:pt idx="2">
                  <c:v>45108</c:v>
                </c:pt>
                <c:pt idx="3">
                  <c:v>45139</c:v>
                </c:pt>
                <c:pt idx="4">
                  <c:v>45170</c:v>
                </c:pt>
                <c:pt idx="5">
                  <c:v>45200</c:v>
                </c:pt>
                <c:pt idx="6">
                  <c:v>45231</c:v>
                </c:pt>
                <c:pt idx="7">
                  <c:v>45261</c:v>
                </c:pt>
                <c:pt idx="8">
                  <c:v>45292</c:v>
                </c:pt>
                <c:pt idx="9">
                  <c:v>45323</c:v>
                </c:pt>
                <c:pt idx="10">
                  <c:v>45352</c:v>
                </c:pt>
                <c:pt idx="11">
                  <c:v>45383</c:v>
                </c:pt>
              </c:numCache>
            </c:numRef>
          </c:cat>
          <c:val>
            <c:numRef>
              <c:f>Liquiditätsplan_2.Jahr!$B$23:$M$23</c:f>
              <c:numCache>
                <c:formatCode>#,##0.00</c:formatCode>
                <c:ptCount val="12"/>
                <c:pt idx="0">
                  <c:v>47329.249999999985</c:v>
                </c:pt>
                <c:pt idx="1">
                  <c:v>56803.333333333321</c:v>
                </c:pt>
                <c:pt idx="2">
                  <c:v>859160.48958333337</c:v>
                </c:pt>
                <c:pt idx="3">
                  <c:v>49158.333333333321</c:v>
                </c:pt>
                <c:pt idx="4">
                  <c:v>49158.333333333321</c:v>
                </c:pt>
                <c:pt idx="5">
                  <c:v>372874.48958333331</c:v>
                </c:pt>
                <c:pt idx="6">
                  <c:v>49158.333333333321</c:v>
                </c:pt>
                <c:pt idx="7">
                  <c:v>58678.333333333321</c:v>
                </c:pt>
                <c:pt idx="8">
                  <c:v>861035.48958333337</c:v>
                </c:pt>
                <c:pt idx="9">
                  <c:v>51033.333333333321</c:v>
                </c:pt>
                <c:pt idx="10">
                  <c:v>51033.333333333321</c:v>
                </c:pt>
                <c:pt idx="11">
                  <c:v>374749.48958333331</c:v>
                </c:pt>
              </c:numCache>
            </c:numRef>
          </c:val>
          <c:extLst>
            <c:ext xmlns:c16="http://schemas.microsoft.com/office/drawing/2014/chart" uri="{C3380CC4-5D6E-409C-BE32-E72D297353CC}">
              <c16:uniqueId val="{00000001-6B20-9A44-8FD1-FB285A5114EB}"/>
            </c:ext>
          </c:extLst>
        </c:ser>
        <c:dLbls>
          <c:showLegendKey val="0"/>
          <c:showVal val="0"/>
          <c:showCatName val="0"/>
          <c:showSerName val="0"/>
          <c:showPercent val="0"/>
          <c:showBubbleSize val="0"/>
        </c:dLbls>
        <c:gapWidth val="150"/>
        <c:axId val="461364240"/>
        <c:axId val="1"/>
      </c:barChart>
      <c:dateAx>
        <c:axId val="461364240"/>
        <c:scaling>
          <c:orientation val="minMax"/>
        </c:scaling>
        <c:delete val="0"/>
        <c:axPos val="b"/>
        <c:numFmt formatCode="mmm\ yy" sourceLinked="0"/>
        <c:majorTickMark val="out"/>
        <c:minorTickMark val="none"/>
        <c:tickLblPos val="nextTo"/>
        <c:spPr>
          <a:ln w="3175">
            <a:solidFill>
              <a:srgbClr val="000000"/>
            </a:solidFill>
            <a:prstDash val="solid"/>
          </a:ln>
        </c:spPr>
        <c:txPr>
          <a:bodyPr rot="-2700000" vert="horz"/>
          <a:lstStyle/>
          <a:p>
            <a:pPr>
              <a:defRPr sz="1000" b="0" i="0" u="none" strike="noStrike" baseline="0">
                <a:solidFill>
                  <a:srgbClr val="000000"/>
                </a:solidFill>
                <a:latin typeface="Arial"/>
                <a:ea typeface="Arial"/>
                <a:cs typeface="Arial"/>
              </a:defRPr>
            </a:pPr>
            <a:endParaRPr lang="de-DE"/>
          </a:p>
        </c:txPr>
        <c:crossAx val="1"/>
        <c:crosses val="autoZero"/>
        <c:auto val="1"/>
        <c:lblOffset val="100"/>
        <c:baseTimeUnit val="months"/>
        <c:majorUnit val="1"/>
        <c:majorTimeUnit val="months"/>
        <c:minorUnit val="1"/>
        <c:minorTimeUnit val="months"/>
      </c:dateAx>
      <c:valAx>
        <c:axId val="1"/>
        <c:scaling>
          <c:orientation val="minMax"/>
        </c:scaling>
        <c:delete val="0"/>
        <c:axPos val="l"/>
        <c:numFmt formatCode="#,##0.00" sourceLinked="1"/>
        <c:majorTickMark val="out"/>
        <c:minorTickMark val="none"/>
        <c:tickLblPos val="nextTo"/>
        <c:spPr>
          <a:ln w="3175">
            <a:solidFill>
              <a:srgbClr val="000000"/>
            </a:solidFill>
            <a:prstDash val="solid"/>
          </a:ln>
        </c:spPr>
        <c:txPr>
          <a:bodyPr rot="0" vert="horz"/>
          <a:lstStyle/>
          <a:p>
            <a:pPr>
              <a:defRPr sz="1100" b="0" i="0" u="none" strike="noStrike" baseline="0">
                <a:solidFill>
                  <a:srgbClr val="000000"/>
                </a:solidFill>
                <a:latin typeface="Arial"/>
                <a:ea typeface="Arial"/>
                <a:cs typeface="Arial"/>
              </a:defRPr>
            </a:pPr>
            <a:endParaRPr lang="de-DE"/>
          </a:p>
        </c:txPr>
        <c:crossAx val="461364240"/>
        <c:crosses val="autoZero"/>
        <c:crossBetween val="between"/>
      </c:valAx>
      <c:spPr>
        <a:noFill/>
        <a:ln w="25400">
          <a:noFill/>
        </a:ln>
      </c:spPr>
    </c:plotArea>
    <c:legend>
      <c:legendPos val="r"/>
      <c:layout>
        <c:manualLayout>
          <c:xMode val="edge"/>
          <c:yMode val="edge"/>
          <c:x val="0.71847924591783019"/>
          <c:y val="4.5484382237146827E-2"/>
          <c:w val="0.2616571791379283"/>
          <c:h val="0.11642143612645434"/>
        </c:manualLayout>
      </c:layout>
      <c:overlay val="0"/>
      <c:spPr>
        <a:solidFill>
          <a:srgbClr val="FFFFFF"/>
        </a:solidFill>
        <a:ln w="25400">
          <a:noFill/>
        </a:ln>
      </c:spPr>
      <c:txPr>
        <a:bodyPr/>
        <a:lstStyle/>
        <a:p>
          <a:pPr>
            <a:defRPr sz="920" b="0" i="0" u="none" strike="noStrike" baseline="0">
              <a:solidFill>
                <a:srgbClr val="000000"/>
              </a:solidFill>
              <a:latin typeface="Arial"/>
              <a:ea typeface="Arial"/>
              <a:cs typeface="Arial"/>
            </a:defRPr>
          </a:pPr>
          <a:endParaRPr lang="de-DE"/>
        </a:p>
      </c:txPr>
    </c:legend>
    <c:plotVisOnly val="1"/>
    <c:dispBlanksAs val="gap"/>
    <c:showDLblsOverMax val="0"/>
  </c:chart>
  <c:spPr>
    <a:solidFill>
      <a:srgbClr val="FFFFFF"/>
    </a:solidFill>
    <a:ln w="38100">
      <a:solidFill>
        <a:srgbClr val="C0C0C0"/>
      </a:solidFill>
      <a:prstDash val="solid"/>
    </a:ln>
  </c:spPr>
  <c:txPr>
    <a:bodyPr/>
    <a:lstStyle/>
    <a:p>
      <a:pPr>
        <a:defRPr sz="1025" b="0" i="0" u="none" strike="noStrike" baseline="0">
          <a:solidFill>
            <a:srgbClr val="000000"/>
          </a:solidFill>
          <a:latin typeface="Arial"/>
          <a:ea typeface="Arial"/>
          <a:cs typeface="Arial"/>
        </a:defRPr>
      </a:pPr>
      <a:endParaRPr lang="de-DE"/>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4059824172528663E-2"/>
          <c:y val="3.8978064762669608E-2"/>
          <c:w val="0.89754199358409636"/>
          <c:h val="0.78414694993135325"/>
        </c:manualLayout>
      </c:layout>
      <c:barChart>
        <c:barDir val="col"/>
        <c:grouping val="clustered"/>
        <c:varyColors val="0"/>
        <c:ser>
          <c:idx val="0"/>
          <c:order val="0"/>
          <c:tx>
            <c:v>Zahlungseingang</c:v>
          </c:tx>
          <c:spPr>
            <a:solidFill>
              <a:srgbClr val="282828"/>
            </a:solidFill>
            <a:ln w="25400">
              <a:noFill/>
            </a:ln>
          </c:spPr>
          <c:invertIfNegative val="0"/>
          <c:cat>
            <c:numRef>
              <c:f>Liquiditätsplan_3.Jahr!$B$5:$M$5</c:f>
              <c:numCache>
                <c:formatCode>mmm\-yy</c:formatCode>
                <c:ptCount val="12"/>
                <c:pt idx="0">
                  <c:v>45413</c:v>
                </c:pt>
                <c:pt idx="1">
                  <c:v>45444</c:v>
                </c:pt>
                <c:pt idx="2">
                  <c:v>45474</c:v>
                </c:pt>
                <c:pt idx="3">
                  <c:v>45505</c:v>
                </c:pt>
                <c:pt idx="4">
                  <c:v>45536</c:v>
                </c:pt>
                <c:pt idx="5">
                  <c:v>45566</c:v>
                </c:pt>
                <c:pt idx="6">
                  <c:v>45597</c:v>
                </c:pt>
                <c:pt idx="7">
                  <c:v>45627</c:v>
                </c:pt>
                <c:pt idx="8">
                  <c:v>45658</c:v>
                </c:pt>
                <c:pt idx="9">
                  <c:v>45689</c:v>
                </c:pt>
                <c:pt idx="10">
                  <c:v>45717</c:v>
                </c:pt>
                <c:pt idx="11">
                  <c:v>45748</c:v>
                </c:pt>
              </c:numCache>
            </c:numRef>
          </c:cat>
          <c:val>
            <c:numRef>
              <c:f>Liquiditätsplan_3.Jahr!$B$11:$M$11</c:f>
              <c:numCache>
                <c:formatCode>#,##0.00</c:formatCode>
                <c:ptCount val="12"/>
                <c:pt idx="0">
                  <c:v>11900</c:v>
                </c:pt>
                <c:pt idx="1">
                  <c:v>11900</c:v>
                </c:pt>
                <c:pt idx="2">
                  <c:v>3068415</c:v>
                </c:pt>
                <c:pt idx="3">
                  <c:v>14875</c:v>
                </c:pt>
                <c:pt idx="4">
                  <c:v>14875</c:v>
                </c:pt>
                <c:pt idx="5">
                  <c:v>14875</c:v>
                </c:pt>
                <c:pt idx="6">
                  <c:v>14875</c:v>
                </c:pt>
                <c:pt idx="7">
                  <c:v>14875</c:v>
                </c:pt>
                <c:pt idx="8">
                  <c:v>14875</c:v>
                </c:pt>
                <c:pt idx="9">
                  <c:v>14875</c:v>
                </c:pt>
                <c:pt idx="10">
                  <c:v>3071390</c:v>
                </c:pt>
                <c:pt idx="11">
                  <c:v>17850</c:v>
                </c:pt>
              </c:numCache>
            </c:numRef>
          </c:val>
          <c:extLst>
            <c:ext xmlns:c16="http://schemas.microsoft.com/office/drawing/2014/chart" uri="{C3380CC4-5D6E-409C-BE32-E72D297353CC}">
              <c16:uniqueId val="{00000000-AFCD-8D4E-8448-D1323692003A}"/>
            </c:ext>
          </c:extLst>
        </c:ser>
        <c:ser>
          <c:idx val="1"/>
          <c:order val="1"/>
          <c:tx>
            <c:v>Zahlungsausgang</c:v>
          </c:tx>
          <c:spPr>
            <a:solidFill>
              <a:srgbClr val="0070C0"/>
            </a:solidFill>
            <a:ln w="25400">
              <a:noFill/>
            </a:ln>
          </c:spPr>
          <c:invertIfNegative val="0"/>
          <c:cat>
            <c:numRef>
              <c:f>Liquiditätsplan_3.Jahr!$B$5:$M$5</c:f>
              <c:numCache>
                <c:formatCode>mmm\-yy</c:formatCode>
                <c:ptCount val="12"/>
                <c:pt idx="0">
                  <c:v>45413</c:v>
                </c:pt>
                <c:pt idx="1">
                  <c:v>45444</c:v>
                </c:pt>
                <c:pt idx="2">
                  <c:v>45474</c:v>
                </c:pt>
                <c:pt idx="3">
                  <c:v>45505</c:v>
                </c:pt>
                <c:pt idx="4">
                  <c:v>45536</c:v>
                </c:pt>
                <c:pt idx="5">
                  <c:v>45566</c:v>
                </c:pt>
                <c:pt idx="6">
                  <c:v>45597</c:v>
                </c:pt>
                <c:pt idx="7">
                  <c:v>45627</c:v>
                </c:pt>
                <c:pt idx="8">
                  <c:v>45658</c:v>
                </c:pt>
                <c:pt idx="9">
                  <c:v>45689</c:v>
                </c:pt>
                <c:pt idx="10">
                  <c:v>45717</c:v>
                </c:pt>
                <c:pt idx="11">
                  <c:v>45748</c:v>
                </c:pt>
              </c:numCache>
            </c:numRef>
          </c:cat>
          <c:val>
            <c:numRef>
              <c:f>Liquiditätsplan_3.Jahr!$B$23:$M$23</c:f>
              <c:numCache>
                <c:formatCode>#,##0.00</c:formatCode>
                <c:ptCount val="12"/>
                <c:pt idx="0">
                  <c:v>52312.916666666657</c:v>
                </c:pt>
                <c:pt idx="1">
                  <c:v>52241.666666666657</c:v>
                </c:pt>
                <c:pt idx="2">
                  <c:v>386006.0229166667</c:v>
                </c:pt>
                <c:pt idx="3">
                  <c:v>540402.66666666663</c:v>
                </c:pt>
                <c:pt idx="4">
                  <c:v>54116.666666666657</c:v>
                </c:pt>
                <c:pt idx="5">
                  <c:v>378361.0229166667</c:v>
                </c:pt>
                <c:pt idx="6">
                  <c:v>54116.666666666657</c:v>
                </c:pt>
                <c:pt idx="7">
                  <c:v>54116.666666666657</c:v>
                </c:pt>
                <c:pt idx="8">
                  <c:v>378361.0229166667</c:v>
                </c:pt>
                <c:pt idx="9">
                  <c:v>54116.666666666657</c:v>
                </c:pt>
                <c:pt idx="10">
                  <c:v>63636.666666666657</c:v>
                </c:pt>
                <c:pt idx="11">
                  <c:v>866522.0229166667</c:v>
                </c:pt>
              </c:numCache>
            </c:numRef>
          </c:val>
          <c:extLst>
            <c:ext xmlns:c16="http://schemas.microsoft.com/office/drawing/2014/chart" uri="{C3380CC4-5D6E-409C-BE32-E72D297353CC}">
              <c16:uniqueId val="{00000001-AFCD-8D4E-8448-D1323692003A}"/>
            </c:ext>
          </c:extLst>
        </c:ser>
        <c:dLbls>
          <c:showLegendKey val="0"/>
          <c:showVal val="0"/>
          <c:showCatName val="0"/>
          <c:showSerName val="0"/>
          <c:showPercent val="0"/>
          <c:showBubbleSize val="0"/>
        </c:dLbls>
        <c:gapWidth val="150"/>
        <c:axId val="2140416495"/>
        <c:axId val="1"/>
      </c:barChart>
      <c:dateAx>
        <c:axId val="2140416495"/>
        <c:scaling>
          <c:orientation val="minMax"/>
        </c:scaling>
        <c:delete val="0"/>
        <c:axPos val="b"/>
        <c:numFmt formatCode="mmm\ yy" sourceLinked="0"/>
        <c:majorTickMark val="out"/>
        <c:minorTickMark val="none"/>
        <c:tickLblPos val="nextTo"/>
        <c:spPr>
          <a:ln w="3175">
            <a:solidFill>
              <a:srgbClr val="000000"/>
            </a:solidFill>
            <a:prstDash val="solid"/>
          </a:ln>
        </c:spPr>
        <c:txPr>
          <a:bodyPr rot="-2700000" vert="horz"/>
          <a:lstStyle/>
          <a:p>
            <a:pPr>
              <a:defRPr sz="1000" b="0" i="0" u="none" strike="noStrike" baseline="0">
                <a:solidFill>
                  <a:srgbClr val="000000"/>
                </a:solidFill>
                <a:latin typeface="Arial"/>
                <a:ea typeface="Arial"/>
                <a:cs typeface="Arial"/>
              </a:defRPr>
            </a:pPr>
            <a:endParaRPr lang="de-DE"/>
          </a:p>
        </c:txPr>
        <c:crossAx val="1"/>
        <c:crosses val="autoZero"/>
        <c:auto val="1"/>
        <c:lblOffset val="100"/>
        <c:baseTimeUnit val="months"/>
        <c:majorUnit val="1"/>
        <c:majorTimeUnit val="months"/>
        <c:minorUnit val="1"/>
        <c:minorTimeUnit val="months"/>
      </c:dateAx>
      <c:valAx>
        <c:axId val="1"/>
        <c:scaling>
          <c:orientation val="minMax"/>
        </c:scaling>
        <c:delete val="0"/>
        <c:axPos val="l"/>
        <c:numFmt formatCode="#,##0.00" sourceLinked="1"/>
        <c:majorTickMark val="out"/>
        <c:minorTickMark val="none"/>
        <c:tickLblPos val="nextTo"/>
        <c:spPr>
          <a:ln w="3175">
            <a:solidFill>
              <a:srgbClr val="000000"/>
            </a:solidFill>
            <a:prstDash val="solid"/>
          </a:ln>
        </c:spPr>
        <c:txPr>
          <a:bodyPr rot="0" vert="horz"/>
          <a:lstStyle/>
          <a:p>
            <a:pPr>
              <a:defRPr sz="1100" b="0" i="0" u="none" strike="noStrike" baseline="0">
                <a:solidFill>
                  <a:srgbClr val="000000"/>
                </a:solidFill>
                <a:latin typeface="Arial"/>
                <a:ea typeface="Arial"/>
                <a:cs typeface="Arial"/>
              </a:defRPr>
            </a:pPr>
            <a:endParaRPr lang="de-DE"/>
          </a:p>
        </c:txPr>
        <c:crossAx val="2140416495"/>
        <c:crosses val="autoZero"/>
        <c:crossBetween val="between"/>
      </c:valAx>
      <c:spPr>
        <a:noFill/>
        <a:ln w="25400">
          <a:noFill/>
        </a:ln>
      </c:spPr>
    </c:plotArea>
    <c:legend>
      <c:legendPos val="r"/>
      <c:layout>
        <c:manualLayout>
          <c:xMode val="edge"/>
          <c:yMode val="edge"/>
          <c:x val="0.48314095989551958"/>
          <c:y val="4.6947240848215083E-2"/>
          <c:w val="0.23868451660634082"/>
          <c:h val="0.11607494375703037"/>
        </c:manualLayout>
      </c:layout>
      <c:overlay val="0"/>
      <c:spPr>
        <a:solidFill>
          <a:srgbClr val="FFFFFF"/>
        </a:solidFill>
        <a:ln w="25400">
          <a:noFill/>
        </a:ln>
      </c:spPr>
      <c:txPr>
        <a:bodyPr/>
        <a:lstStyle/>
        <a:p>
          <a:pPr>
            <a:defRPr sz="920" b="0" i="0" u="none" strike="noStrike" baseline="0">
              <a:solidFill>
                <a:srgbClr val="000000"/>
              </a:solidFill>
              <a:latin typeface="Arial"/>
              <a:ea typeface="Arial"/>
              <a:cs typeface="Arial"/>
            </a:defRPr>
          </a:pPr>
          <a:endParaRPr lang="de-DE"/>
        </a:p>
      </c:txPr>
    </c:legend>
    <c:plotVisOnly val="1"/>
    <c:dispBlanksAs val="gap"/>
    <c:showDLblsOverMax val="0"/>
  </c:chart>
  <c:spPr>
    <a:solidFill>
      <a:srgbClr val="FFFFFF"/>
    </a:solidFill>
    <a:ln w="38100">
      <a:solidFill>
        <a:srgbClr val="C0C0C0"/>
      </a:solidFill>
      <a:prstDash val="solid"/>
    </a:ln>
  </c:spPr>
  <c:txPr>
    <a:bodyPr/>
    <a:lstStyle/>
    <a:p>
      <a:pPr>
        <a:defRPr sz="1025" b="0" i="0" u="none" strike="noStrike" baseline="0">
          <a:solidFill>
            <a:srgbClr val="000000"/>
          </a:solidFill>
          <a:latin typeface="Arial"/>
          <a:ea typeface="Arial"/>
          <a:cs typeface="Arial"/>
        </a:defRPr>
      </a:pPr>
      <a:endParaRPr lang="de-DE"/>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8.7445542976178833E-2"/>
          <c:y val="3.6027968863236316E-2"/>
          <c:w val="0.90651879551972059"/>
          <c:h val="0.83076257614050797"/>
        </c:manualLayout>
      </c:layout>
      <c:barChart>
        <c:barDir val="col"/>
        <c:grouping val="clustered"/>
        <c:varyColors val="0"/>
        <c:ser>
          <c:idx val="0"/>
          <c:order val="0"/>
          <c:tx>
            <c:v>Umsatz</c:v>
          </c:tx>
          <c:spPr>
            <a:solidFill>
              <a:srgbClr val="252525"/>
            </a:solidFill>
            <a:ln w="25400">
              <a:noFill/>
            </a:ln>
          </c:spPr>
          <c:invertIfNegative val="0"/>
          <c:cat>
            <c:numRef>
              <c:f>Plan_Ertragsberechnung!$M$14:$X$14</c:f>
              <c:numCache>
                <c:formatCode>mmm\-yy</c:formatCode>
                <c:ptCount val="12"/>
                <c:pt idx="0">
                  <c:v>44682</c:v>
                </c:pt>
                <c:pt idx="1">
                  <c:v>44713</c:v>
                </c:pt>
                <c:pt idx="2">
                  <c:v>44743</c:v>
                </c:pt>
                <c:pt idx="3">
                  <c:v>44774</c:v>
                </c:pt>
                <c:pt idx="4">
                  <c:v>44805</c:v>
                </c:pt>
                <c:pt idx="5">
                  <c:v>44835</c:v>
                </c:pt>
                <c:pt idx="6">
                  <c:v>44866</c:v>
                </c:pt>
                <c:pt idx="7">
                  <c:v>44896</c:v>
                </c:pt>
                <c:pt idx="8">
                  <c:v>44927</c:v>
                </c:pt>
                <c:pt idx="9">
                  <c:v>44958</c:v>
                </c:pt>
                <c:pt idx="10">
                  <c:v>44986</c:v>
                </c:pt>
                <c:pt idx="11">
                  <c:v>45017</c:v>
                </c:pt>
              </c:numCache>
            </c:numRef>
          </c:cat>
          <c:val>
            <c:numRef>
              <c:f>Plan_Ertragsberechnung!$M$27:$X$27</c:f>
              <c:numCache>
                <c:formatCode>_("€"* #,##0.00_);_("€"* \(#,##0.00\);_("€"* "-"??_);_(@_)</c:formatCode>
                <c:ptCount val="12"/>
                <c:pt idx="0">
                  <c:v>2568500</c:v>
                </c:pt>
                <c:pt idx="1">
                  <c:v>2500</c:v>
                </c:pt>
                <c:pt idx="2">
                  <c:v>2500</c:v>
                </c:pt>
                <c:pt idx="3">
                  <c:v>2500</c:v>
                </c:pt>
                <c:pt idx="4">
                  <c:v>2500</c:v>
                </c:pt>
                <c:pt idx="5">
                  <c:v>2500</c:v>
                </c:pt>
                <c:pt idx="6">
                  <c:v>2571000</c:v>
                </c:pt>
                <c:pt idx="7">
                  <c:v>5000</c:v>
                </c:pt>
                <c:pt idx="8">
                  <c:v>5000</c:v>
                </c:pt>
                <c:pt idx="9">
                  <c:v>5000</c:v>
                </c:pt>
                <c:pt idx="10">
                  <c:v>5000</c:v>
                </c:pt>
                <c:pt idx="11">
                  <c:v>5000</c:v>
                </c:pt>
              </c:numCache>
            </c:numRef>
          </c:val>
          <c:extLst>
            <c:ext xmlns:c16="http://schemas.microsoft.com/office/drawing/2014/chart" uri="{C3380CC4-5D6E-409C-BE32-E72D297353CC}">
              <c16:uniqueId val="{00000000-6520-F442-A0F7-C6516578A403}"/>
            </c:ext>
          </c:extLst>
        </c:ser>
        <c:ser>
          <c:idx val="1"/>
          <c:order val="1"/>
          <c:tx>
            <c:v>Kosten</c:v>
          </c:tx>
          <c:spPr>
            <a:solidFill>
              <a:srgbClr val="0070C0"/>
            </a:solidFill>
            <a:ln w="25400">
              <a:noFill/>
            </a:ln>
          </c:spPr>
          <c:invertIfNegative val="0"/>
          <c:cat>
            <c:numRef>
              <c:f>Plan_Ertragsberechnung!$M$14:$X$14</c:f>
              <c:numCache>
                <c:formatCode>mmm\-yy</c:formatCode>
                <c:ptCount val="12"/>
                <c:pt idx="0">
                  <c:v>44682</c:v>
                </c:pt>
                <c:pt idx="1">
                  <c:v>44713</c:v>
                </c:pt>
                <c:pt idx="2">
                  <c:v>44743</c:v>
                </c:pt>
                <c:pt idx="3">
                  <c:v>44774</c:v>
                </c:pt>
                <c:pt idx="4">
                  <c:v>44805</c:v>
                </c:pt>
                <c:pt idx="5">
                  <c:v>44835</c:v>
                </c:pt>
                <c:pt idx="6">
                  <c:v>44866</c:v>
                </c:pt>
                <c:pt idx="7">
                  <c:v>44896</c:v>
                </c:pt>
                <c:pt idx="8">
                  <c:v>44927</c:v>
                </c:pt>
                <c:pt idx="9">
                  <c:v>44958</c:v>
                </c:pt>
                <c:pt idx="10">
                  <c:v>44986</c:v>
                </c:pt>
                <c:pt idx="11">
                  <c:v>45017</c:v>
                </c:pt>
              </c:numCache>
            </c:numRef>
          </c:cat>
          <c:val>
            <c:numRef>
              <c:f>Plan_Ertragsberechnung!$M$44:$X$44</c:f>
              <c:numCache>
                <c:formatCode>_("€"* #,##0.00_);_("€"* \(#,##0.00\);_("€"* "-"??_);_(@_)</c:formatCode>
                <c:ptCount val="12"/>
                <c:pt idx="0">
                  <c:v>97816.666666666628</c:v>
                </c:pt>
                <c:pt idx="1">
                  <c:v>97816.666666666628</c:v>
                </c:pt>
                <c:pt idx="2">
                  <c:v>97816.666666666628</c:v>
                </c:pt>
                <c:pt idx="3">
                  <c:v>97816.666666666628</c:v>
                </c:pt>
                <c:pt idx="4">
                  <c:v>97816.666666666628</c:v>
                </c:pt>
                <c:pt idx="5">
                  <c:v>97816.666666666628</c:v>
                </c:pt>
                <c:pt idx="6">
                  <c:v>97816.666666666628</c:v>
                </c:pt>
                <c:pt idx="7">
                  <c:v>97816.666666666628</c:v>
                </c:pt>
                <c:pt idx="8">
                  <c:v>97816.666666666628</c:v>
                </c:pt>
                <c:pt idx="9">
                  <c:v>97816.666666666628</c:v>
                </c:pt>
                <c:pt idx="10">
                  <c:v>97816.666666666628</c:v>
                </c:pt>
                <c:pt idx="11">
                  <c:v>97816.666666666628</c:v>
                </c:pt>
              </c:numCache>
            </c:numRef>
          </c:val>
          <c:extLst>
            <c:ext xmlns:c16="http://schemas.microsoft.com/office/drawing/2014/chart" uri="{C3380CC4-5D6E-409C-BE32-E72D297353CC}">
              <c16:uniqueId val="{00000001-6520-F442-A0F7-C6516578A403}"/>
            </c:ext>
          </c:extLst>
        </c:ser>
        <c:ser>
          <c:idx val="2"/>
          <c:order val="2"/>
          <c:tx>
            <c:v>Rohertrag</c:v>
          </c:tx>
          <c:spPr>
            <a:solidFill>
              <a:sysClr val="window" lastClr="FFFFFF">
                <a:lumMod val="65000"/>
              </a:sysClr>
            </a:solidFill>
            <a:ln w="12700">
              <a:solidFill>
                <a:srgbClr val="000000"/>
              </a:solidFill>
              <a:prstDash val="solid"/>
            </a:ln>
          </c:spPr>
          <c:invertIfNegative val="0"/>
          <c:cat>
            <c:numRef>
              <c:f>Plan_Ertragsberechnung!$M$14:$X$14</c:f>
              <c:numCache>
                <c:formatCode>mmm\-yy</c:formatCode>
                <c:ptCount val="12"/>
                <c:pt idx="0">
                  <c:v>44682</c:v>
                </c:pt>
                <c:pt idx="1">
                  <c:v>44713</c:v>
                </c:pt>
                <c:pt idx="2">
                  <c:v>44743</c:v>
                </c:pt>
                <c:pt idx="3">
                  <c:v>44774</c:v>
                </c:pt>
                <c:pt idx="4">
                  <c:v>44805</c:v>
                </c:pt>
                <c:pt idx="5">
                  <c:v>44835</c:v>
                </c:pt>
                <c:pt idx="6">
                  <c:v>44866</c:v>
                </c:pt>
                <c:pt idx="7">
                  <c:v>44896</c:v>
                </c:pt>
                <c:pt idx="8">
                  <c:v>44927</c:v>
                </c:pt>
                <c:pt idx="9">
                  <c:v>44958</c:v>
                </c:pt>
                <c:pt idx="10">
                  <c:v>44986</c:v>
                </c:pt>
                <c:pt idx="11">
                  <c:v>45017</c:v>
                </c:pt>
              </c:numCache>
            </c:numRef>
          </c:cat>
          <c:val>
            <c:numRef>
              <c:f>Plan_Ertragsberechnung!$M$31:$X$31</c:f>
              <c:numCache>
                <c:formatCode>_("€"* #,##0.00_);_("€"* \(#,##0.00\);_("€"* "-"??_);_(@_)</c:formatCode>
                <c:ptCount val="12"/>
                <c:pt idx="0">
                  <c:v>2560500</c:v>
                </c:pt>
                <c:pt idx="1">
                  <c:v>1099.9999999999998</c:v>
                </c:pt>
                <c:pt idx="2">
                  <c:v>1099.9999999999998</c:v>
                </c:pt>
                <c:pt idx="3">
                  <c:v>1099.9999999999998</c:v>
                </c:pt>
                <c:pt idx="4">
                  <c:v>1099.9999999999998</c:v>
                </c:pt>
                <c:pt idx="5">
                  <c:v>1099.9999999999998</c:v>
                </c:pt>
                <c:pt idx="6">
                  <c:v>2561600</c:v>
                </c:pt>
                <c:pt idx="7">
                  <c:v>2199.9999999999995</c:v>
                </c:pt>
                <c:pt idx="8">
                  <c:v>2199.9999999999995</c:v>
                </c:pt>
                <c:pt idx="9">
                  <c:v>2199.9999999999995</c:v>
                </c:pt>
                <c:pt idx="10">
                  <c:v>2199.9999999999995</c:v>
                </c:pt>
                <c:pt idx="11">
                  <c:v>2199.9999999999995</c:v>
                </c:pt>
              </c:numCache>
            </c:numRef>
          </c:val>
          <c:extLst>
            <c:ext xmlns:c16="http://schemas.microsoft.com/office/drawing/2014/chart" uri="{C3380CC4-5D6E-409C-BE32-E72D297353CC}">
              <c16:uniqueId val="{00000002-6520-F442-A0F7-C6516578A403}"/>
            </c:ext>
          </c:extLst>
        </c:ser>
        <c:ser>
          <c:idx val="3"/>
          <c:order val="3"/>
          <c:tx>
            <c:v>Gewinn</c:v>
          </c:tx>
          <c:spPr>
            <a:solidFill>
              <a:srgbClr val="FF0000"/>
            </a:solidFill>
            <a:ln w="12700">
              <a:solidFill>
                <a:srgbClr val="000000"/>
              </a:solidFill>
              <a:prstDash val="solid"/>
            </a:ln>
          </c:spPr>
          <c:invertIfNegative val="0"/>
          <c:cat>
            <c:numRef>
              <c:f>Plan_Ertragsberechnung!$M$14:$X$14</c:f>
              <c:numCache>
                <c:formatCode>mmm\-yy</c:formatCode>
                <c:ptCount val="12"/>
                <c:pt idx="0">
                  <c:v>44682</c:v>
                </c:pt>
                <c:pt idx="1">
                  <c:v>44713</c:v>
                </c:pt>
                <c:pt idx="2">
                  <c:v>44743</c:v>
                </c:pt>
                <c:pt idx="3">
                  <c:v>44774</c:v>
                </c:pt>
                <c:pt idx="4">
                  <c:v>44805</c:v>
                </c:pt>
                <c:pt idx="5">
                  <c:v>44835</c:v>
                </c:pt>
                <c:pt idx="6">
                  <c:v>44866</c:v>
                </c:pt>
                <c:pt idx="7">
                  <c:v>44896</c:v>
                </c:pt>
                <c:pt idx="8">
                  <c:v>44927</c:v>
                </c:pt>
                <c:pt idx="9">
                  <c:v>44958</c:v>
                </c:pt>
                <c:pt idx="10">
                  <c:v>44986</c:v>
                </c:pt>
                <c:pt idx="11">
                  <c:v>45017</c:v>
                </c:pt>
              </c:numCache>
            </c:numRef>
          </c:cat>
          <c:val>
            <c:numRef>
              <c:f>Plan_Ertragsberechnung!$M$46:$X$46</c:f>
              <c:numCache>
                <c:formatCode>_("€"* #,##0.00_);_("€"* \(#,##0.00\);_("€"* "-"??_);_(@_)</c:formatCode>
                <c:ptCount val="12"/>
                <c:pt idx="0">
                  <c:v>2462683.3333333335</c:v>
                </c:pt>
                <c:pt idx="1">
                  <c:v>-96716.666666666628</c:v>
                </c:pt>
                <c:pt idx="2">
                  <c:v>-96716.666666666628</c:v>
                </c:pt>
                <c:pt idx="3">
                  <c:v>-96716.666666666628</c:v>
                </c:pt>
                <c:pt idx="4">
                  <c:v>-96716.666666666628</c:v>
                </c:pt>
                <c:pt idx="5">
                  <c:v>-96716.666666666628</c:v>
                </c:pt>
                <c:pt idx="6">
                  <c:v>2463783.3333333335</c:v>
                </c:pt>
                <c:pt idx="7">
                  <c:v>-95616.666666666628</c:v>
                </c:pt>
                <c:pt idx="8">
                  <c:v>-95616.666666666628</c:v>
                </c:pt>
                <c:pt idx="9">
                  <c:v>-95616.666666666628</c:v>
                </c:pt>
                <c:pt idx="10">
                  <c:v>-95616.666666666628</c:v>
                </c:pt>
                <c:pt idx="11">
                  <c:v>-95616.666666666628</c:v>
                </c:pt>
              </c:numCache>
            </c:numRef>
          </c:val>
          <c:extLst>
            <c:ext xmlns:c16="http://schemas.microsoft.com/office/drawing/2014/chart" uri="{C3380CC4-5D6E-409C-BE32-E72D297353CC}">
              <c16:uniqueId val="{00000003-6520-F442-A0F7-C6516578A403}"/>
            </c:ext>
          </c:extLst>
        </c:ser>
        <c:dLbls>
          <c:showLegendKey val="0"/>
          <c:showVal val="0"/>
          <c:showCatName val="0"/>
          <c:showSerName val="0"/>
          <c:showPercent val="0"/>
          <c:showBubbleSize val="0"/>
        </c:dLbls>
        <c:gapWidth val="150"/>
        <c:axId val="2146526079"/>
        <c:axId val="1"/>
      </c:barChart>
      <c:dateAx>
        <c:axId val="2146526079"/>
        <c:scaling>
          <c:orientation val="minMax"/>
        </c:scaling>
        <c:delete val="0"/>
        <c:axPos val="b"/>
        <c:numFmt formatCode="mmm\ yy" sourceLinked="0"/>
        <c:majorTickMark val="out"/>
        <c:minorTickMark val="none"/>
        <c:tickLblPos val="nextTo"/>
        <c:spPr>
          <a:ln w="3175">
            <a:solidFill>
              <a:srgbClr val="000000"/>
            </a:solidFill>
            <a:prstDash val="solid"/>
          </a:ln>
        </c:spPr>
        <c:txPr>
          <a:bodyPr rot="-2700000" vert="horz"/>
          <a:lstStyle/>
          <a:p>
            <a:pPr rtl="0">
              <a:defRPr sz="1025" b="0" i="0" u="none" strike="noStrike" baseline="0">
                <a:solidFill>
                  <a:srgbClr val="000000"/>
                </a:solidFill>
                <a:latin typeface="Arial"/>
                <a:ea typeface="Arial"/>
                <a:cs typeface="Arial"/>
              </a:defRPr>
            </a:pPr>
            <a:endParaRPr lang="de-DE"/>
          </a:p>
        </c:txPr>
        <c:crossAx val="1"/>
        <c:crosses val="autoZero"/>
        <c:auto val="1"/>
        <c:lblOffset val="0"/>
        <c:baseTimeUnit val="months"/>
        <c:majorUnit val="1"/>
        <c:majorTimeUnit val="months"/>
        <c:minorUnit val="1"/>
        <c:minorTimeUnit val="months"/>
      </c:dateAx>
      <c:valAx>
        <c:axId val="1"/>
        <c:scaling>
          <c:orientation val="minMax"/>
        </c:scaling>
        <c:delete val="0"/>
        <c:axPos val="l"/>
        <c:numFmt formatCode="_(&quot;€&quot;* #,##0.00_);_(&quot;€&quot;* \(#,##0.00\);_(&quot;€&quot;* &quot;-&quot;??_);_(@_)"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de-DE"/>
          </a:p>
        </c:txPr>
        <c:crossAx val="2146526079"/>
        <c:crosses val="autoZero"/>
        <c:crossBetween val="between"/>
      </c:valAx>
      <c:spPr>
        <a:noFill/>
        <a:ln w="25400">
          <a:noFill/>
        </a:ln>
      </c:spPr>
    </c:plotArea>
    <c:legend>
      <c:legendPos val="r"/>
      <c:layout>
        <c:manualLayout>
          <c:xMode val="edge"/>
          <c:yMode val="edge"/>
          <c:x val="0.28194883486279543"/>
          <c:y val="3.8365512971812184E-2"/>
          <c:w val="0.22655605881123261"/>
          <c:h val="9.9199088049650636E-2"/>
        </c:manualLayout>
      </c:layout>
      <c:overlay val="0"/>
      <c:spPr>
        <a:solidFill>
          <a:srgbClr val="FFFFFF"/>
        </a:solidFill>
        <a:ln w="25400">
          <a:noFill/>
        </a:ln>
      </c:spPr>
      <c:txPr>
        <a:bodyPr/>
        <a:lstStyle/>
        <a:p>
          <a:pPr>
            <a:defRPr sz="920" b="0" i="0" u="none" strike="noStrike" baseline="0">
              <a:solidFill>
                <a:srgbClr val="000000"/>
              </a:solidFill>
              <a:latin typeface="Arial"/>
              <a:ea typeface="Arial"/>
              <a:cs typeface="Arial"/>
            </a:defRPr>
          </a:pPr>
          <a:endParaRPr lang="de-DE"/>
        </a:p>
      </c:txPr>
    </c:legend>
    <c:plotVisOnly val="1"/>
    <c:dispBlanksAs val="gap"/>
    <c:showDLblsOverMax val="0"/>
  </c:chart>
  <c:spPr>
    <a:solidFill>
      <a:srgbClr val="FFFFFF"/>
    </a:solidFill>
    <a:ln w="38100">
      <a:solidFill>
        <a:srgbClr val="C0C0C0"/>
      </a:solidFill>
      <a:prstDash val="solid"/>
    </a:ln>
  </c:spPr>
  <c:txPr>
    <a:bodyPr/>
    <a:lstStyle/>
    <a:p>
      <a:pPr>
        <a:defRPr sz="1000" b="0" i="0" u="none" strike="noStrike" baseline="0">
          <a:solidFill>
            <a:srgbClr val="000000"/>
          </a:solidFill>
          <a:latin typeface="Arial"/>
          <a:ea typeface="Arial"/>
          <a:cs typeface="Arial"/>
        </a:defRPr>
      </a:pPr>
      <a:endParaRPr lang="de-DE"/>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000000"/>
                </a:solidFill>
                <a:latin typeface="Arial"/>
                <a:ea typeface="Arial"/>
                <a:cs typeface="Arial"/>
              </a:defRPr>
            </a:pPr>
            <a:r>
              <a:rPr lang="de-DE"/>
              <a:t>Eigenkapital vs. Fremdkapital</a:t>
            </a:r>
          </a:p>
        </c:rich>
      </c:tx>
      <c:layout>
        <c:manualLayout>
          <c:xMode val="edge"/>
          <c:yMode val="edge"/>
          <c:x val="0.35980125795086426"/>
          <c:y val="6.7360804207774419E-2"/>
        </c:manualLayout>
      </c:layout>
      <c:overlay val="0"/>
      <c:spPr>
        <a:noFill/>
        <a:ln w="25400">
          <a:noFill/>
        </a:ln>
      </c:spPr>
    </c:title>
    <c:autoTitleDeleted val="0"/>
    <c:plotArea>
      <c:layout>
        <c:manualLayout>
          <c:layoutTarget val="inner"/>
          <c:xMode val="edge"/>
          <c:yMode val="edge"/>
          <c:x val="0.35092348284960423"/>
          <c:y val="0.21450182700066531"/>
          <c:w val="0.29815303430079154"/>
          <c:h val="0.68278046341056842"/>
        </c:manualLayout>
      </c:layout>
      <c:doughnutChart>
        <c:varyColors val="1"/>
        <c:ser>
          <c:idx val="0"/>
          <c:order val="0"/>
          <c:spPr>
            <a:solidFill>
              <a:srgbClr val="252525"/>
            </a:solidFill>
            <a:ln w="12700">
              <a:solidFill>
                <a:srgbClr val="000000"/>
              </a:solidFill>
              <a:prstDash val="solid"/>
            </a:ln>
          </c:spPr>
          <c:dPt>
            <c:idx val="0"/>
            <c:bubble3D val="0"/>
            <c:spPr>
              <a:solidFill>
                <a:srgbClr val="282828"/>
              </a:solidFill>
              <a:ln w="12700">
                <a:solidFill>
                  <a:srgbClr val="000000"/>
                </a:solidFill>
                <a:prstDash val="solid"/>
              </a:ln>
            </c:spPr>
            <c:extLst>
              <c:ext xmlns:c16="http://schemas.microsoft.com/office/drawing/2014/chart" uri="{C3380CC4-5D6E-409C-BE32-E72D297353CC}">
                <c16:uniqueId val="{00000001-DCC2-B54C-8F1E-8EF15C2E9C45}"/>
              </c:ext>
            </c:extLst>
          </c:dPt>
          <c:dPt>
            <c:idx val="1"/>
            <c:bubble3D val="0"/>
            <c:spPr>
              <a:solidFill>
                <a:srgbClr val="0070C0"/>
              </a:solidFill>
              <a:ln w="12700">
                <a:solidFill>
                  <a:srgbClr val="000000"/>
                </a:solidFill>
                <a:prstDash val="solid"/>
              </a:ln>
            </c:spPr>
            <c:extLst>
              <c:ext xmlns:c16="http://schemas.microsoft.com/office/drawing/2014/chart" uri="{C3380CC4-5D6E-409C-BE32-E72D297353CC}">
                <c16:uniqueId val="{00000003-DCC2-B54C-8F1E-8EF15C2E9C45}"/>
              </c:ext>
            </c:extLst>
          </c:dPt>
          <c:dLbls>
            <c:numFmt formatCode="0%" sourceLinked="0"/>
            <c:spPr>
              <a:noFill/>
              <a:ln w="25400">
                <a:noFill/>
              </a:ln>
            </c:spPr>
            <c:txPr>
              <a:bodyPr wrap="square" lIns="38100" tIns="19050" rIns="38100" bIns="19050" anchor="ctr">
                <a:spAutoFit/>
              </a:bodyPr>
              <a:lstStyle/>
              <a:p>
                <a:pPr>
                  <a:defRPr sz="1000" b="0" i="0" u="none" strike="noStrike" baseline="0">
                    <a:solidFill>
                      <a:schemeClr val="bg1"/>
                    </a:solidFill>
                    <a:latin typeface="Arial"/>
                    <a:ea typeface="Arial"/>
                    <a:cs typeface="Arial"/>
                  </a:defRPr>
                </a:pPr>
                <a:endParaRPr lang="de-DE"/>
              </a:p>
            </c:txPr>
            <c:showLegendKey val="0"/>
            <c:showVal val="0"/>
            <c:showCatName val="0"/>
            <c:showSerName val="0"/>
            <c:showPercent val="1"/>
            <c:showBubbleSize val="0"/>
            <c:showLeaderLines val="0"/>
            <c:extLst>
              <c:ext xmlns:c15="http://schemas.microsoft.com/office/drawing/2012/chart" uri="{CE6537A1-D6FC-4f65-9D91-7224C49458BB}"/>
            </c:extLst>
          </c:dLbls>
          <c:cat>
            <c:strRef>
              <c:f>Finanzierung!$G$4:$G$5</c:f>
              <c:strCache>
                <c:ptCount val="2"/>
                <c:pt idx="0">
                  <c:v>Finanzierungsvolumen</c:v>
                </c:pt>
                <c:pt idx="1">
                  <c:v>Eigenkapital</c:v>
                </c:pt>
              </c:strCache>
            </c:strRef>
          </c:cat>
          <c:val>
            <c:numRef>
              <c:f>Finanzierung!$H$4:$H$5</c:f>
              <c:numCache>
                <c:formatCode>0.00</c:formatCode>
                <c:ptCount val="2"/>
                <c:pt idx="0">
                  <c:v>1000000</c:v>
                </c:pt>
                <c:pt idx="1">
                  <c:v>55000</c:v>
                </c:pt>
              </c:numCache>
            </c:numRef>
          </c:val>
          <c:extLst>
            <c:ext xmlns:c16="http://schemas.microsoft.com/office/drawing/2014/chart" uri="{C3380CC4-5D6E-409C-BE32-E72D297353CC}">
              <c16:uniqueId val="{00000004-DCC2-B54C-8F1E-8EF15C2E9C45}"/>
            </c:ext>
          </c:extLst>
        </c:ser>
        <c:dLbls>
          <c:showLegendKey val="0"/>
          <c:showVal val="0"/>
          <c:showCatName val="0"/>
          <c:showSerName val="0"/>
          <c:showPercent val="0"/>
          <c:showBubbleSize val="0"/>
          <c:showLeaderLines val="0"/>
        </c:dLbls>
        <c:firstSliceAng val="0"/>
        <c:holeSize val="50"/>
      </c:doughnutChart>
      <c:spPr>
        <a:noFill/>
        <a:ln w="25400">
          <a:noFill/>
        </a:ln>
      </c:spPr>
    </c:plotArea>
    <c:plotVisOnly val="1"/>
    <c:dispBlanksAs val="zero"/>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de-DE"/>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8.7445542976178833E-2"/>
          <c:y val="3.6027968863236316E-2"/>
          <c:w val="0.90651879551972059"/>
          <c:h val="0.83076257614050797"/>
        </c:manualLayout>
      </c:layout>
      <c:barChart>
        <c:barDir val="col"/>
        <c:grouping val="clustered"/>
        <c:varyColors val="0"/>
        <c:ser>
          <c:idx val="0"/>
          <c:order val="0"/>
          <c:tx>
            <c:v>Umsatz</c:v>
          </c:tx>
          <c:spPr>
            <a:solidFill>
              <a:srgbClr val="252525"/>
            </a:solidFill>
            <a:ln w="25400">
              <a:noFill/>
            </a:ln>
          </c:spPr>
          <c:invertIfNegative val="0"/>
          <c:cat>
            <c:numRef>
              <c:f>Plan_Ertragsberechnung!$M$90:$X$90</c:f>
              <c:numCache>
                <c:formatCode>mmm\-yy</c:formatCode>
                <c:ptCount val="12"/>
                <c:pt idx="0">
                  <c:v>45413</c:v>
                </c:pt>
                <c:pt idx="1">
                  <c:v>45444</c:v>
                </c:pt>
                <c:pt idx="2">
                  <c:v>45474</c:v>
                </c:pt>
                <c:pt idx="3">
                  <c:v>45505</c:v>
                </c:pt>
                <c:pt idx="4">
                  <c:v>45536</c:v>
                </c:pt>
                <c:pt idx="5">
                  <c:v>45566</c:v>
                </c:pt>
                <c:pt idx="6">
                  <c:v>45597</c:v>
                </c:pt>
                <c:pt idx="7">
                  <c:v>45627</c:v>
                </c:pt>
                <c:pt idx="8">
                  <c:v>45658</c:v>
                </c:pt>
                <c:pt idx="9">
                  <c:v>45689</c:v>
                </c:pt>
                <c:pt idx="10">
                  <c:v>45717</c:v>
                </c:pt>
                <c:pt idx="11">
                  <c:v>45748</c:v>
                </c:pt>
              </c:numCache>
            </c:numRef>
          </c:cat>
          <c:val>
            <c:numRef>
              <c:f>Plan_Ertragsberechnung!$M$103:$X$103</c:f>
              <c:numCache>
                <c:formatCode>_("€"* #,##0.00_);_("€"* \(#,##0.00\);_("€"* "-"??_);_(@_)</c:formatCode>
                <c:ptCount val="12"/>
                <c:pt idx="0">
                  <c:v>10000</c:v>
                </c:pt>
                <c:pt idx="1">
                  <c:v>10000</c:v>
                </c:pt>
                <c:pt idx="2">
                  <c:v>2578500</c:v>
                </c:pt>
                <c:pt idx="3">
                  <c:v>12500</c:v>
                </c:pt>
                <c:pt idx="4">
                  <c:v>12500</c:v>
                </c:pt>
                <c:pt idx="5">
                  <c:v>12500</c:v>
                </c:pt>
                <c:pt idx="6">
                  <c:v>12500</c:v>
                </c:pt>
                <c:pt idx="7">
                  <c:v>12500</c:v>
                </c:pt>
                <c:pt idx="8">
                  <c:v>12500</c:v>
                </c:pt>
                <c:pt idx="9">
                  <c:v>12500</c:v>
                </c:pt>
                <c:pt idx="10">
                  <c:v>2581000</c:v>
                </c:pt>
                <c:pt idx="11">
                  <c:v>15000</c:v>
                </c:pt>
              </c:numCache>
            </c:numRef>
          </c:val>
          <c:extLst>
            <c:ext xmlns:c16="http://schemas.microsoft.com/office/drawing/2014/chart" uri="{C3380CC4-5D6E-409C-BE32-E72D297353CC}">
              <c16:uniqueId val="{00000000-7158-B345-AABA-815A4474CA60}"/>
            </c:ext>
          </c:extLst>
        </c:ser>
        <c:ser>
          <c:idx val="1"/>
          <c:order val="1"/>
          <c:tx>
            <c:v>Kosten</c:v>
          </c:tx>
          <c:spPr>
            <a:solidFill>
              <a:srgbClr val="0070C0"/>
            </a:solidFill>
            <a:ln w="25400">
              <a:noFill/>
            </a:ln>
          </c:spPr>
          <c:invertIfNegative val="0"/>
          <c:cat>
            <c:numRef>
              <c:f>Plan_Ertragsberechnung!$M$90:$X$90</c:f>
              <c:numCache>
                <c:formatCode>mmm\-yy</c:formatCode>
                <c:ptCount val="12"/>
                <c:pt idx="0">
                  <c:v>45413</c:v>
                </c:pt>
                <c:pt idx="1">
                  <c:v>45444</c:v>
                </c:pt>
                <c:pt idx="2">
                  <c:v>45474</c:v>
                </c:pt>
                <c:pt idx="3">
                  <c:v>45505</c:v>
                </c:pt>
                <c:pt idx="4">
                  <c:v>45536</c:v>
                </c:pt>
                <c:pt idx="5">
                  <c:v>45566</c:v>
                </c:pt>
                <c:pt idx="6">
                  <c:v>45597</c:v>
                </c:pt>
                <c:pt idx="7">
                  <c:v>45627</c:v>
                </c:pt>
                <c:pt idx="8">
                  <c:v>45658</c:v>
                </c:pt>
                <c:pt idx="9">
                  <c:v>45689</c:v>
                </c:pt>
                <c:pt idx="10">
                  <c:v>45717</c:v>
                </c:pt>
                <c:pt idx="11">
                  <c:v>45748</c:v>
                </c:pt>
              </c:numCache>
            </c:numRef>
          </c:cat>
          <c:val>
            <c:numRef>
              <c:f>Plan_Ertragsberechnung!$M$120:$X$120</c:f>
              <c:numCache>
                <c:formatCode>_("€"* #,##0.00_);_("€"* \(#,##0.00\);_("€"* "-"??_);_(@_)</c:formatCode>
                <c:ptCount val="12"/>
                <c:pt idx="0">
                  <c:v>100324.99999999997</c:v>
                </c:pt>
                <c:pt idx="1">
                  <c:v>100324.99999999997</c:v>
                </c:pt>
                <c:pt idx="2">
                  <c:v>100324.99999999997</c:v>
                </c:pt>
                <c:pt idx="3">
                  <c:v>100324.99999999997</c:v>
                </c:pt>
                <c:pt idx="4">
                  <c:v>100324.99999999997</c:v>
                </c:pt>
                <c:pt idx="5">
                  <c:v>100324.99999999997</c:v>
                </c:pt>
                <c:pt idx="6">
                  <c:v>100324.99999999997</c:v>
                </c:pt>
                <c:pt idx="7">
                  <c:v>100324.99999999997</c:v>
                </c:pt>
                <c:pt idx="8">
                  <c:v>100324.99999999997</c:v>
                </c:pt>
                <c:pt idx="9">
                  <c:v>100324.99999999997</c:v>
                </c:pt>
                <c:pt idx="10">
                  <c:v>100324.99999999997</c:v>
                </c:pt>
                <c:pt idx="11">
                  <c:v>100324.99999999997</c:v>
                </c:pt>
              </c:numCache>
            </c:numRef>
          </c:val>
          <c:extLst>
            <c:ext xmlns:c16="http://schemas.microsoft.com/office/drawing/2014/chart" uri="{C3380CC4-5D6E-409C-BE32-E72D297353CC}">
              <c16:uniqueId val="{00000001-7158-B345-AABA-815A4474CA60}"/>
            </c:ext>
          </c:extLst>
        </c:ser>
        <c:ser>
          <c:idx val="2"/>
          <c:order val="2"/>
          <c:tx>
            <c:v>Rohertrag</c:v>
          </c:tx>
          <c:spPr>
            <a:solidFill>
              <a:sysClr val="window" lastClr="FFFFFF">
                <a:lumMod val="65000"/>
              </a:sysClr>
            </a:solidFill>
            <a:ln w="12700">
              <a:solidFill>
                <a:srgbClr val="000000"/>
              </a:solidFill>
              <a:prstDash val="solid"/>
            </a:ln>
          </c:spPr>
          <c:invertIfNegative val="0"/>
          <c:cat>
            <c:numRef>
              <c:f>Plan_Ertragsberechnung!$M$90:$X$90</c:f>
              <c:numCache>
                <c:formatCode>mmm\-yy</c:formatCode>
                <c:ptCount val="12"/>
                <c:pt idx="0">
                  <c:v>45413</c:v>
                </c:pt>
                <c:pt idx="1">
                  <c:v>45444</c:v>
                </c:pt>
                <c:pt idx="2">
                  <c:v>45474</c:v>
                </c:pt>
                <c:pt idx="3">
                  <c:v>45505</c:v>
                </c:pt>
                <c:pt idx="4">
                  <c:v>45536</c:v>
                </c:pt>
                <c:pt idx="5">
                  <c:v>45566</c:v>
                </c:pt>
                <c:pt idx="6">
                  <c:v>45597</c:v>
                </c:pt>
                <c:pt idx="7">
                  <c:v>45627</c:v>
                </c:pt>
                <c:pt idx="8">
                  <c:v>45658</c:v>
                </c:pt>
                <c:pt idx="9">
                  <c:v>45689</c:v>
                </c:pt>
                <c:pt idx="10">
                  <c:v>45717</c:v>
                </c:pt>
                <c:pt idx="11">
                  <c:v>45748</c:v>
                </c:pt>
              </c:numCache>
            </c:numRef>
          </c:cat>
          <c:val>
            <c:numRef>
              <c:f>Plan_Ertragsberechnung!$M$107:$X$107</c:f>
              <c:numCache>
                <c:formatCode>_("€"* #,##0.00_);_("€"* \(#,##0.00\);_("€"* "-"??_);_(@_)</c:formatCode>
                <c:ptCount val="12"/>
                <c:pt idx="0">
                  <c:v>4399.9999999999991</c:v>
                </c:pt>
                <c:pt idx="1">
                  <c:v>4399.9999999999991</c:v>
                </c:pt>
                <c:pt idx="2">
                  <c:v>2564900</c:v>
                </c:pt>
                <c:pt idx="3">
                  <c:v>5499.9999999999982</c:v>
                </c:pt>
                <c:pt idx="4">
                  <c:v>5499.9999999999982</c:v>
                </c:pt>
                <c:pt idx="5">
                  <c:v>5499.9999999999982</c:v>
                </c:pt>
                <c:pt idx="6">
                  <c:v>5499.9999999999982</c:v>
                </c:pt>
                <c:pt idx="7">
                  <c:v>5499.9999999999982</c:v>
                </c:pt>
                <c:pt idx="8">
                  <c:v>5499.9999999999982</c:v>
                </c:pt>
                <c:pt idx="9">
                  <c:v>5499.9999999999982</c:v>
                </c:pt>
                <c:pt idx="10">
                  <c:v>2566000</c:v>
                </c:pt>
                <c:pt idx="11">
                  <c:v>6600</c:v>
                </c:pt>
              </c:numCache>
            </c:numRef>
          </c:val>
          <c:extLst>
            <c:ext xmlns:c16="http://schemas.microsoft.com/office/drawing/2014/chart" uri="{C3380CC4-5D6E-409C-BE32-E72D297353CC}">
              <c16:uniqueId val="{00000002-7158-B345-AABA-815A4474CA60}"/>
            </c:ext>
          </c:extLst>
        </c:ser>
        <c:ser>
          <c:idx val="3"/>
          <c:order val="3"/>
          <c:tx>
            <c:v>Gewinn</c:v>
          </c:tx>
          <c:spPr>
            <a:solidFill>
              <a:srgbClr val="FF0000"/>
            </a:solidFill>
            <a:ln w="12700">
              <a:solidFill>
                <a:srgbClr val="000000"/>
              </a:solidFill>
              <a:prstDash val="solid"/>
            </a:ln>
          </c:spPr>
          <c:invertIfNegative val="0"/>
          <c:cat>
            <c:numRef>
              <c:f>Plan_Ertragsberechnung!$M$90:$X$90</c:f>
              <c:numCache>
                <c:formatCode>mmm\-yy</c:formatCode>
                <c:ptCount val="12"/>
                <c:pt idx="0">
                  <c:v>45413</c:v>
                </c:pt>
                <c:pt idx="1">
                  <c:v>45444</c:v>
                </c:pt>
                <c:pt idx="2">
                  <c:v>45474</c:v>
                </c:pt>
                <c:pt idx="3">
                  <c:v>45505</c:v>
                </c:pt>
                <c:pt idx="4">
                  <c:v>45536</c:v>
                </c:pt>
                <c:pt idx="5">
                  <c:v>45566</c:v>
                </c:pt>
                <c:pt idx="6">
                  <c:v>45597</c:v>
                </c:pt>
                <c:pt idx="7">
                  <c:v>45627</c:v>
                </c:pt>
                <c:pt idx="8">
                  <c:v>45658</c:v>
                </c:pt>
                <c:pt idx="9">
                  <c:v>45689</c:v>
                </c:pt>
                <c:pt idx="10">
                  <c:v>45717</c:v>
                </c:pt>
                <c:pt idx="11">
                  <c:v>45748</c:v>
                </c:pt>
              </c:numCache>
            </c:numRef>
          </c:cat>
          <c:val>
            <c:numRef>
              <c:f>Plan_Ertragsberechnung!$M$122:$X$122</c:f>
              <c:numCache>
                <c:formatCode>_("€"* #,##0.00_);_("€"* \(#,##0.00\);_("€"* "-"??_);_(@_)</c:formatCode>
                <c:ptCount val="12"/>
                <c:pt idx="0">
                  <c:v>-95924.999999999971</c:v>
                </c:pt>
                <c:pt idx="1">
                  <c:v>-95924.999999999971</c:v>
                </c:pt>
                <c:pt idx="2">
                  <c:v>2464575</c:v>
                </c:pt>
                <c:pt idx="3">
                  <c:v>-94824.999999999971</c:v>
                </c:pt>
                <c:pt idx="4">
                  <c:v>-94824.999999999971</c:v>
                </c:pt>
                <c:pt idx="5">
                  <c:v>-94824.999999999971</c:v>
                </c:pt>
                <c:pt idx="6">
                  <c:v>-94824.999999999971</c:v>
                </c:pt>
                <c:pt idx="7">
                  <c:v>-94824.999999999971</c:v>
                </c:pt>
                <c:pt idx="8">
                  <c:v>-94824.999999999971</c:v>
                </c:pt>
                <c:pt idx="9">
                  <c:v>-94824.999999999971</c:v>
                </c:pt>
                <c:pt idx="10">
                  <c:v>2465675</c:v>
                </c:pt>
                <c:pt idx="11">
                  <c:v>-93724.999999999971</c:v>
                </c:pt>
              </c:numCache>
            </c:numRef>
          </c:val>
          <c:extLst>
            <c:ext xmlns:c16="http://schemas.microsoft.com/office/drawing/2014/chart" uri="{C3380CC4-5D6E-409C-BE32-E72D297353CC}">
              <c16:uniqueId val="{00000003-7158-B345-AABA-815A4474CA60}"/>
            </c:ext>
          </c:extLst>
        </c:ser>
        <c:dLbls>
          <c:showLegendKey val="0"/>
          <c:showVal val="0"/>
          <c:showCatName val="0"/>
          <c:showSerName val="0"/>
          <c:showPercent val="0"/>
          <c:showBubbleSize val="0"/>
        </c:dLbls>
        <c:gapWidth val="150"/>
        <c:axId val="453869216"/>
        <c:axId val="1"/>
      </c:barChart>
      <c:dateAx>
        <c:axId val="453869216"/>
        <c:scaling>
          <c:orientation val="minMax"/>
        </c:scaling>
        <c:delete val="0"/>
        <c:axPos val="b"/>
        <c:numFmt formatCode="mmm\ yy" sourceLinked="0"/>
        <c:majorTickMark val="out"/>
        <c:minorTickMark val="none"/>
        <c:tickLblPos val="nextTo"/>
        <c:spPr>
          <a:ln w="3175">
            <a:solidFill>
              <a:srgbClr val="000000"/>
            </a:solidFill>
            <a:prstDash val="solid"/>
          </a:ln>
        </c:spPr>
        <c:txPr>
          <a:bodyPr rot="-2700000" vert="horz"/>
          <a:lstStyle/>
          <a:p>
            <a:pPr rtl="0">
              <a:defRPr sz="1025" b="0" i="0" u="none" strike="noStrike" baseline="0">
                <a:solidFill>
                  <a:srgbClr val="000000"/>
                </a:solidFill>
                <a:latin typeface="Arial"/>
                <a:ea typeface="Arial"/>
                <a:cs typeface="Arial"/>
              </a:defRPr>
            </a:pPr>
            <a:endParaRPr lang="de-DE"/>
          </a:p>
        </c:txPr>
        <c:crossAx val="1"/>
        <c:crosses val="autoZero"/>
        <c:auto val="1"/>
        <c:lblOffset val="0"/>
        <c:baseTimeUnit val="months"/>
        <c:majorUnit val="1"/>
        <c:majorTimeUnit val="months"/>
        <c:minorUnit val="1"/>
        <c:minorTimeUnit val="months"/>
      </c:dateAx>
      <c:valAx>
        <c:axId val="1"/>
        <c:scaling>
          <c:orientation val="minMax"/>
        </c:scaling>
        <c:delete val="0"/>
        <c:axPos val="l"/>
        <c:numFmt formatCode="_(&quot;€&quot;* #,##0.00_);_(&quot;€&quot;* \(#,##0.00\);_(&quot;€&quot;* &quot;-&quot;??_);_(@_)"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de-DE"/>
          </a:p>
        </c:txPr>
        <c:crossAx val="453869216"/>
        <c:crosses val="autoZero"/>
        <c:crossBetween val="between"/>
      </c:valAx>
      <c:spPr>
        <a:noFill/>
        <a:ln w="25400">
          <a:noFill/>
        </a:ln>
      </c:spPr>
    </c:plotArea>
    <c:legend>
      <c:legendPos val="r"/>
      <c:layout>
        <c:manualLayout>
          <c:xMode val="edge"/>
          <c:yMode val="edge"/>
          <c:x val="0.52120268725533403"/>
          <c:y val="3.5294259900559115E-2"/>
          <c:w val="0.22655605881123261"/>
          <c:h val="9.9199088049650636E-2"/>
        </c:manualLayout>
      </c:layout>
      <c:overlay val="0"/>
      <c:spPr>
        <a:solidFill>
          <a:srgbClr val="FFFFFF"/>
        </a:solidFill>
        <a:ln w="25400">
          <a:noFill/>
        </a:ln>
      </c:spPr>
      <c:txPr>
        <a:bodyPr/>
        <a:lstStyle/>
        <a:p>
          <a:pPr>
            <a:defRPr sz="920" b="0" i="0" u="none" strike="noStrike" baseline="0">
              <a:solidFill>
                <a:srgbClr val="000000"/>
              </a:solidFill>
              <a:latin typeface="Arial"/>
              <a:ea typeface="Arial"/>
              <a:cs typeface="Arial"/>
            </a:defRPr>
          </a:pPr>
          <a:endParaRPr lang="de-DE"/>
        </a:p>
      </c:txPr>
    </c:legend>
    <c:plotVisOnly val="1"/>
    <c:dispBlanksAs val="gap"/>
    <c:showDLblsOverMax val="0"/>
  </c:chart>
  <c:spPr>
    <a:solidFill>
      <a:srgbClr val="FFFFFF"/>
    </a:solidFill>
    <a:ln w="38100">
      <a:solidFill>
        <a:srgbClr val="C0C0C0"/>
      </a:solidFill>
      <a:prstDash val="solid"/>
    </a:ln>
  </c:spPr>
  <c:txPr>
    <a:bodyPr/>
    <a:lstStyle/>
    <a:p>
      <a:pPr>
        <a:defRPr sz="1000" b="0" i="0" u="none" strike="noStrike" baseline="0">
          <a:solidFill>
            <a:srgbClr val="000000"/>
          </a:solidFill>
          <a:latin typeface="Arial"/>
          <a:ea typeface="Arial"/>
          <a:cs typeface="Arial"/>
        </a:defRPr>
      </a:pPr>
      <a:endParaRPr lang="de-DE"/>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196148452118292"/>
          <c:y val="7.8549964817145046E-2"/>
          <c:w val="0.65081770844291853"/>
          <c:h val="0.78549964817145035"/>
        </c:manualLayout>
      </c:layout>
      <c:barChart>
        <c:barDir val="col"/>
        <c:grouping val="clustered"/>
        <c:varyColors val="0"/>
        <c:ser>
          <c:idx val="0"/>
          <c:order val="0"/>
          <c:tx>
            <c:v>Umsatz</c:v>
          </c:tx>
          <c:spPr>
            <a:solidFill>
              <a:srgbClr val="252525"/>
            </a:solidFill>
            <a:ln w="12700">
              <a:solidFill>
                <a:srgbClr val="000000"/>
              </a:solidFill>
              <a:prstDash val="solid"/>
            </a:ln>
          </c:spPr>
          <c:invertIfNegative val="0"/>
          <c:cat>
            <c:strRef>
              <c:f>Plan_Ertragsberechnung!$L$131:$N$131</c:f>
              <c:strCache>
                <c:ptCount val="3"/>
                <c:pt idx="0">
                  <c:v>2022/2023</c:v>
                </c:pt>
                <c:pt idx="1">
                  <c:v>2023/2024</c:v>
                </c:pt>
                <c:pt idx="2">
                  <c:v>2024/2025</c:v>
                </c:pt>
              </c:strCache>
            </c:strRef>
          </c:cat>
          <c:val>
            <c:numRef>
              <c:f>Plan_Ertragsberechnung!$L$132:$N$132</c:f>
              <c:numCache>
                <c:formatCode>#,##0.00</c:formatCode>
                <c:ptCount val="3"/>
                <c:pt idx="0">
                  <c:v>5177000</c:v>
                </c:pt>
                <c:pt idx="1">
                  <c:v>5232000</c:v>
                </c:pt>
                <c:pt idx="2">
                  <c:v>5282000</c:v>
                </c:pt>
              </c:numCache>
            </c:numRef>
          </c:val>
          <c:extLst>
            <c:ext xmlns:c16="http://schemas.microsoft.com/office/drawing/2014/chart" uri="{C3380CC4-5D6E-409C-BE32-E72D297353CC}">
              <c16:uniqueId val="{00000000-3D3E-6F4F-95B0-6102DBAE3105}"/>
            </c:ext>
          </c:extLst>
        </c:ser>
        <c:ser>
          <c:idx val="1"/>
          <c:order val="1"/>
          <c:tx>
            <c:v>Rohertrag</c:v>
          </c:tx>
          <c:spPr>
            <a:solidFill>
              <a:schemeClr val="bg1">
                <a:lumMod val="65000"/>
              </a:schemeClr>
            </a:solidFill>
            <a:ln w="12700">
              <a:solidFill>
                <a:srgbClr val="000000"/>
              </a:solidFill>
              <a:prstDash val="solid"/>
            </a:ln>
          </c:spPr>
          <c:invertIfNegative val="0"/>
          <c:cat>
            <c:strRef>
              <c:f>Plan_Ertragsberechnung!$L$131:$N$131</c:f>
              <c:strCache>
                <c:ptCount val="3"/>
                <c:pt idx="0">
                  <c:v>2022/2023</c:v>
                </c:pt>
                <c:pt idx="1">
                  <c:v>2023/2024</c:v>
                </c:pt>
                <c:pt idx="2">
                  <c:v>2024/2025</c:v>
                </c:pt>
              </c:strCache>
            </c:strRef>
          </c:cat>
          <c:val>
            <c:numRef>
              <c:f>Plan_Ertragsberechnung!$L$133:$N$133</c:f>
              <c:numCache>
                <c:formatCode>#,##0.00</c:formatCode>
                <c:ptCount val="3"/>
                <c:pt idx="0">
                  <c:v>5138599.9999999991</c:v>
                </c:pt>
                <c:pt idx="1">
                  <c:v>5162800</c:v>
                </c:pt>
                <c:pt idx="2">
                  <c:v>5184800</c:v>
                </c:pt>
              </c:numCache>
            </c:numRef>
          </c:val>
          <c:extLst>
            <c:ext xmlns:c16="http://schemas.microsoft.com/office/drawing/2014/chart" uri="{C3380CC4-5D6E-409C-BE32-E72D297353CC}">
              <c16:uniqueId val="{00000001-3D3E-6F4F-95B0-6102DBAE3105}"/>
            </c:ext>
          </c:extLst>
        </c:ser>
        <c:ser>
          <c:idx val="2"/>
          <c:order val="2"/>
          <c:tx>
            <c:v>Betriebskosten</c:v>
          </c:tx>
          <c:spPr>
            <a:solidFill>
              <a:srgbClr val="70CF01"/>
            </a:solidFill>
            <a:ln w="12700">
              <a:solidFill>
                <a:srgbClr val="000000"/>
              </a:solidFill>
              <a:prstDash val="solid"/>
            </a:ln>
          </c:spPr>
          <c:invertIfNegative val="0"/>
          <c:cat>
            <c:strRef>
              <c:f>Plan_Ertragsberechnung!$L$131:$N$131</c:f>
              <c:strCache>
                <c:ptCount val="3"/>
                <c:pt idx="0">
                  <c:v>2022/2023</c:v>
                </c:pt>
                <c:pt idx="1">
                  <c:v>2023/2024</c:v>
                </c:pt>
                <c:pt idx="2">
                  <c:v>2024/2025</c:v>
                </c:pt>
              </c:strCache>
            </c:strRef>
          </c:cat>
          <c:val>
            <c:numRef>
              <c:f>Plan_Ertragsberechnung!$L$134:$N$134</c:f>
              <c:numCache>
                <c:formatCode>#,##0.00</c:formatCode>
                <c:ptCount val="3"/>
                <c:pt idx="0">
                  <c:v>1173800</c:v>
                </c:pt>
                <c:pt idx="1">
                  <c:v>1188299.9999999995</c:v>
                </c:pt>
                <c:pt idx="2">
                  <c:v>1203899.9999999995</c:v>
                </c:pt>
              </c:numCache>
            </c:numRef>
          </c:val>
          <c:extLst>
            <c:ext xmlns:c16="http://schemas.microsoft.com/office/drawing/2014/chart" uri="{C3380CC4-5D6E-409C-BE32-E72D297353CC}">
              <c16:uniqueId val="{00000002-3D3E-6F4F-95B0-6102DBAE3105}"/>
            </c:ext>
          </c:extLst>
        </c:ser>
        <c:ser>
          <c:idx val="3"/>
          <c:order val="3"/>
          <c:tx>
            <c:v>Gewinn</c:v>
          </c:tx>
          <c:spPr>
            <a:solidFill>
              <a:srgbClr val="FF0000"/>
            </a:solidFill>
            <a:ln w="12700">
              <a:solidFill>
                <a:srgbClr val="000000"/>
              </a:solidFill>
              <a:prstDash val="solid"/>
            </a:ln>
          </c:spPr>
          <c:invertIfNegative val="0"/>
          <c:cat>
            <c:strRef>
              <c:f>Plan_Ertragsberechnung!$L$131:$N$131</c:f>
              <c:strCache>
                <c:ptCount val="3"/>
                <c:pt idx="0">
                  <c:v>2022/2023</c:v>
                </c:pt>
                <c:pt idx="1">
                  <c:v>2023/2024</c:v>
                </c:pt>
                <c:pt idx="2">
                  <c:v>2024/2025</c:v>
                </c:pt>
              </c:strCache>
            </c:strRef>
          </c:cat>
          <c:val>
            <c:numRef>
              <c:f>Plan_Ertragsberechnung!$L$135:$N$135</c:f>
              <c:numCache>
                <c:formatCode>#,##0.00</c:formatCode>
                <c:ptCount val="3"/>
                <c:pt idx="0">
                  <c:v>3964799.9999999991</c:v>
                </c:pt>
                <c:pt idx="1">
                  <c:v>3974500.0000000005</c:v>
                </c:pt>
                <c:pt idx="2">
                  <c:v>3980900.0000000005</c:v>
                </c:pt>
              </c:numCache>
            </c:numRef>
          </c:val>
          <c:extLst>
            <c:ext xmlns:c16="http://schemas.microsoft.com/office/drawing/2014/chart" uri="{C3380CC4-5D6E-409C-BE32-E72D297353CC}">
              <c16:uniqueId val="{00000003-3D3E-6F4F-95B0-6102DBAE3105}"/>
            </c:ext>
          </c:extLst>
        </c:ser>
        <c:dLbls>
          <c:showLegendKey val="0"/>
          <c:showVal val="0"/>
          <c:showCatName val="0"/>
          <c:showSerName val="0"/>
          <c:showPercent val="0"/>
          <c:showBubbleSize val="0"/>
        </c:dLbls>
        <c:gapWidth val="150"/>
        <c:axId val="279871040"/>
        <c:axId val="1"/>
      </c:barChart>
      <c:catAx>
        <c:axId val="27987104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de-DE"/>
          </a:p>
        </c:txPr>
        <c:crossAx val="1"/>
        <c:crosses val="autoZero"/>
        <c:auto val="1"/>
        <c:lblAlgn val="ctr"/>
        <c:lblOffset val="100"/>
        <c:tickLblSkip val="1"/>
        <c:tickMarkSkip val="1"/>
        <c:noMultiLvlLbl val="0"/>
      </c:catAx>
      <c:valAx>
        <c:axId val="1"/>
        <c:scaling>
          <c:orientation val="minMax"/>
        </c:scaling>
        <c:delete val="0"/>
        <c:axPos val="l"/>
        <c:majorGridlines>
          <c:spPr>
            <a:ln w="3175">
              <a:solidFill>
                <a:srgbClr val="000000"/>
              </a:solidFill>
              <a:prstDash val="solid"/>
            </a:ln>
          </c:spPr>
        </c:majorGridlines>
        <c:numFmt formatCode="#,##0.00"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de-DE"/>
          </a:p>
        </c:txPr>
        <c:crossAx val="279871040"/>
        <c:crosses val="autoZero"/>
        <c:crossBetween val="between"/>
      </c:valAx>
      <c:spPr>
        <a:solidFill>
          <a:schemeClr val="bg1"/>
        </a:solidFill>
        <a:ln w="12700">
          <a:solidFill>
            <a:srgbClr val="808080"/>
          </a:solidFill>
          <a:prstDash val="solid"/>
        </a:ln>
      </c:spPr>
    </c:plotArea>
    <c:legend>
      <c:legendPos val="r"/>
      <c:layout>
        <c:manualLayout>
          <c:xMode val="edge"/>
          <c:yMode val="edge"/>
          <c:x val="0.83750199485102594"/>
          <c:y val="0.37155426223895927"/>
          <c:w val="0.14723205010463558"/>
          <c:h val="0.25297314120319936"/>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Arial"/>
              <a:ea typeface="Arial"/>
              <a:cs typeface="Arial"/>
            </a:defRPr>
          </a:pPr>
          <a:endParaRPr lang="de-DE"/>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de-DE"/>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8.7445542976178833E-2"/>
          <c:y val="3.6027968863236316E-2"/>
          <c:w val="0.90651879551972059"/>
          <c:h val="0.83076257614050797"/>
        </c:manualLayout>
      </c:layout>
      <c:barChart>
        <c:barDir val="col"/>
        <c:grouping val="clustered"/>
        <c:varyColors val="0"/>
        <c:ser>
          <c:idx val="0"/>
          <c:order val="0"/>
          <c:tx>
            <c:v>Umsatz</c:v>
          </c:tx>
          <c:spPr>
            <a:solidFill>
              <a:srgbClr val="252525"/>
            </a:solidFill>
            <a:ln w="25400">
              <a:noFill/>
            </a:ln>
          </c:spPr>
          <c:invertIfNegative val="0"/>
          <c:cat>
            <c:numRef>
              <c:f>Plan_Ertragsberechnung!$M$52:$X$52</c:f>
              <c:numCache>
                <c:formatCode>mmm\-yy</c:formatCode>
                <c:ptCount val="12"/>
                <c:pt idx="0">
                  <c:v>45047</c:v>
                </c:pt>
                <c:pt idx="1">
                  <c:v>45078</c:v>
                </c:pt>
                <c:pt idx="2">
                  <c:v>45108</c:v>
                </c:pt>
                <c:pt idx="3">
                  <c:v>45139</c:v>
                </c:pt>
                <c:pt idx="4">
                  <c:v>45170</c:v>
                </c:pt>
                <c:pt idx="5">
                  <c:v>45200</c:v>
                </c:pt>
                <c:pt idx="6">
                  <c:v>45231</c:v>
                </c:pt>
                <c:pt idx="7">
                  <c:v>45261</c:v>
                </c:pt>
                <c:pt idx="8">
                  <c:v>45292</c:v>
                </c:pt>
                <c:pt idx="9">
                  <c:v>45323</c:v>
                </c:pt>
                <c:pt idx="10">
                  <c:v>45352</c:v>
                </c:pt>
                <c:pt idx="11">
                  <c:v>45383</c:v>
                </c:pt>
              </c:numCache>
            </c:numRef>
          </c:cat>
          <c:val>
            <c:numRef>
              <c:f>Plan_Ertragsberechnung!$M$65:$X$65</c:f>
              <c:numCache>
                <c:formatCode>_("€"* #,##0.00_);_("€"* \(#,##0.00\);_("€"* "-"??_);_(@_)</c:formatCode>
                <c:ptCount val="12"/>
                <c:pt idx="0">
                  <c:v>5000</c:v>
                </c:pt>
                <c:pt idx="1">
                  <c:v>2573500</c:v>
                </c:pt>
                <c:pt idx="2">
                  <c:v>7500</c:v>
                </c:pt>
                <c:pt idx="3">
                  <c:v>7500</c:v>
                </c:pt>
                <c:pt idx="4">
                  <c:v>7500</c:v>
                </c:pt>
                <c:pt idx="5">
                  <c:v>7500</c:v>
                </c:pt>
                <c:pt idx="6">
                  <c:v>7500</c:v>
                </c:pt>
                <c:pt idx="7">
                  <c:v>2576000</c:v>
                </c:pt>
                <c:pt idx="8">
                  <c:v>10000</c:v>
                </c:pt>
                <c:pt idx="9">
                  <c:v>10000</c:v>
                </c:pt>
                <c:pt idx="10">
                  <c:v>10000</c:v>
                </c:pt>
                <c:pt idx="11">
                  <c:v>10000</c:v>
                </c:pt>
              </c:numCache>
            </c:numRef>
          </c:val>
          <c:extLst>
            <c:ext xmlns:c16="http://schemas.microsoft.com/office/drawing/2014/chart" uri="{C3380CC4-5D6E-409C-BE32-E72D297353CC}">
              <c16:uniqueId val="{00000000-F63E-8E4F-9C76-CAF85D63BC09}"/>
            </c:ext>
          </c:extLst>
        </c:ser>
        <c:ser>
          <c:idx val="1"/>
          <c:order val="1"/>
          <c:tx>
            <c:v>Kosten</c:v>
          </c:tx>
          <c:spPr>
            <a:solidFill>
              <a:srgbClr val="0070C0"/>
            </a:solidFill>
            <a:ln w="25400">
              <a:noFill/>
            </a:ln>
          </c:spPr>
          <c:invertIfNegative val="0"/>
          <c:cat>
            <c:numRef>
              <c:f>Plan_Ertragsberechnung!$M$52:$X$52</c:f>
              <c:numCache>
                <c:formatCode>mmm\-yy</c:formatCode>
                <c:ptCount val="12"/>
                <c:pt idx="0">
                  <c:v>45047</c:v>
                </c:pt>
                <c:pt idx="1">
                  <c:v>45078</c:v>
                </c:pt>
                <c:pt idx="2">
                  <c:v>45108</c:v>
                </c:pt>
                <c:pt idx="3">
                  <c:v>45139</c:v>
                </c:pt>
                <c:pt idx="4">
                  <c:v>45170</c:v>
                </c:pt>
                <c:pt idx="5">
                  <c:v>45200</c:v>
                </c:pt>
                <c:pt idx="6">
                  <c:v>45231</c:v>
                </c:pt>
                <c:pt idx="7">
                  <c:v>45261</c:v>
                </c:pt>
                <c:pt idx="8">
                  <c:v>45292</c:v>
                </c:pt>
                <c:pt idx="9">
                  <c:v>45323</c:v>
                </c:pt>
                <c:pt idx="10">
                  <c:v>45352</c:v>
                </c:pt>
                <c:pt idx="11">
                  <c:v>45383</c:v>
                </c:pt>
              </c:numCache>
            </c:numRef>
          </c:cat>
          <c:val>
            <c:numRef>
              <c:f>Plan_Ertragsberechnung!$M$82:$X$82</c:f>
              <c:numCache>
                <c:formatCode>_("€"* #,##0.00_);_("€"* \(#,##0.00\);_("€"* "-"??_);_(@_)</c:formatCode>
                <c:ptCount val="12"/>
                <c:pt idx="0">
                  <c:v>99024.999999999971</c:v>
                </c:pt>
                <c:pt idx="1">
                  <c:v>99024.999999999971</c:v>
                </c:pt>
                <c:pt idx="2">
                  <c:v>99024.999999999971</c:v>
                </c:pt>
                <c:pt idx="3">
                  <c:v>99024.999999999971</c:v>
                </c:pt>
                <c:pt idx="4">
                  <c:v>99024.999999999971</c:v>
                </c:pt>
                <c:pt idx="5">
                  <c:v>99024.999999999971</c:v>
                </c:pt>
                <c:pt idx="6">
                  <c:v>99024.999999999971</c:v>
                </c:pt>
                <c:pt idx="7">
                  <c:v>99024.999999999971</c:v>
                </c:pt>
                <c:pt idx="8">
                  <c:v>99024.999999999971</c:v>
                </c:pt>
                <c:pt idx="9">
                  <c:v>99024.999999999971</c:v>
                </c:pt>
                <c:pt idx="10">
                  <c:v>99024.999999999971</c:v>
                </c:pt>
                <c:pt idx="11">
                  <c:v>99024.999999999971</c:v>
                </c:pt>
              </c:numCache>
            </c:numRef>
          </c:val>
          <c:extLst>
            <c:ext xmlns:c16="http://schemas.microsoft.com/office/drawing/2014/chart" uri="{C3380CC4-5D6E-409C-BE32-E72D297353CC}">
              <c16:uniqueId val="{00000001-F63E-8E4F-9C76-CAF85D63BC09}"/>
            </c:ext>
          </c:extLst>
        </c:ser>
        <c:ser>
          <c:idx val="2"/>
          <c:order val="2"/>
          <c:tx>
            <c:v>Rohertrag</c:v>
          </c:tx>
          <c:spPr>
            <a:solidFill>
              <a:sysClr val="window" lastClr="FFFFFF">
                <a:lumMod val="65000"/>
              </a:sysClr>
            </a:solidFill>
            <a:ln w="12700">
              <a:solidFill>
                <a:srgbClr val="000000"/>
              </a:solidFill>
              <a:prstDash val="solid"/>
            </a:ln>
          </c:spPr>
          <c:invertIfNegative val="0"/>
          <c:cat>
            <c:numRef>
              <c:f>Plan_Ertragsberechnung!$M$52:$X$52</c:f>
              <c:numCache>
                <c:formatCode>mmm\-yy</c:formatCode>
                <c:ptCount val="12"/>
                <c:pt idx="0">
                  <c:v>45047</c:v>
                </c:pt>
                <c:pt idx="1">
                  <c:v>45078</c:v>
                </c:pt>
                <c:pt idx="2">
                  <c:v>45108</c:v>
                </c:pt>
                <c:pt idx="3">
                  <c:v>45139</c:v>
                </c:pt>
                <c:pt idx="4">
                  <c:v>45170</c:v>
                </c:pt>
                <c:pt idx="5">
                  <c:v>45200</c:v>
                </c:pt>
                <c:pt idx="6">
                  <c:v>45231</c:v>
                </c:pt>
                <c:pt idx="7">
                  <c:v>45261</c:v>
                </c:pt>
                <c:pt idx="8">
                  <c:v>45292</c:v>
                </c:pt>
                <c:pt idx="9">
                  <c:v>45323</c:v>
                </c:pt>
                <c:pt idx="10">
                  <c:v>45352</c:v>
                </c:pt>
                <c:pt idx="11">
                  <c:v>45383</c:v>
                </c:pt>
              </c:numCache>
            </c:numRef>
          </c:cat>
          <c:val>
            <c:numRef>
              <c:f>Plan_Ertragsberechnung!$M$69:$X$69</c:f>
              <c:numCache>
                <c:formatCode>_("€"* #,##0.00_);_("€"* \(#,##0.00\);_("€"* "-"??_);_(@_)</c:formatCode>
                <c:ptCount val="12"/>
                <c:pt idx="0">
                  <c:v>2199.9999999999995</c:v>
                </c:pt>
                <c:pt idx="1">
                  <c:v>2562700</c:v>
                </c:pt>
                <c:pt idx="2">
                  <c:v>3300</c:v>
                </c:pt>
                <c:pt idx="3">
                  <c:v>3300</c:v>
                </c:pt>
                <c:pt idx="4">
                  <c:v>3300</c:v>
                </c:pt>
                <c:pt idx="5">
                  <c:v>3300</c:v>
                </c:pt>
                <c:pt idx="6">
                  <c:v>3300</c:v>
                </c:pt>
                <c:pt idx="7">
                  <c:v>2563800</c:v>
                </c:pt>
                <c:pt idx="8">
                  <c:v>4399.9999999999991</c:v>
                </c:pt>
                <c:pt idx="9">
                  <c:v>4399.9999999999991</c:v>
                </c:pt>
                <c:pt idx="10">
                  <c:v>4399.9999999999991</c:v>
                </c:pt>
                <c:pt idx="11">
                  <c:v>4399.9999999999991</c:v>
                </c:pt>
              </c:numCache>
            </c:numRef>
          </c:val>
          <c:extLst>
            <c:ext xmlns:c16="http://schemas.microsoft.com/office/drawing/2014/chart" uri="{C3380CC4-5D6E-409C-BE32-E72D297353CC}">
              <c16:uniqueId val="{00000002-F63E-8E4F-9C76-CAF85D63BC09}"/>
            </c:ext>
          </c:extLst>
        </c:ser>
        <c:ser>
          <c:idx val="3"/>
          <c:order val="3"/>
          <c:tx>
            <c:v>Gewinn</c:v>
          </c:tx>
          <c:spPr>
            <a:solidFill>
              <a:srgbClr val="FF0000"/>
            </a:solidFill>
            <a:ln w="12700">
              <a:solidFill>
                <a:srgbClr val="000000"/>
              </a:solidFill>
              <a:prstDash val="solid"/>
            </a:ln>
          </c:spPr>
          <c:invertIfNegative val="0"/>
          <c:cat>
            <c:numRef>
              <c:f>Plan_Ertragsberechnung!$M$52:$X$52</c:f>
              <c:numCache>
                <c:formatCode>mmm\-yy</c:formatCode>
                <c:ptCount val="12"/>
                <c:pt idx="0">
                  <c:v>45047</c:v>
                </c:pt>
                <c:pt idx="1">
                  <c:v>45078</c:v>
                </c:pt>
                <c:pt idx="2">
                  <c:v>45108</c:v>
                </c:pt>
                <c:pt idx="3">
                  <c:v>45139</c:v>
                </c:pt>
                <c:pt idx="4">
                  <c:v>45170</c:v>
                </c:pt>
                <c:pt idx="5">
                  <c:v>45200</c:v>
                </c:pt>
                <c:pt idx="6">
                  <c:v>45231</c:v>
                </c:pt>
                <c:pt idx="7">
                  <c:v>45261</c:v>
                </c:pt>
                <c:pt idx="8">
                  <c:v>45292</c:v>
                </c:pt>
                <c:pt idx="9">
                  <c:v>45323</c:v>
                </c:pt>
                <c:pt idx="10">
                  <c:v>45352</c:v>
                </c:pt>
                <c:pt idx="11">
                  <c:v>45383</c:v>
                </c:pt>
              </c:numCache>
            </c:numRef>
          </c:cat>
          <c:val>
            <c:numRef>
              <c:f>Plan_Ertragsberechnung!$M$84:$X$84</c:f>
              <c:numCache>
                <c:formatCode>_("€"* #,##0.00_);_("€"* \(#,##0.00\);_("€"* "-"??_);_(@_)</c:formatCode>
                <c:ptCount val="12"/>
                <c:pt idx="0">
                  <c:v>-96824.999999999971</c:v>
                </c:pt>
                <c:pt idx="1">
                  <c:v>2463675</c:v>
                </c:pt>
                <c:pt idx="2">
                  <c:v>-95724.999999999971</c:v>
                </c:pt>
                <c:pt idx="3">
                  <c:v>-95724.999999999971</c:v>
                </c:pt>
                <c:pt idx="4">
                  <c:v>-95724.999999999971</c:v>
                </c:pt>
                <c:pt idx="5">
                  <c:v>-95724.999999999971</c:v>
                </c:pt>
                <c:pt idx="6">
                  <c:v>-95724.999999999971</c:v>
                </c:pt>
                <c:pt idx="7">
                  <c:v>2464775</c:v>
                </c:pt>
                <c:pt idx="8">
                  <c:v>-94624.999999999971</c:v>
                </c:pt>
                <c:pt idx="9">
                  <c:v>-94624.999999999971</c:v>
                </c:pt>
                <c:pt idx="10">
                  <c:v>-94624.999999999971</c:v>
                </c:pt>
                <c:pt idx="11">
                  <c:v>-94624.999999999971</c:v>
                </c:pt>
              </c:numCache>
            </c:numRef>
          </c:val>
          <c:extLst>
            <c:ext xmlns:c16="http://schemas.microsoft.com/office/drawing/2014/chart" uri="{C3380CC4-5D6E-409C-BE32-E72D297353CC}">
              <c16:uniqueId val="{00000003-F63E-8E4F-9C76-CAF85D63BC09}"/>
            </c:ext>
          </c:extLst>
        </c:ser>
        <c:dLbls>
          <c:showLegendKey val="0"/>
          <c:showVal val="0"/>
          <c:showCatName val="0"/>
          <c:showSerName val="0"/>
          <c:showPercent val="0"/>
          <c:showBubbleSize val="0"/>
        </c:dLbls>
        <c:gapWidth val="150"/>
        <c:axId val="2146823295"/>
        <c:axId val="1"/>
      </c:barChart>
      <c:dateAx>
        <c:axId val="2146823295"/>
        <c:scaling>
          <c:orientation val="minMax"/>
        </c:scaling>
        <c:delete val="0"/>
        <c:axPos val="b"/>
        <c:numFmt formatCode="mmm\ yy" sourceLinked="0"/>
        <c:majorTickMark val="out"/>
        <c:minorTickMark val="none"/>
        <c:tickLblPos val="nextTo"/>
        <c:spPr>
          <a:ln w="3175">
            <a:solidFill>
              <a:srgbClr val="000000"/>
            </a:solidFill>
            <a:prstDash val="solid"/>
          </a:ln>
        </c:spPr>
        <c:txPr>
          <a:bodyPr rot="-2700000" vert="horz"/>
          <a:lstStyle/>
          <a:p>
            <a:pPr rtl="0">
              <a:defRPr sz="1025" b="0" i="0" u="none" strike="noStrike" baseline="0">
                <a:solidFill>
                  <a:srgbClr val="000000"/>
                </a:solidFill>
                <a:latin typeface="Arial"/>
                <a:ea typeface="Arial"/>
                <a:cs typeface="Arial"/>
              </a:defRPr>
            </a:pPr>
            <a:endParaRPr lang="de-DE"/>
          </a:p>
        </c:txPr>
        <c:crossAx val="1"/>
        <c:crosses val="autoZero"/>
        <c:auto val="1"/>
        <c:lblOffset val="0"/>
        <c:baseTimeUnit val="months"/>
        <c:majorUnit val="1"/>
        <c:majorTimeUnit val="months"/>
        <c:minorUnit val="1"/>
        <c:minorTimeUnit val="months"/>
      </c:dateAx>
      <c:valAx>
        <c:axId val="1"/>
        <c:scaling>
          <c:orientation val="minMax"/>
        </c:scaling>
        <c:delete val="0"/>
        <c:axPos val="l"/>
        <c:numFmt formatCode="_(&quot;€&quot;* #,##0.00_);_(&quot;€&quot;* \(#,##0.00\);_(&quot;€&quot;* &quot;-&quot;??_);_(@_)"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de-DE"/>
          </a:p>
        </c:txPr>
        <c:crossAx val="2146823295"/>
        <c:crosses val="autoZero"/>
        <c:crossBetween val="between"/>
      </c:valAx>
      <c:spPr>
        <a:noFill/>
        <a:ln w="25400">
          <a:noFill/>
        </a:ln>
      </c:spPr>
    </c:plotArea>
    <c:legend>
      <c:legendPos val="r"/>
      <c:layout>
        <c:manualLayout>
          <c:xMode val="edge"/>
          <c:yMode val="edge"/>
          <c:x val="0.36913456073465267"/>
          <c:y val="3.8365512971812184E-2"/>
          <c:w val="0.22655605881123261"/>
          <c:h val="9.9199088049650636E-2"/>
        </c:manualLayout>
      </c:layout>
      <c:overlay val="0"/>
      <c:spPr>
        <a:solidFill>
          <a:srgbClr val="FFFFFF"/>
        </a:solidFill>
        <a:ln w="25400">
          <a:noFill/>
        </a:ln>
      </c:spPr>
      <c:txPr>
        <a:bodyPr/>
        <a:lstStyle/>
        <a:p>
          <a:pPr>
            <a:defRPr sz="920" b="0" i="0" u="none" strike="noStrike" baseline="0">
              <a:solidFill>
                <a:srgbClr val="000000"/>
              </a:solidFill>
              <a:latin typeface="Arial"/>
              <a:ea typeface="Arial"/>
              <a:cs typeface="Arial"/>
            </a:defRPr>
          </a:pPr>
          <a:endParaRPr lang="de-DE"/>
        </a:p>
      </c:txPr>
    </c:legend>
    <c:plotVisOnly val="1"/>
    <c:dispBlanksAs val="gap"/>
    <c:showDLblsOverMax val="0"/>
  </c:chart>
  <c:spPr>
    <a:solidFill>
      <a:srgbClr val="FFFFFF"/>
    </a:solidFill>
    <a:ln w="38100">
      <a:solidFill>
        <a:srgbClr val="C0C0C0"/>
      </a:solidFill>
      <a:prstDash val="solid"/>
    </a:ln>
  </c:spPr>
  <c:txPr>
    <a:bodyPr/>
    <a:lstStyle/>
    <a:p>
      <a:pPr>
        <a:defRPr sz="1000" b="0" i="0" u="none" strike="noStrike" baseline="0">
          <a:solidFill>
            <a:srgbClr val="000000"/>
          </a:solidFill>
          <a:latin typeface="Arial"/>
          <a:ea typeface="Arial"/>
          <a:cs typeface="Arial"/>
        </a:defRPr>
      </a:pPr>
      <a:endParaRPr lang="de-DE"/>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223301874499732"/>
          <c:y val="4.9952148264425143E-2"/>
          <c:w val="0.65819251595568207"/>
          <c:h val="0.74864864864864866"/>
        </c:manualLayout>
      </c:layout>
      <c:areaChart>
        <c:grouping val="standard"/>
        <c:varyColors val="0"/>
        <c:ser>
          <c:idx val="1"/>
          <c:order val="0"/>
          <c:tx>
            <c:v>Liquidität kumuliert</c:v>
          </c:tx>
          <c:spPr>
            <a:solidFill>
              <a:srgbClr val="282828"/>
            </a:solidFill>
            <a:ln w="12700">
              <a:solidFill>
                <a:srgbClr val="000000"/>
              </a:solidFill>
              <a:prstDash val="solid"/>
            </a:ln>
          </c:spPr>
          <c:cat>
            <c:numRef>
              <c:f>Liquiditätsplan!$B$40:$M$40</c:f>
              <c:numCache>
                <c:formatCode>mmm\-yy</c:formatCode>
                <c:ptCount val="12"/>
                <c:pt idx="0">
                  <c:v>44682</c:v>
                </c:pt>
                <c:pt idx="1">
                  <c:v>44713</c:v>
                </c:pt>
                <c:pt idx="2">
                  <c:v>44743</c:v>
                </c:pt>
                <c:pt idx="3">
                  <c:v>44774</c:v>
                </c:pt>
                <c:pt idx="4">
                  <c:v>44805</c:v>
                </c:pt>
                <c:pt idx="5">
                  <c:v>44835</c:v>
                </c:pt>
                <c:pt idx="6">
                  <c:v>44866</c:v>
                </c:pt>
                <c:pt idx="7">
                  <c:v>44896</c:v>
                </c:pt>
                <c:pt idx="8">
                  <c:v>44927</c:v>
                </c:pt>
                <c:pt idx="9">
                  <c:v>44958</c:v>
                </c:pt>
                <c:pt idx="10">
                  <c:v>44986</c:v>
                </c:pt>
                <c:pt idx="11">
                  <c:v>45017</c:v>
                </c:pt>
              </c:numCache>
            </c:numRef>
          </c:cat>
          <c:val>
            <c:numRef>
              <c:f>Liquiditätsplan!$B$42:$M$42</c:f>
              <c:numCache>
                <c:formatCode>0.00</c:formatCode>
                <c:ptCount val="12"/>
                <c:pt idx="0">
                  <c:v>3003466.333333333</c:v>
                </c:pt>
                <c:pt idx="1">
                  <c:v>2475821.9999999995</c:v>
                </c:pt>
                <c:pt idx="2">
                  <c:v>2111531.2666666661</c:v>
                </c:pt>
                <c:pt idx="3">
                  <c:v>2070172.9333333329</c:v>
                </c:pt>
                <c:pt idx="4">
                  <c:v>2028814.5999999996</c:v>
                </c:pt>
                <c:pt idx="5">
                  <c:v>1664523.8666666662</c:v>
                </c:pt>
                <c:pt idx="6">
                  <c:v>4670160.5333333332</c:v>
                </c:pt>
                <c:pt idx="7">
                  <c:v>4143616.1999999997</c:v>
                </c:pt>
                <c:pt idx="8">
                  <c:v>3780425.4666666663</c:v>
                </c:pt>
                <c:pt idx="9">
                  <c:v>3740167.1333333328</c:v>
                </c:pt>
                <c:pt idx="10">
                  <c:v>3699908.7999999993</c:v>
                </c:pt>
                <c:pt idx="11">
                  <c:v>3336718.066666666</c:v>
                </c:pt>
              </c:numCache>
            </c:numRef>
          </c:val>
          <c:extLst>
            <c:ext xmlns:c16="http://schemas.microsoft.com/office/drawing/2014/chart" uri="{C3380CC4-5D6E-409C-BE32-E72D297353CC}">
              <c16:uniqueId val="{00000000-1F0D-2540-B6D4-3583D20EC7AC}"/>
            </c:ext>
          </c:extLst>
        </c:ser>
        <c:ser>
          <c:idx val="0"/>
          <c:order val="1"/>
          <c:tx>
            <c:v>Liquidität monatlich</c:v>
          </c:tx>
          <c:spPr>
            <a:solidFill>
              <a:srgbClr val="0070C0"/>
            </a:solidFill>
            <a:ln w="12700">
              <a:solidFill>
                <a:srgbClr val="000000"/>
              </a:solidFill>
              <a:prstDash val="solid"/>
            </a:ln>
          </c:spPr>
          <c:cat>
            <c:numRef>
              <c:f>Liquiditätsplan!$B$40:$M$40</c:f>
              <c:numCache>
                <c:formatCode>mmm\-yy</c:formatCode>
                <c:ptCount val="12"/>
                <c:pt idx="0">
                  <c:v>44682</c:v>
                </c:pt>
                <c:pt idx="1">
                  <c:v>44713</c:v>
                </c:pt>
                <c:pt idx="2">
                  <c:v>44743</c:v>
                </c:pt>
                <c:pt idx="3">
                  <c:v>44774</c:v>
                </c:pt>
                <c:pt idx="4">
                  <c:v>44805</c:v>
                </c:pt>
                <c:pt idx="5">
                  <c:v>44835</c:v>
                </c:pt>
                <c:pt idx="6">
                  <c:v>44866</c:v>
                </c:pt>
                <c:pt idx="7">
                  <c:v>44896</c:v>
                </c:pt>
                <c:pt idx="8">
                  <c:v>44927</c:v>
                </c:pt>
                <c:pt idx="9">
                  <c:v>44958</c:v>
                </c:pt>
                <c:pt idx="10">
                  <c:v>44986</c:v>
                </c:pt>
                <c:pt idx="11">
                  <c:v>45017</c:v>
                </c:pt>
              </c:numCache>
            </c:numRef>
          </c:cat>
          <c:val>
            <c:numRef>
              <c:f>Liquiditätsplan!$B$41:$M$41</c:f>
              <c:numCache>
                <c:formatCode>0.00</c:formatCode>
                <c:ptCount val="12"/>
                <c:pt idx="0">
                  <c:v>3003466.333333333</c:v>
                </c:pt>
                <c:pt idx="1">
                  <c:v>-527644.33333333337</c:v>
                </c:pt>
                <c:pt idx="2">
                  <c:v>-364290.73333333328</c:v>
                </c:pt>
                <c:pt idx="3">
                  <c:v>-41358.333333333314</c:v>
                </c:pt>
                <c:pt idx="4">
                  <c:v>-41358.333333333314</c:v>
                </c:pt>
                <c:pt idx="5">
                  <c:v>-364290.73333333328</c:v>
                </c:pt>
                <c:pt idx="6">
                  <c:v>3005636.6666666665</c:v>
                </c:pt>
                <c:pt idx="7">
                  <c:v>-526544.33333333337</c:v>
                </c:pt>
                <c:pt idx="8">
                  <c:v>-363190.73333333328</c:v>
                </c:pt>
                <c:pt idx="9">
                  <c:v>-40258.333333333314</c:v>
                </c:pt>
                <c:pt idx="10">
                  <c:v>-40258.333333333314</c:v>
                </c:pt>
                <c:pt idx="11">
                  <c:v>-363190.73333333328</c:v>
                </c:pt>
              </c:numCache>
            </c:numRef>
          </c:val>
          <c:extLst>
            <c:ext xmlns:c16="http://schemas.microsoft.com/office/drawing/2014/chart" uri="{C3380CC4-5D6E-409C-BE32-E72D297353CC}">
              <c16:uniqueId val="{00000001-1F0D-2540-B6D4-3583D20EC7AC}"/>
            </c:ext>
          </c:extLst>
        </c:ser>
        <c:dLbls>
          <c:showLegendKey val="0"/>
          <c:showVal val="0"/>
          <c:showCatName val="0"/>
          <c:showSerName val="0"/>
          <c:showPercent val="0"/>
          <c:showBubbleSize val="0"/>
        </c:dLbls>
        <c:axId val="398676720"/>
        <c:axId val="1"/>
      </c:areaChart>
      <c:dateAx>
        <c:axId val="398676720"/>
        <c:scaling>
          <c:orientation val="minMax"/>
        </c:scaling>
        <c:delete val="0"/>
        <c:axPos val="b"/>
        <c:numFmt formatCode="mmm\ yy" sourceLinked="0"/>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Arial"/>
                <a:ea typeface="Arial"/>
                <a:cs typeface="Arial"/>
              </a:defRPr>
            </a:pPr>
            <a:endParaRPr lang="de-DE"/>
          </a:p>
        </c:txPr>
        <c:crossAx val="1"/>
        <c:crosses val="autoZero"/>
        <c:auto val="1"/>
        <c:lblOffset val="100"/>
        <c:baseTimeUnit val="months"/>
        <c:majorUnit val="1"/>
        <c:majorTimeUnit val="months"/>
        <c:minorUnit val="1"/>
        <c:minorTimeUnit val="months"/>
      </c:dateAx>
      <c:valAx>
        <c:axId val="1"/>
        <c:scaling>
          <c:orientation val="minMax"/>
        </c:scaling>
        <c:delete val="0"/>
        <c:axPos val="l"/>
        <c:majorGridlines>
          <c:spPr>
            <a:ln w="3175">
              <a:solidFill>
                <a:srgbClr val="000000"/>
              </a:solidFill>
              <a:prstDash val="solid"/>
            </a:ln>
          </c:spPr>
        </c:majorGridlines>
        <c:numFmt formatCode="#,##0" sourceLinked="0"/>
        <c:majorTickMark val="out"/>
        <c:minorTickMark val="none"/>
        <c:tickLblPos val="nextTo"/>
        <c:spPr>
          <a:ln w="3175">
            <a:solidFill>
              <a:srgbClr val="000000"/>
            </a:solidFill>
            <a:prstDash val="solid"/>
          </a:ln>
        </c:spPr>
        <c:txPr>
          <a:bodyPr rot="0" vert="horz"/>
          <a:lstStyle/>
          <a:p>
            <a:pPr>
              <a:defRPr sz="925" b="0" i="0" u="none" strike="noStrike" baseline="0">
                <a:solidFill>
                  <a:srgbClr val="000000"/>
                </a:solidFill>
                <a:latin typeface="Arial"/>
                <a:ea typeface="Arial"/>
                <a:cs typeface="Arial"/>
              </a:defRPr>
            </a:pPr>
            <a:endParaRPr lang="de-DE"/>
          </a:p>
        </c:txPr>
        <c:crossAx val="398676720"/>
        <c:crosses val="autoZero"/>
        <c:crossBetween val="midCat"/>
      </c:valAx>
      <c:spPr>
        <a:solidFill>
          <a:srgbClr val="FFFFFF"/>
        </a:solidFill>
        <a:ln w="12700">
          <a:solidFill>
            <a:srgbClr val="808080"/>
          </a:solidFill>
          <a:prstDash val="solid"/>
        </a:ln>
      </c:spPr>
    </c:plotArea>
    <c:legend>
      <c:legendPos val="r"/>
      <c:layout>
        <c:manualLayout>
          <c:xMode val="edge"/>
          <c:yMode val="edge"/>
          <c:x val="0.6543321026449842"/>
          <c:y val="0.82427458375909113"/>
          <c:w val="0.31350351881280392"/>
          <c:h val="0.1434645669291339"/>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Arial"/>
              <a:ea typeface="Arial"/>
              <a:cs typeface="Arial"/>
            </a:defRPr>
          </a:pPr>
          <a:endParaRPr lang="de-DE"/>
        </a:p>
      </c:txPr>
    </c:legend>
    <c:plotVisOnly val="1"/>
    <c:dispBlanksAs val="zero"/>
    <c:showDLblsOverMax val="0"/>
  </c:chart>
  <c:spPr>
    <a:solidFill>
      <a:srgbClr val="FFFFFF"/>
    </a:solidFill>
    <a:ln w="3175">
      <a:solidFill>
        <a:srgbClr val="000000"/>
      </a:solidFill>
      <a:prstDash val="solid"/>
    </a:ln>
  </c:spPr>
  <c:txPr>
    <a:bodyPr/>
    <a:lstStyle/>
    <a:p>
      <a:pPr>
        <a:defRPr sz="925" b="0" i="0" u="none" strike="noStrike" baseline="0">
          <a:solidFill>
            <a:srgbClr val="000000"/>
          </a:solidFill>
          <a:latin typeface="Arial"/>
          <a:ea typeface="Arial"/>
          <a:cs typeface="Arial"/>
        </a:defRPr>
      </a:pPr>
      <a:endParaRPr lang="de-DE"/>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408407198032351"/>
          <c:y val="4.6999011487200461E-2"/>
          <c:w val="0.67291158012187779"/>
          <c:h val="0.75675675675675669"/>
        </c:manualLayout>
      </c:layout>
      <c:areaChart>
        <c:grouping val="standard"/>
        <c:varyColors val="0"/>
        <c:ser>
          <c:idx val="1"/>
          <c:order val="0"/>
          <c:tx>
            <c:v>Liquidität kumuliert</c:v>
          </c:tx>
          <c:spPr>
            <a:solidFill>
              <a:srgbClr val="282828"/>
            </a:solidFill>
            <a:ln w="12700">
              <a:solidFill>
                <a:srgbClr val="000000"/>
              </a:solidFill>
              <a:prstDash val="solid"/>
            </a:ln>
          </c:spPr>
          <c:cat>
            <c:numRef>
              <c:f>Liquiditätsplan_2.Jahr!$B$41:$M$41</c:f>
              <c:numCache>
                <c:formatCode>mmm\-yy</c:formatCode>
                <c:ptCount val="12"/>
                <c:pt idx="0">
                  <c:v>45047</c:v>
                </c:pt>
                <c:pt idx="1">
                  <c:v>45078</c:v>
                </c:pt>
                <c:pt idx="2">
                  <c:v>45108</c:v>
                </c:pt>
                <c:pt idx="3">
                  <c:v>45139</c:v>
                </c:pt>
                <c:pt idx="4">
                  <c:v>45170</c:v>
                </c:pt>
                <c:pt idx="5">
                  <c:v>45200</c:v>
                </c:pt>
                <c:pt idx="6">
                  <c:v>45231</c:v>
                </c:pt>
                <c:pt idx="7">
                  <c:v>45261</c:v>
                </c:pt>
                <c:pt idx="8">
                  <c:v>45292</c:v>
                </c:pt>
                <c:pt idx="9">
                  <c:v>45323</c:v>
                </c:pt>
                <c:pt idx="10">
                  <c:v>45352</c:v>
                </c:pt>
                <c:pt idx="11">
                  <c:v>45383</c:v>
                </c:pt>
              </c:numCache>
            </c:numRef>
          </c:cat>
          <c:val>
            <c:numRef>
              <c:f>Liquiditätsplan_2.Jahr!$B$43:$M$43</c:f>
              <c:numCache>
                <c:formatCode>0.00</c:formatCode>
                <c:ptCount val="12"/>
                <c:pt idx="0">
                  <c:v>3295338.816666666</c:v>
                </c:pt>
                <c:pt idx="1">
                  <c:v>6301000.4833333325</c:v>
                </c:pt>
                <c:pt idx="2">
                  <c:v>5450764.9937499994</c:v>
                </c:pt>
                <c:pt idx="3">
                  <c:v>5410531.6604166664</c:v>
                </c:pt>
                <c:pt idx="4">
                  <c:v>5370298.3270833334</c:v>
                </c:pt>
                <c:pt idx="5">
                  <c:v>5006348.8375000004</c:v>
                </c:pt>
                <c:pt idx="6">
                  <c:v>4966115.5041666673</c:v>
                </c:pt>
                <c:pt idx="7">
                  <c:v>7972877.1708333343</c:v>
                </c:pt>
                <c:pt idx="8">
                  <c:v>7123741.6812500013</c:v>
                </c:pt>
                <c:pt idx="9">
                  <c:v>7084608.3479166683</c:v>
                </c:pt>
                <c:pt idx="10">
                  <c:v>7045475.0145833353</c:v>
                </c:pt>
                <c:pt idx="11">
                  <c:v>6682625.5250000022</c:v>
                </c:pt>
              </c:numCache>
            </c:numRef>
          </c:val>
          <c:extLst>
            <c:ext xmlns:c16="http://schemas.microsoft.com/office/drawing/2014/chart" uri="{C3380CC4-5D6E-409C-BE32-E72D297353CC}">
              <c16:uniqueId val="{00000000-6DBB-9E4A-A4C3-B911854BAD0F}"/>
            </c:ext>
          </c:extLst>
        </c:ser>
        <c:ser>
          <c:idx val="0"/>
          <c:order val="1"/>
          <c:tx>
            <c:v>Liquidität monatlich</c:v>
          </c:tx>
          <c:spPr>
            <a:solidFill>
              <a:srgbClr val="0070C0"/>
            </a:solidFill>
            <a:ln w="12700">
              <a:solidFill>
                <a:srgbClr val="000000"/>
              </a:solidFill>
              <a:prstDash val="solid"/>
            </a:ln>
          </c:spPr>
          <c:cat>
            <c:numRef>
              <c:f>Liquiditätsplan_2.Jahr!$B$41:$M$41</c:f>
              <c:numCache>
                <c:formatCode>mmm\-yy</c:formatCode>
                <c:ptCount val="12"/>
                <c:pt idx="0">
                  <c:v>45047</c:v>
                </c:pt>
                <c:pt idx="1">
                  <c:v>45078</c:v>
                </c:pt>
                <c:pt idx="2">
                  <c:v>45108</c:v>
                </c:pt>
                <c:pt idx="3">
                  <c:v>45139</c:v>
                </c:pt>
                <c:pt idx="4">
                  <c:v>45170</c:v>
                </c:pt>
                <c:pt idx="5">
                  <c:v>45200</c:v>
                </c:pt>
                <c:pt idx="6">
                  <c:v>45231</c:v>
                </c:pt>
                <c:pt idx="7">
                  <c:v>45261</c:v>
                </c:pt>
                <c:pt idx="8">
                  <c:v>45292</c:v>
                </c:pt>
                <c:pt idx="9">
                  <c:v>45323</c:v>
                </c:pt>
                <c:pt idx="10">
                  <c:v>45352</c:v>
                </c:pt>
                <c:pt idx="11">
                  <c:v>45383</c:v>
                </c:pt>
              </c:numCache>
            </c:numRef>
          </c:cat>
          <c:val>
            <c:numRef>
              <c:f>Liquiditätsplan_2.Jahr!$B$42:$M$42</c:f>
              <c:numCache>
                <c:formatCode>0.00</c:formatCode>
                <c:ptCount val="12"/>
                <c:pt idx="0">
                  <c:v>-41379.249999999985</c:v>
                </c:pt>
                <c:pt idx="1">
                  <c:v>3005661.6666666665</c:v>
                </c:pt>
                <c:pt idx="2">
                  <c:v>-850235.48958333337</c:v>
                </c:pt>
                <c:pt idx="3">
                  <c:v>-40233.333333333321</c:v>
                </c:pt>
                <c:pt idx="4">
                  <c:v>-40233.333333333321</c:v>
                </c:pt>
                <c:pt idx="5">
                  <c:v>-363949.48958333331</c:v>
                </c:pt>
                <c:pt idx="6">
                  <c:v>-40233.333333333321</c:v>
                </c:pt>
                <c:pt idx="7">
                  <c:v>3006761.6666666665</c:v>
                </c:pt>
                <c:pt idx="8">
                  <c:v>-849135.48958333337</c:v>
                </c:pt>
                <c:pt idx="9">
                  <c:v>-39133.333333333321</c:v>
                </c:pt>
                <c:pt idx="10">
                  <c:v>-39133.333333333321</c:v>
                </c:pt>
                <c:pt idx="11">
                  <c:v>-362849.48958333331</c:v>
                </c:pt>
              </c:numCache>
            </c:numRef>
          </c:val>
          <c:extLst>
            <c:ext xmlns:c16="http://schemas.microsoft.com/office/drawing/2014/chart" uri="{C3380CC4-5D6E-409C-BE32-E72D297353CC}">
              <c16:uniqueId val="{00000001-6DBB-9E4A-A4C3-B911854BAD0F}"/>
            </c:ext>
          </c:extLst>
        </c:ser>
        <c:dLbls>
          <c:showLegendKey val="0"/>
          <c:showVal val="0"/>
          <c:showCatName val="0"/>
          <c:showSerName val="0"/>
          <c:showPercent val="0"/>
          <c:showBubbleSize val="0"/>
        </c:dLbls>
        <c:axId val="460898272"/>
        <c:axId val="1"/>
      </c:areaChart>
      <c:dateAx>
        <c:axId val="460898272"/>
        <c:scaling>
          <c:orientation val="minMax"/>
        </c:scaling>
        <c:delete val="0"/>
        <c:axPos val="b"/>
        <c:numFmt formatCode="mmm\ yy" sourceLinked="0"/>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Arial"/>
                <a:ea typeface="Arial"/>
                <a:cs typeface="Arial"/>
              </a:defRPr>
            </a:pPr>
            <a:endParaRPr lang="de-DE"/>
          </a:p>
        </c:txPr>
        <c:crossAx val="1"/>
        <c:crosses val="autoZero"/>
        <c:auto val="1"/>
        <c:lblOffset val="100"/>
        <c:baseTimeUnit val="months"/>
        <c:majorUnit val="1"/>
        <c:majorTimeUnit val="months"/>
        <c:minorUnit val="1"/>
        <c:minorTimeUnit val="months"/>
      </c:dateAx>
      <c:valAx>
        <c:axId val="1"/>
        <c:scaling>
          <c:orientation val="minMax"/>
        </c:scaling>
        <c:delete val="0"/>
        <c:axPos val="l"/>
        <c:majorGridlines>
          <c:spPr>
            <a:ln w="3175">
              <a:solidFill>
                <a:srgbClr val="000000"/>
              </a:solidFill>
              <a:prstDash val="solid"/>
            </a:ln>
          </c:spPr>
        </c:majorGridlines>
        <c:numFmt formatCode="#,##0" sourceLinked="0"/>
        <c:majorTickMark val="out"/>
        <c:minorTickMark val="none"/>
        <c:tickLblPos val="nextTo"/>
        <c:spPr>
          <a:ln w="3175">
            <a:solidFill>
              <a:srgbClr val="000000"/>
            </a:solidFill>
            <a:prstDash val="solid"/>
          </a:ln>
        </c:spPr>
        <c:txPr>
          <a:bodyPr rot="0" vert="horz"/>
          <a:lstStyle/>
          <a:p>
            <a:pPr>
              <a:defRPr sz="920" b="0" i="0" u="none" strike="noStrike" baseline="0">
                <a:solidFill>
                  <a:srgbClr val="000000"/>
                </a:solidFill>
                <a:latin typeface="Arial"/>
                <a:ea typeface="Arial"/>
                <a:cs typeface="Arial"/>
              </a:defRPr>
            </a:pPr>
            <a:endParaRPr lang="de-DE"/>
          </a:p>
        </c:txPr>
        <c:crossAx val="460898272"/>
        <c:crosses val="autoZero"/>
        <c:crossBetween val="midCat"/>
      </c:valAx>
      <c:spPr>
        <a:solidFill>
          <a:srgbClr val="FFFFFF"/>
        </a:solidFill>
        <a:ln w="12700">
          <a:solidFill>
            <a:srgbClr val="808080"/>
          </a:solidFill>
          <a:prstDash val="solid"/>
        </a:ln>
      </c:spPr>
    </c:plotArea>
    <c:legend>
      <c:legendPos val="r"/>
      <c:layout>
        <c:manualLayout>
          <c:xMode val="edge"/>
          <c:yMode val="edge"/>
          <c:x val="0.64311110014069561"/>
          <c:y val="0.82480221266963238"/>
          <c:w val="0.32675477007380344"/>
          <c:h val="0.13778197725284347"/>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Arial"/>
              <a:ea typeface="Arial"/>
              <a:cs typeface="Arial"/>
            </a:defRPr>
          </a:pPr>
          <a:endParaRPr lang="de-DE"/>
        </a:p>
      </c:txPr>
    </c:legend>
    <c:plotVisOnly val="1"/>
    <c:dispBlanksAs val="zero"/>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Arial"/>
          <a:ea typeface="Arial"/>
          <a:cs typeface="Arial"/>
        </a:defRPr>
      </a:pPr>
      <a:endParaRPr lang="de-DE"/>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655062853985357"/>
          <c:y val="8.505744938982325E-2"/>
          <c:w val="0.64390365319421394"/>
          <c:h val="0.67354187977258129"/>
        </c:manualLayout>
      </c:layout>
      <c:areaChart>
        <c:grouping val="standard"/>
        <c:varyColors val="0"/>
        <c:ser>
          <c:idx val="1"/>
          <c:order val="0"/>
          <c:tx>
            <c:v>Liquidität kumuliert</c:v>
          </c:tx>
          <c:spPr>
            <a:solidFill>
              <a:srgbClr val="282828"/>
            </a:solidFill>
            <a:ln w="12700">
              <a:solidFill>
                <a:srgbClr val="000000"/>
              </a:solidFill>
              <a:prstDash val="solid"/>
            </a:ln>
          </c:spPr>
          <c:cat>
            <c:numRef>
              <c:f>Liquiditätsplan_3.Jahr!$B$41:$M$41</c:f>
              <c:numCache>
                <c:formatCode>mmm\-yy</c:formatCode>
                <c:ptCount val="12"/>
                <c:pt idx="0">
                  <c:v>45413</c:v>
                </c:pt>
                <c:pt idx="1">
                  <c:v>45444</c:v>
                </c:pt>
                <c:pt idx="2">
                  <c:v>45474</c:v>
                </c:pt>
                <c:pt idx="3">
                  <c:v>45505</c:v>
                </c:pt>
                <c:pt idx="4">
                  <c:v>45536</c:v>
                </c:pt>
                <c:pt idx="5">
                  <c:v>45566</c:v>
                </c:pt>
                <c:pt idx="6">
                  <c:v>45597</c:v>
                </c:pt>
                <c:pt idx="7">
                  <c:v>45627</c:v>
                </c:pt>
                <c:pt idx="8">
                  <c:v>45658</c:v>
                </c:pt>
                <c:pt idx="9">
                  <c:v>45689</c:v>
                </c:pt>
                <c:pt idx="10">
                  <c:v>45717</c:v>
                </c:pt>
                <c:pt idx="11">
                  <c:v>45748</c:v>
                </c:pt>
              </c:numCache>
            </c:numRef>
          </c:cat>
          <c:val>
            <c:numRef>
              <c:f>Liquiditätsplan_3.Jahr!$B$43:$M$43</c:f>
              <c:numCache>
                <c:formatCode>0.00</c:formatCode>
                <c:ptCount val="12"/>
                <c:pt idx="0">
                  <c:v>6642212.6083333353</c:v>
                </c:pt>
                <c:pt idx="1">
                  <c:v>6601870.9416666683</c:v>
                </c:pt>
                <c:pt idx="2">
                  <c:v>9284279.9187500011</c:v>
                </c:pt>
                <c:pt idx="3">
                  <c:v>8758752.2520833351</c:v>
                </c:pt>
                <c:pt idx="4">
                  <c:v>8719510.585416669</c:v>
                </c:pt>
                <c:pt idx="5">
                  <c:v>8356024.5625000019</c:v>
                </c:pt>
                <c:pt idx="6">
                  <c:v>8316782.8958333349</c:v>
                </c:pt>
                <c:pt idx="7">
                  <c:v>8277541.2291666679</c:v>
                </c:pt>
                <c:pt idx="8">
                  <c:v>7914055.2062500007</c:v>
                </c:pt>
                <c:pt idx="9">
                  <c:v>7874813.5395833338</c:v>
                </c:pt>
                <c:pt idx="10">
                  <c:v>10882566.872916667</c:v>
                </c:pt>
                <c:pt idx="11">
                  <c:v>10033894.85</c:v>
                </c:pt>
              </c:numCache>
            </c:numRef>
          </c:val>
          <c:extLst>
            <c:ext xmlns:c16="http://schemas.microsoft.com/office/drawing/2014/chart" uri="{C3380CC4-5D6E-409C-BE32-E72D297353CC}">
              <c16:uniqueId val="{00000000-1442-964D-AF7E-9FDDDF94370A}"/>
            </c:ext>
          </c:extLst>
        </c:ser>
        <c:ser>
          <c:idx val="0"/>
          <c:order val="1"/>
          <c:tx>
            <c:v>Liquidität monatlich</c:v>
          </c:tx>
          <c:spPr>
            <a:solidFill>
              <a:srgbClr val="0070C0"/>
            </a:solidFill>
            <a:ln w="12700">
              <a:solidFill>
                <a:srgbClr val="000000"/>
              </a:solidFill>
              <a:prstDash val="solid"/>
            </a:ln>
          </c:spPr>
          <c:cat>
            <c:numRef>
              <c:f>Liquiditätsplan_3.Jahr!$B$41:$M$41</c:f>
              <c:numCache>
                <c:formatCode>mmm\-yy</c:formatCode>
                <c:ptCount val="12"/>
                <c:pt idx="0">
                  <c:v>45413</c:v>
                </c:pt>
                <c:pt idx="1">
                  <c:v>45444</c:v>
                </c:pt>
                <c:pt idx="2">
                  <c:v>45474</c:v>
                </c:pt>
                <c:pt idx="3">
                  <c:v>45505</c:v>
                </c:pt>
                <c:pt idx="4">
                  <c:v>45536</c:v>
                </c:pt>
                <c:pt idx="5">
                  <c:v>45566</c:v>
                </c:pt>
                <c:pt idx="6">
                  <c:v>45597</c:v>
                </c:pt>
                <c:pt idx="7">
                  <c:v>45627</c:v>
                </c:pt>
                <c:pt idx="8">
                  <c:v>45658</c:v>
                </c:pt>
                <c:pt idx="9">
                  <c:v>45689</c:v>
                </c:pt>
                <c:pt idx="10">
                  <c:v>45717</c:v>
                </c:pt>
                <c:pt idx="11">
                  <c:v>45748</c:v>
                </c:pt>
              </c:numCache>
            </c:numRef>
          </c:cat>
          <c:val>
            <c:numRef>
              <c:f>Liquiditätsplan_3.Jahr!$B$42:$M$42</c:f>
              <c:numCache>
                <c:formatCode>0.00</c:formatCode>
                <c:ptCount val="12"/>
                <c:pt idx="0">
                  <c:v>-40412.916666666657</c:v>
                </c:pt>
                <c:pt idx="1">
                  <c:v>-40341.666666666657</c:v>
                </c:pt>
                <c:pt idx="2">
                  <c:v>2682408.9770833333</c:v>
                </c:pt>
                <c:pt idx="3">
                  <c:v>-525527.66666666663</c:v>
                </c:pt>
                <c:pt idx="4">
                  <c:v>-39241.666666666657</c:v>
                </c:pt>
                <c:pt idx="5">
                  <c:v>-363486.0229166667</c:v>
                </c:pt>
                <c:pt idx="6">
                  <c:v>-39241.666666666657</c:v>
                </c:pt>
                <c:pt idx="7">
                  <c:v>-39241.666666666657</c:v>
                </c:pt>
                <c:pt idx="8">
                  <c:v>-363486.0229166667</c:v>
                </c:pt>
                <c:pt idx="9">
                  <c:v>-39241.666666666657</c:v>
                </c:pt>
                <c:pt idx="10">
                  <c:v>3007753.3333333335</c:v>
                </c:pt>
                <c:pt idx="11">
                  <c:v>-848672.0229166667</c:v>
                </c:pt>
              </c:numCache>
            </c:numRef>
          </c:val>
          <c:extLst>
            <c:ext xmlns:c16="http://schemas.microsoft.com/office/drawing/2014/chart" uri="{C3380CC4-5D6E-409C-BE32-E72D297353CC}">
              <c16:uniqueId val="{00000001-1442-964D-AF7E-9FDDDF94370A}"/>
            </c:ext>
          </c:extLst>
        </c:ser>
        <c:dLbls>
          <c:showLegendKey val="0"/>
          <c:showVal val="0"/>
          <c:showCatName val="0"/>
          <c:showSerName val="0"/>
          <c:showPercent val="0"/>
          <c:showBubbleSize val="0"/>
        </c:dLbls>
        <c:axId val="2140371823"/>
        <c:axId val="1"/>
      </c:areaChart>
      <c:dateAx>
        <c:axId val="2140371823"/>
        <c:scaling>
          <c:orientation val="minMax"/>
        </c:scaling>
        <c:delete val="0"/>
        <c:axPos val="b"/>
        <c:numFmt formatCode="mmm\ yy" sourceLinked="0"/>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Arial"/>
                <a:ea typeface="Arial"/>
                <a:cs typeface="Arial"/>
              </a:defRPr>
            </a:pPr>
            <a:endParaRPr lang="de-DE"/>
          </a:p>
        </c:txPr>
        <c:crossAx val="1"/>
        <c:crosses val="autoZero"/>
        <c:auto val="1"/>
        <c:lblOffset val="100"/>
        <c:baseTimeUnit val="months"/>
        <c:majorUnit val="1"/>
        <c:majorTimeUnit val="months"/>
        <c:minorUnit val="1"/>
        <c:minorTimeUnit val="months"/>
      </c:dateAx>
      <c:valAx>
        <c:axId val="1"/>
        <c:scaling>
          <c:orientation val="minMax"/>
        </c:scaling>
        <c:delete val="0"/>
        <c:axPos val="l"/>
        <c:majorGridlines>
          <c:spPr>
            <a:ln w="3175">
              <a:solidFill>
                <a:srgbClr val="000000"/>
              </a:solidFill>
              <a:prstDash val="solid"/>
            </a:ln>
          </c:spPr>
        </c:majorGridlines>
        <c:numFmt formatCode="#,##0" sourceLinked="0"/>
        <c:majorTickMark val="out"/>
        <c:minorTickMark val="none"/>
        <c:tickLblPos val="nextTo"/>
        <c:spPr>
          <a:ln w="3175">
            <a:solidFill>
              <a:srgbClr val="000000"/>
            </a:solidFill>
            <a:prstDash val="solid"/>
          </a:ln>
        </c:spPr>
        <c:txPr>
          <a:bodyPr rot="0" vert="horz"/>
          <a:lstStyle/>
          <a:p>
            <a:pPr>
              <a:defRPr sz="920" b="0" i="0" u="none" strike="noStrike" baseline="0">
                <a:solidFill>
                  <a:srgbClr val="000000"/>
                </a:solidFill>
                <a:latin typeface="Arial"/>
                <a:ea typeface="Arial"/>
                <a:cs typeface="Arial"/>
              </a:defRPr>
            </a:pPr>
            <a:endParaRPr lang="de-DE"/>
          </a:p>
        </c:txPr>
        <c:crossAx val="2140371823"/>
        <c:crosses val="autoZero"/>
        <c:crossBetween val="midCat"/>
      </c:valAx>
      <c:spPr>
        <a:solidFill>
          <a:srgbClr val="FFFFFF"/>
        </a:solidFill>
        <a:ln w="12700">
          <a:solidFill>
            <a:srgbClr val="808080"/>
          </a:solidFill>
          <a:prstDash val="solid"/>
        </a:ln>
      </c:spPr>
    </c:plotArea>
    <c:legend>
      <c:legendPos val="r"/>
      <c:layout>
        <c:manualLayout>
          <c:xMode val="edge"/>
          <c:yMode val="edge"/>
          <c:x val="0.64296497420581045"/>
          <c:y val="0.83069317545594246"/>
          <c:w val="0.32005410608940338"/>
          <c:h val="0.12253400143163917"/>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Arial"/>
              <a:ea typeface="Arial"/>
              <a:cs typeface="Arial"/>
            </a:defRPr>
          </a:pPr>
          <a:endParaRPr lang="de-DE"/>
        </a:p>
      </c:txPr>
    </c:legend>
    <c:plotVisOnly val="1"/>
    <c:dispBlanksAs val="zero"/>
    <c:showDLblsOverMax val="0"/>
  </c:chart>
  <c:spPr>
    <a:solidFill>
      <a:srgbClr val="FFFFFF"/>
    </a:solidFill>
    <a:ln w="3175">
      <a:solidFill>
        <a:srgbClr val="000000"/>
      </a:solidFill>
      <a:prstDash val="solid"/>
    </a:ln>
  </c:spPr>
  <c:txPr>
    <a:bodyPr/>
    <a:lstStyle/>
    <a:p>
      <a:pPr>
        <a:defRPr sz="800" b="0" i="0" u="none" strike="noStrike" baseline="0">
          <a:solidFill>
            <a:srgbClr val="000000"/>
          </a:solidFill>
          <a:latin typeface="Arial"/>
          <a:ea typeface="Arial"/>
          <a:cs typeface="Arial"/>
        </a:defRPr>
      </a:pPr>
      <a:endParaRPr lang="de-D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8JSbRlAw68PltlebK100KErI1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gAciExcV9aTGRiNDVRcTJoV2o5eUo2QVJPX0JFQW9HREFrY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2021-10-26T15:36:00Z</dcterms:created>
  <dc:creator>Oliver Reichelmann</dc:creator>
</cp:coreProperties>
</file>