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480" w:lineRule="auto"/>
        <w:ind w:right="120" w:firstLine="72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Universidad de Costa Rica</w:t>
      </w:r>
    </w:p>
    <w:p w:rsidR="00000000" w:rsidDel="00000000" w:rsidP="00000000" w:rsidRDefault="00000000" w:rsidRPr="00000000" w14:paraId="00000002">
      <w:pPr>
        <w:spacing w:after="240" w:before="240" w:line="480" w:lineRule="auto"/>
        <w:ind w:right="120" w:firstLine="72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Escuela de Matemática</w:t>
      </w:r>
    </w:p>
    <w:p w:rsidR="00000000" w:rsidDel="00000000" w:rsidP="00000000" w:rsidRDefault="00000000" w:rsidRPr="00000000" w14:paraId="00000003">
      <w:pPr>
        <w:spacing w:after="240" w:before="240" w:line="480" w:lineRule="auto"/>
        <w:ind w:right="120" w:firstLine="72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Herramientas de Ciencia de Datos I</w:t>
      </w:r>
    </w:p>
    <w:p w:rsidR="00000000" w:rsidDel="00000000" w:rsidP="00000000" w:rsidRDefault="00000000" w:rsidRPr="00000000" w14:paraId="00000004">
      <w:pPr>
        <w:spacing w:after="240" w:before="240" w:line="480" w:lineRule="auto"/>
        <w:ind w:right="120" w:firstLine="72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CA-0204</w:t>
      </w:r>
    </w:p>
    <w:p w:rsidR="00000000" w:rsidDel="00000000" w:rsidP="00000000" w:rsidRDefault="00000000" w:rsidRPr="00000000" w14:paraId="00000005">
      <w:pPr>
        <w:spacing w:after="240" w:before="240" w:line="480" w:lineRule="auto"/>
        <w:ind w:right="120"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Tema de investigación:</w:t>
      </w:r>
      <w:r w:rsidDel="00000000" w:rsidR="00000000" w:rsidRPr="00000000">
        <w:rPr>
          <w:rtl w:val="0"/>
        </w:rPr>
      </w:r>
    </w:p>
    <w:p w:rsidR="00000000" w:rsidDel="00000000" w:rsidP="00000000" w:rsidRDefault="00000000" w:rsidRPr="00000000" w14:paraId="00000006">
      <w:pPr>
        <w:spacing w:after="240" w:before="240" w:line="480" w:lineRule="auto"/>
        <w:ind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“Análisis Estadístico y Modelo de Regresión Lineal entre Minutos Jugados y Puntos Anotados en la NBA.”</w:t>
      </w:r>
      <w:r w:rsidDel="00000000" w:rsidR="00000000" w:rsidRPr="00000000">
        <w:rPr>
          <w:rtl w:val="0"/>
        </w:rPr>
      </w:r>
    </w:p>
    <w:p w:rsidR="00000000" w:rsidDel="00000000" w:rsidP="00000000" w:rsidRDefault="00000000" w:rsidRPr="00000000" w14:paraId="00000007">
      <w:pPr>
        <w:spacing w:after="80" w:before="360" w:line="480" w:lineRule="auto"/>
        <w:ind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Estudiante:</w:t>
      </w:r>
      <w:r w:rsidDel="00000000" w:rsidR="00000000" w:rsidRPr="00000000">
        <w:rPr>
          <w:rtl w:val="0"/>
        </w:rPr>
      </w:r>
    </w:p>
    <w:p w:rsidR="00000000" w:rsidDel="00000000" w:rsidP="00000000" w:rsidRDefault="00000000" w:rsidRPr="00000000" w14:paraId="00000008">
      <w:pPr>
        <w:spacing w:after="240" w:before="240" w:line="360" w:lineRule="auto"/>
        <w:ind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Alejandro Matías Bianchini Quirós - C4D170</w:t>
      </w:r>
    </w:p>
    <w:p w:rsidR="00000000" w:rsidDel="00000000" w:rsidP="00000000" w:rsidRDefault="00000000" w:rsidRPr="00000000" w14:paraId="00000009">
      <w:pPr>
        <w:spacing w:after="80" w:before="360" w:line="360" w:lineRule="auto"/>
        <w:ind w:firstLine="72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  Profesor:</w:t>
      </w:r>
    </w:p>
    <w:p w:rsidR="00000000" w:rsidDel="00000000" w:rsidP="00000000" w:rsidRDefault="00000000" w:rsidRPr="00000000" w14:paraId="0000000A">
      <w:pPr>
        <w:spacing w:after="80" w:before="360" w:line="360" w:lineRule="auto"/>
        <w:ind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Joshua Cervantes Artavia</w:t>
      </w:r>
    </w:p>
    <w:p w:rsidR="00000000" w:rsidDel="00000000" w:rsidP="00000000" w:rsidRDefault="00000000" w:rsidRPr="00000000" w14:paraId="0000000B">
      <w:pPr>
        <w:spacing w:after="80" w:before="360" w:line="360" w:lineRule="auto"/>
        <w:ind w:firstLine="72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after="80" w:before="36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Link GitHub:</w:t>
      </w:r>
    </w:p>
    <w:p w:rsidR="00000000" w:rsidDel="00000000" w:rsidP="00000000" w:rsidRDefault="00000000" w:rsidRPr="00000000" w14:paraId="0000000D">
      <w:pPr>
        <w:spacing w:after="80" w:before="360" w:line="360" w:lineRule="auto"/>
        <w:jc w:val="center"/>
        <w:rPr>
          <w:rFonts w:ascii="Times New Roman" w:cs="Times New Roman" w:eastAsia="Times New Roman" w:hAnsi="Times New Roman"/>
          <w:sz w:val="24"/>
          <w:szCs w:val="24"/>
        </w:rPr>
      </w:pPr>
      <w:hyperlink r:id="rId6">
        <w:r w:rsidDel="00000000" w:rsidR="00000000" w:rsidRPr="00000000">
          <w:rPr>
            <w:rFonts w:ascii="Times New Roman" w:cs="Times New Roman" w:eastAsia="Times New Roman" w:hAnsi="Times New Roman"/>
            <w:color w:val="1155cc"/>
            <w:sz w:val="24"/>
            <w:szCs w:val="24"/>
            <w:u w:val="single"/>
            <w:rtl w:val="0"/>
          </w:rPr>
          <w:t xml:space="preserve">https://github.com/ambianchiniq/Proyecto-Individual-Herramientas-1</w:t>
        </w:r>
      </w:hyperlink>
      <w:r w:rsidDel="00000000" w:rsidR="00000000" w:rsidRPr="00000000">
        <w:rPr>
          <w:rtl w:val="0"/>
        </w:rPr>
      </w:r>
    </w:p>
    <w:p w:rsidR="00000000" w:rsidDel="00000000" w:rsidP="00000000" w:rsidRDefault="00000000" w:rsidRPr="00000000" w14:paraId="0000000E">
      <w:pPr>
        <w:spacing w:after="80" w:before="36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after="80" w:before="360" w:line="360" w:lineRule="auto"/>
        <w:ind w:firstLine="72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Ciudad Universitaria Rodrigo Facio</w:t>
      </w:r>
    </w:p>
    <w:p w:rsidR="00000000" w:rsidDel="00000000" w:rsidP="00000000" w:rsidRDefault="00000000" w:rsidRPr="00000000" w14:paraId="00000010">
      <w:pPr>
        <w:spacing w:after="80" w:before="360" w:line="360" w:lineRule="auto"/>
        <w:ind w:firstLine="72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II Ciclo, 2025</w:t>
      </w:r>
    </w:p>
    <w:p w:rsidR="00000000" w:rsidDel="00000000" w:rsidP="00000000" w:rsidRDefault="00000000" w:rsidRPr="00000000" w14:paraId="00000011">
      <w:pPr>
        <w:pStyle w:val="Heading2"/>
        <w:keepNext w:val="0"/>
        <w:keepLines w:val="0"/>
        <w:spacing w:after="80" w:line="360" w:lineRule="auto"/>
        <w:ind w:left="0" w:firstLine="720"/>
        <w:jc w:val="both"/>
        <w:rPr>
          <w:rFonts w:ascii="Times New Roman" w:cs="Times New Roman" w:eastAsia="Times New Roman" w:hAnsi="Times New Roman"/>
          <w:b w:val="1"/>
          <w:bCs w:val="1"/>
          <w:sz w:val="34"/>
          <w:szCs w:val="34"/>
        </w:rPr>
      </w:pPr>
      <w:bookmarkStart w:colFirst="0" w:colLast="0" w:name="_18hf2p1zsool" w:id="0"/>
      <w:bookmarkEnd w:id="0"/>
      <w:r w:rsidDel="00000000" w:rsidR="00000000" w:rsidRPr="00000000">
        <w:rPr>
          <w:rFonts w:ascii="Times New Roman" w:cs="Times New Roman" w:eastAsia="Times New Roman" w:hAnsi="Times New Roman"/>
          <w:b w:val="1"/>
          <w:bCs w:val="1"/>
          <w:sz w:val="34"/>
          <w:szCs w:val="34"/>
          <w:rtl w:val="0"/>
        </w:rPr>
        <w:t xml:space="preserve">1. Introducción</w:t>
      </w:r>
    </w:p>
    <w:p w:rsidR="00000000" w:rsidDel="00000000" w:rsidP="00000000" w:rsidRDefault="00000000" w:rsidRPr="00000000" w14:paraId="00000012">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presente reporte tiene como objetivo analizar la relación entre los minutos jugados por partido y los puntos anotados por los jugadores de la NBA utilizando técnicas estadísticas básicas y modelado lineal en R. A partir de un conjunto de datos con estadísticas de jugadores, se busca comprender si existe una relación significativa entre el tiempo que los jugadores permanecen en cancha y su desempeño en términos de anotación. El análisis se desarrolló con el lenguaje de programación R, ampliamente utilizado en estadística aplicada, econometría y ciencia de datos por su potencia en el manejo de datos y su gran variedad de librerías para visualización y modelado.</w:t>
      </w:r>
    </w:p>
    <w:p w:rsidR="00000000" w:rsidDel="00000000" w:rsidP="00000000" w:rsidRDefault="00000000" w:rsidRPr="00000000" w14:paraId="00000013">
      <w:pPr>
        <w:pStyle w:val="Heading2"/>
        <w:keepNext w:val="0"/>
        <w:keepLines w:val="0"/>
        <w:spacing w:after="80" w:line="360" w:lineRule="auto"/>
        <w:jc w:val="both"/>
        <w:rPr>
          <w:rFonts w:ascii="Times New Roman" w:cs="Times New Roman" w:eastAsia="Times New Roman" w:hAnsi="Times New Roman"/>
          <w:b w:val="1"/>
          <w:bCs w:val="1"/>
          <w:sz w:val="34"/>
          <w:szCs w:val="34"/>
        </w:rPr>
      </w:pPr>
      <w:bookmarkStart w:colFirst="0" w:colLast="0" w:name="_9m7qy887p7vj" w:id="1"/>
      <w:bookmarkEnd w:id="1"/>
      <w:r w:rsidDel="00000000" w:rsidR="00000000" w:rsidRPr="00000000">
        <w:rPr>
          <w:rFonts w:ascii="Times New Roman" w:cs="Times New Roman" w:eastAsia="Times New Roman" w:hAnsi="Times New Roman"/>
          <w:b w:val="1"/>
          <w:bCs w:val="1"/>
          <w:sz w:val="34"/>
          <w:szCs w:val="34"/>
          <w:rtl w:val="0"/>
        </w:rPr>
        <w:t xml:space="preserve">2. Descripción General del Código y Librerías Usadas</w:t>
      </w:r>
    </w:p>
    <w:p w:rsidR="00000000" w:rsidDel="00000000" w:rsidP="00000000" w:rsidRDefault="00000000" w:rsidRPr="00000000" w14:paraId="0000001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código realiza un flujo completo de análisis de datos, que puede dividirse en cinco etapas principales:</w:t>
      </w:r>
    </w:p>
    <w:p w:rsidR="00000000" w:rsidDel="00000000" w:rsidP="00000000" w:rsidRDefault="00000000" w:rsidRPr="00000000" w14:paraId="00000015">
      <w:pPr>
        <w:numPr>
          <w:ilvl w:val="0"/>
          <w:numId w:val="4"/>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Carga y limpieza del dataset:</w:t>
        <w:br w:type="textWrapping"/>
      </w:r>
      <w:r w:rsidDel="00000000" w:rsidR="00000000" w:rsidRPr="00000000">
        <w:rPr>
          <w:rFonts w:ascii="Times New Roman" w:cs="Times New Roman" w:eastAsia="Times New Roman" w:hAnsi="Times New Roman"/>
          <w:sz w:val="24"/>
          <w:szCs w:val="24"/>
          <w:rtl w:val="0"/>
        </w:rPr>
        <w:t xml:space="preserve"> Se utiliza </w:t>
      </w:r>
      <w:r w:rsidDel="00000000" w:rsidR="00000000" w:rsidRPr="00000000">
        <w:rPr>
          <w:rFonts w:ascii="Times New Roman" w:cs="Times New Roman" w:eastAsia="Times New Roman" w:hAnsi="Times New Roman"/>
          <w:sz w:val="24"/>
          <w:szCs w:val="24"/>
          <w:rtl w:val="0"/>
        </w:rPr>
        <w:t xml:space="preserve">read.csv()</w:t>
      </w:r>
      <w:r w:rsidDel="00000000" w:rsidR="00000000" w:rsidRPr="00000000">
        <w:rPr>
          <w:rFonts w:ascii="Times New Roman" w:cs="Times New Roman" w:eastAsia="Times New Roman" w:hAnsi="Times New Roman"/>
          <w:sz w:val="24"/>
          <w:szCs w:val="24"/>
          <w:rtl w:val="0"/>
        </w:rPr>
        <w:t xml:space="preserve"> para importar el archivo </w:t>
      </w:r>
      <w:r w:rsidDel="00000000" w:rsidR="00000000" w:rsidRPr="00000000">
        <w:rPr>
          <w:rFonts w:ascii="Times New Roman" w:cs="Times New Roman" w:eastAsia="Times New Roman" w:hAnsi="Times New Roman"/>
          <w:sz w:val="24"/>
          <w:szCs w:val="24"/>
          <w:rtl w:val="0"/>
        </w:rPr>
        <w:t xml:space="preserve">NBA_stats.csv</w:t>
      </w:r>
      <w:r w:rsidDel="00000000" w:rsidR="00000000" w:rsidRPr="00000000">
        <w:rPr>
          <w:rFonts w:ascii="Times New Roman" w:cs="Times New Roman" w:eastAsia="Times New Roman" w:hAnsi="Times New Roman"/>
          <w:sz w:val="24"/>
          <w:szCs w:val="24"/>
          <w:rtl w:val="0"/>
        </w:rPr>
        <w:t xml:space="preserve">. Posteriormente se seleccionan las variables relevantes:</w:t>
      </w:r>
    </w:p>
    <w:p w:rsidR="00000000" w:rsidDel="00000000" w:rsidP="00000000" w:rsidRDefault="00000000" w:rsidRPr="00000000" w14:paraId="00000016">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44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Player</w:t>
      </w:r>
      <w:r w:rsidDel="00000000" w:rsidR="00000000" w:rsidRPr="00000000">
        <w:rPr>
          <w:rFonts w:ascii="Times New Roman" w:cs="Times New Roman" w:eastAsia="Times New Roman" w:hAnsi="Times New Roman"/>
          <w:sz w:val="24"/>
          <w:szCs w:val="24"/>
          <w:rtl w:val="0"/>
        </w:rPr>
        <w:t xml:space="preserve"> (jugador)</w:t>
      </w:r>
    </w:p>
    <w:p w:rsidR="00000000" w:rsidDel="00000000" w:rsidP="00000000" w:rsidRDefault="00000000" w:rsidRPr="00000000" w14:paraId="00000017">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44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Team</w:t>
      </w:r>
      <w:r w:rsidDel="00000000" w:rsidR="00000000" w:rsidRPr="00000000">
        <w:rPr>
          <w:rFonts w:ascii="Times New Roman" w:cs="Times New Roman" w:eastAsia="Times New Roman" w:hAnsi="Times New Roman"/>
          <w:sz w:val="24"/>
          <w:szCs w:val="24"/>
          <w:rtl w:val="0"/>
        </w:rPr>
        <w:t xml:space="preserve"> (equipo)</w:t>
      </w:r>
    </w:p>
    <w:p w:rsidR="00000000" w:rsidDel="00000000" w:rsidP="00000000" w:rsidRDefault="00000000" w:rsidRPr="00000000" w14:paraId="00000018">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44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Pos</w:t>
      </w:r>
      <w:r w:rsidDel="00000000" w:rsidR="00000000" w:rsidRPr="00000000">
        <w:rPr>
          <w:rFonts w:ascii="Times New Roman" w:cs="Times New Roman" w:eastAsia="Times New Roman" w:hAnsi="Times New Roman"/>
          <w:sz w:val="24"/>
          <w:szCs w:val="24"/>
          <w:rtl w:val="0"/>
        </w:rPr>
        <w:t xml:space="preserve"> (posición)</w:t>
      </w:r>
    </w:p>
    <w:p w:rsidR="00000000" w:rsidDel="00000000" w:rsidP="00000000" w:rsidRDefault="00000000" w:rsidRPr="00000000" w14:paraId="00000019">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44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Age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edad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A">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44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w:t>
      </w:r>
      <w:r w:rsidDel="00000000" w:rsidR="00000000" w:rsidRPr="00000000">
        <w:rPr>
          <w:rFonts w:ascii="Times New Roman" w:cs="Times New Roman" w:eastAsia="Times New Roman" w:hAnsi="Times New Roman"/>
          <w:sz w:val="24"/>
          <w:szCs w:val="24"/>
          <w:rtl w:val="0"/>
        </w:rPr>
        <w:t xml:space="preserve"> (juegos)</w:t>
      </w:r>
    </w:p>
    <w:p w:rsidR="00000000" w:rsidDel="00000000" w:rsidP="00000000" w:rsidRDefault="00000000" w:rsidRPr="00000000" w14:paraId="0000001B">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44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MP</w:t>
      </w:r>
      <w:r w:rsidDel="00000000" w:rsidR="00000000" w:rsidRPr="00000000">
        <w:rPr>
          <w:rFonts w:ascii="Times New Roman" w:cs="Times New Roman" w:eastAsia="Times New Roman" w:hAnsi="Times New Roman"/>
          <w:sz w:val="24"/>
          <w:szCs w:val="24"/>
          <w:rtl w:val="0"/>
        </w:rPr>
        <w:t xml:space="preserve"> (minutos por partido)</w:t>
      </w:r>
    </w:p>
    <w:p w:rsidR="00000000" w:rsidDel="00000000" w:rsidP="00000000" w:rsidRDefault="00000000" w:rsidRPr="00000000" w14:paraId="0000001C">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44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PTS</w:t>
      </w:r>
      <w:r w:rsidDel="00000000" w:rsidR="00000000" w:rsidRPr="00000000">
        <w:rPr>
          <w:rFonts w:ascii="Times New Roman" w:cs="Times New Roman" w:eastAsia="Times New Roman" w:hAnsi="Times New Roman"/>
          <w:sz w:val="24"/>
          <w:szCs w:val="24"/>
          <w:rtl w:val="0"/>
        </w:rPr>
        <w:t xml:space="preserve"> (puntos por partido)</w:t>
      </w:r>
    </w:p>
    <w:p w:rsidR="00000000" w:rsidDel="00000000" w:rsidP="00000000" w:rsidRDefault="00000000" w:rsidRPr="00000000" w14:paraId="0000001D">
      <w:pPr>
        <w:numPr>
          <w:ilvl w:val="0"/>
          <w:numId w:val="4"/>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Luego se eliminan las observaciones con valores faltantes mediante </w:t>
      </w:r>
      <w:r w:rsidDel="00000000" w:rsidR="00000000" w:rsidRPr="00000000">
        <w:rPr>
          <w:rFonts w:ascii="Times New Roman" w:cs="Times New Roman" w:eastAsia="Times New Roman" w:hAnsi="Times New Roman"/>
          <w:sz w:val="24"/>
          <w:szCs w:val="24"/>
          <w:rtl w:val="0"/>
        </w:rPr>
        <w:t xml:space="preserve">complete.cases()</w:t>
      </w:r>
      <w:r w:rsidDel="00000000" w:rsidR="00000000" w:rsidRPr="00000000">
        <w:rPr>
          <w:rFonts w:ascii="Times New Roman" w:cs="Times New Roman" w:eastAsia="Times New Roman" w:hAnsi="Times New Roman"/>
          <w:sz w:val="24"/>
          <w:szCs w:val="24"/>
          <w:rtl w:val="0"/>
        </w:rPr>
        <w:t xml:space="preserve"> para garantizar la calidad del análisis.</w:t>
      </w:r>
    </w:p>
    <w:p w:rsidR="00000000" w:rsidDel="00000000" w:rsidP="00000000" w:rsidRDefault="00000000" w:rsidRPr="00000000" w14:paraId="0000001E">
      <w:pPr>
        <w:numPr>
          <w:ilvl w:val="0"/>
          <w:numId w:val="4"/>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Análisis exploratorio:</w:t>
        <w:br w:type="textWrapping"/>
      </w:r>
      <w:r w:rsidDel="00000000" w:rsidR="00000000" w:rsidRPr="00000000">
        <w:rPr>
          <w:rFonts w:ascii="Times New Roman" w:cs="Times New Roman" w:eastAsia="Times New Roman" w:hAnsi="Times New Roman"/>
          <w:sz w:val="24"/>
          <w:szCs w:val="24"/>
          <w:rtl w:val="0"/>
        </w:rPr>
        <w:t xml:space="preserve">Se presentan estadísticas descriptivas (</w:t>
      </w:r>
      <w:r w:rsidDel="00000000" w:rsidR="00000000" w:rsidRPr="00000000">
        <w:rPr>
          <w:rFonts w:ascii="Times New Roman" w:cs="Times New Roman" w:eastAsia="Times New Roman" w:hAnsi="Times New Roman"/>
          <w:sz w:val="24"/>
          <w:szCs w:val="24"/>
          <w:rtl w:val="0"/>
        </w:rPr>
        <w:t xml:space="preserve">summary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mean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range</w:t>
      </w:r>
      <w:r w:rsidDel="00000000" w:rsidR="00000000" w:rsidRPr="00000000">
        <w:rPr>
          <w:rFonts w:ascii="Times New Roman" w:cs="Times New Roman" w:eastAsia="Times New Roman" w:hAnsi="Times New Roman"/>
          <w:sz w:val="24"/>
          <w:szCs w:val="24"/>
          <w:rtl w:val="0"/>
        </w:rPr>
        <w:t xml:space="preserve">) y visualizaciones mediante histogramas que permiten observar la distribución de las variables Minutos por Partido (MP) y Puntos por Partido (PTS). Estas funciones pertenecen al conjunto básico de R y no requieren librerías externas.</w:t>
      </w:r>
    </w:p>
    <w:p w:rsidR="00000000" w:rsidDel="00000000" w:rsidP="00000000" w:rsidRDefault="00000000" w:rsidRPr="00000000" w14:paraId="0000001F">
      <w:pPr>
        <w:numPr>
          <w:ilvl w:val="0"/>
          <w:numId w:val="4"/>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Visualización de relaciones:</w:t>
        <w:br w:type="textWrapping"/>
      </w:r>
      <w:r w:rsidDel="00000000" w:rsidR="00000000" w:rsidRPr="00000000">
        <w:rPr>
          <w:rFonts w:ascii="Times New Roman" w:cs="Times New Roman" w:eastAsia="Times New Roman" w:hAnsi="Times New Roman"/>
          <w:sz w:val="24"/>
          <w:szCs w:val="24"/>
          <w:rtl w:val="0"/>
        </w:rPr>
        <w:t xml:space="preserve">Se genera un gráfico de dispersión con la función </w:t>
      </w:r>
      <w:r w:rsidDel="00000000" w:rsidR="00000000" w:rsidRPr="00000000">
        <w:rPr>
          <w:rFonts w:ascii="Times New Roman" w:cs="Times New Roman" w:eastAsia="Times New Roman" w:hAnsi="Times New Roman"/>
          <w:sz w:val="24"/>
          <w:szCs w:val="24"/>
          <w:rtl w:val="0"/>
        </w:rPr>
        <w:t xml:space="preserve">plot()</w:t>
      </w:r>
      <w:r w:rsidDel="00000000" w:rsidR="00000000" w:rsidRPr="00000000">
        <w:rPr>
          <w:rFonts w:ascii="Times New Roman" w:cs="Times New Roman" w:eastAsia="Times New Roman" w:hAnsi="Times New Roman"/>
          <w:sz w:val="24"/>
          <w:szCs w:val="24"/>
          <w:rtl w:val="0"/>
        </w:rPr>
        <w:t xml:space="preserve"> para observar la relación entre MP y PTS. El color, transparencia y cuadrícula (</w:t>
      </w:r>
      <w:r w:rsidDel="00000000" w:rsidR="00000000" w:rsidRPr="00000000">
        <w:rPr>
          <w:rFonts w:ascii="Times New Roman" w:cs="Times New Roman" w:eastAsia="Times New Roman" w:hAnsi="Times New Roman"/>
          <w:sz w:val="24"/>
          <w:szCs w:val="24"/>
          <w:rtl w:val="0"/>
        </w:rPr>
        <w:t xml:space="preserve">grid()</w:t>
      </w:r>
      <w:r w:rsidDel="00000000" w:rsidR="00000000" w:rsidRPr="00000000">
        <w:rPr>
          <w:rFonts w:ascii="Times New Roman" w:cs="Times New Roman" w:eastAsia="Times New Roman" w:hAnsi="Times New Roman"/>
          <w:sz w:val="24"/>
          <w:szCs w:val="24"/>
          <w:rtl w:val="0"/>
        </w:rPr>
        <w:t xml:space="preserve">) mejoran la interpretación visual. Luego se calcula el coeficiente de correlación de Pearson con </w:t>
      </w:r>
      <w:r w:rsidDel="00000000" w:rsidR="00000000" w:rsidRPr="00000000">
        <w:rPr>
          <w:rFonts w:ascii="Times New Roman" w:cs="Times New Roman" w:eastAsia="Times New Roman" w:hAnsi="Times New Roman"/>
          <w:sz w:val="24"/>
          <w:szCs w:val="24"/>
          <w:rtl w:val="0"/>
        </w:rPr>
        <w:t xml:space="preserve">cor()</w:t>
      </w:r>
      <w:r w:rsidDel="00000000" w:rsidR="00000000" w:rsidRPr="00000000">
        <w:rPr>
          <w:rFonts w:ascii="Times New Roman" w:cs="Times New Roman" w:eastAsia="Times New Roman" w:hAnsi="Times New Roman"/>
          <w:sz w:val="24"/>
          <w:szCs w:val="24"/>
          <w:rtl w:val="0"/>
        </w:rPr>
        <w:t xml:space="preserve"> para medir la intensidad de la relación lineal entre ambas variables.</w:t>
      </w:r>
    </w:p>
    <w:p w:rsidR="00000000" w:rsidDel="00000000" w:rsidP="00000000" w:rsidRDefault="00000000" w:rsidRPr="00000000" w14:paraId="00000020">
      <w:pPr>
        <w:numPr>
          <w:ilvl w:val="0"/>
          <w:numId w:val="4"/>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Modelado estadístico:</w:t>
        <w:br w:type="textWrapping"/>
      </w:r>
      <w:r w:rsidDel="00000000" w:rsidR="00000000" w:rsidRPr="00000000">
        <w:rPr>
          <w:rFonts w:ascii="Times New Roman" w:cs="Times New Roman" w:eastAsia="Times New Roman" w:hAnsi="Times New Roman"/>
          <w:sz w:val="24"/>
          <w:szCs w:val="24"/>
          <w:rtl w:val="0"/>
        </w:rPr>
        <w:t xml:space="preserve">Se estima un modelo de regresión lineal simple con la función </w:t>
      </w:r>
      <w:r w:rsidDel="00000000" w:rsidR="00000000" w:rsidRPr="00000000">
        <w:rPr>
          <w:rFonts w:ascii="Times New Roman" w:cs="Times New Roman" w:eastAsia="Times New Roman" w:hAnsi="Times New Roman"/>
          <w:sz w:val="24"/>
          <w:szCs w:val="24"/>
          <w:rtl w:val="0"/>
        </w:rPr>
        <w:t xml:space="preserve">lm(PTS ~ MP, data = nba_clean)</w:t>
      </w:r>
      <w:r w:rsidDel="00000000" w:rsidR="00000000" w:rsidRPr="00000000">
        <w:rPr>
          <w:rFonts w:ascii="Times New Roman" w:cs="Times New Roman" w:eastAsia="Times New Roman" w:hAnsi="Times New Roman"/>
          <w:sz w:val="24"/>
          <w:szCs w:val="24"/>
          <w:rtl w:val="0"/>
        </w:rPr>
        <w:t xml:space="preserve">. Este modelo permite predecir los puntos esperados (PTS) en función de los minutos jugados (MP), y se evalúa la bondad de ajuste mediante el coeficiente de determinación R^2. También se incluyen los gráficos de diagnóstico del modelo (residuos, normalidad, etc.) usando </w:t>
      </w:r>
      <w:r w:rsidDel="00000000" w:rsidR="00000000" w:rsidRPr="00000000">
        <w:rPr>
          <w:rFonts w:ascii="Times New Roman" w:cs="Times New Roman" w:eastAsia="Times New Roman" w:hAnsi="Times New Roman"/>
          <w:sz w:val="24"/>
          <w:szCs w:val="24"/>
          <w:rtl w:val="0"/>
        </w:rPr>
        <w:t xml:space="preserve">plot(modelo)</w:t>
      </w:r>
      <w:r w:rsidDel="00000000" w:rsidR="00000000" w:rsidRPr="00000000">
        <w:rPr>
          <w:rFonts w:ascii="Times New Roman" w:cs="Times New Roman" w:eastAsia="Times New Roman" w:hAnsi="Times New Roman"/>
          <w:sz w:val="24"/>
          <w:szCs w:val="24"/>
          <w:rtl w:val="0"/>
        </w:rPr>
        <w:t xml:space="preserve"> para verificar los supuestos de la regresión.</w:t>
        <w:br w:type="textWrapping"/>
      </w:r>
    </w:p>
    <w:p w:rsidR="00000000" w:rsidDel="00000000" w:rsidP="00000000" w:rsidRDefault="00000000" w:rsidRPr="00000000" w14:paraId="00000021">
      <w:pPr>
        <w:numPr>
          <w:ilvl w:val="0"/>
          <w:numId w:val="4"/>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Predicciones e interpretación:</w:t>
        <w:br w:type="textWrapping"/>
      </w:r>
      <w:r w:rsidDel="00000000" w:rsidR="00000000" w:rsidRPr="00000000">
        <w:rPr>
          <w:rFonts w:ascii="Times New Roman" w:cs="Times New Roman" w:eastAsia="Times New Roman" w:hAnsi="Times New Roman"/>
          <w:sz w:val="24"/>
          <w:szCs w:val="24"/>
          <w:rtl w:val="0"/>
        </w:rPr>
        <w:t xml:space="preserve">Finalmente, se emplea </w:t>
      </w:r>
      <w:r w:rsidDel="00000000" w:rsidR="00000000" w:rsidRPr="00000000">
        <w:rPr>
          <w:rFonts w:ascii="Times New Roman" w:cs="Times New Roman" w:eastAsia="Times New Roman" w:hAnsi="Times New Roman"/>
          <w:sz w:val="24"/>
          <w:szCs w:val="24"/>
          <w:rtl w:val="0"/>
        </w:rPr>
        <w:t xml:space="preserve">predict()</w:t>
      </w:r>
      <w:r w:rsidDel="00000000" w:rsidR="00000000" w:rsidRPr="00000000">
        <w:rPr>
          <w:rFonts w:ascii="Times New Roman" w:cs="Times New Roman" w:eastAsia="Times New Roman" w:hAnsi="Times New Roman"/>
          <w:sz w:val="24"/>
          <w:szCs w:val="24"/>
          <w:rtl w:val="0"/>
        </w:rPr>
        <w:t xml:space="preserve"> para estimar los puntos esperados de nuevos valores de minutos jugados, junto con intervalos de confianza al 95%. Se incluye un ejemplo práctico para un jugador con 28 minutos por partido y una visualización del modelo con bandas de confianza.</w:t>
      </w:r>
    </w:p>
    <w:p w:rsidR="00000000" w:rsidDel="00000000" w:rsidP="00000000" w:rsidRDefault="00000000" w:rsidRPr="00000000" w14:paraId="00000022">
      <w:pPr>
        <w:pStyle w:val="Heading2"/>
        <w:keepNext w:val="0"/>
        <w:keepLines w:val="0"/>
        <w:spacing w:after="80" w:line="360" w:lineRule="auto"/>
        <w:jc w:val="both"/>
        <w:rPr>
          <w:rFonts w:ascii="Times New Roman" w:cs="Times New Roman" w:eastAsia="Times New Roman" w:hAnsi="Times New Roman"/>
          <w:b w:val="1"/>
          <w:bCs w:val="1"/>
          <w:sz w:val="34"/>
          <w:szCs w:val="34"/>
        </w:rPr>
      </w:pPr>
      <w:bookmarkStart w:colFirst="0" w:colLast="0" w:name="_q3v58dt7ktz3" w:id="2"/>
      <w:bookmarkEnd w:id="2"/>
      <w:r w:rsidDel="00000000" w:rsidR="00000000" w:rsidRPr="00000000">
        <w:rPr>
          <w:rFonts w:ascii="Times New Roman" w:cs="Times New Roman" w:eastAsia="Times New Roman" w:hAnsi="Times New Roman"/>
          <w:b w:val="1"/>
          <w:bCs w:val="1"/>
          <w:sz w:val="34"/>
          <w:szCs w:val="34"/>
          <w:rtl w:val="0"/>
        </w:rPr>
        <w:t xml:space="preserve">3. Resultados Principales</w:t>
      </w:r>
    </w:p>
    <w:p w:rsidR="00000000" w:rsidDel="00000000" w:rsidP="00000000" w:rsidRDefault="00000000" w:rsidRPr="00000000" w14:paraId="00000023">
      <w:pPr>
        <w:pStyle w:val="Heading3"/>
        <w:keepNext w:val="0"/>
        <w:keepLines w:val="0"/>
        <w:spacing w:before="280" w:line="360" w:lineRule="auto"/>
        <w:jc w:val="both"/>
        <w:rPr>
          <w:rFonts w:ascii="Times New Roman" w:cs="Times New Roman" w:eastAsia="Times New Roman" w:hAnsi="Times New Roman"/>
          <w:b w:val="1"/>
          <w:bCs w:val="1"/>
          <w:color w:val="000000"/>
          <w:sz w:val="26"/>
          <w:szCs w:val="26"/>
        </w:rPr>
      </w:pPr>
      <w:bookmarkStart w:colFirst="0" w:colLast="0" w:name="_l7bpy2atq6q0" w:id="3"/>
      <w:bookmarkEnd w:id="3"/>
      <w:r w:rsidDel="00000000" w:rsidR="00000000" w:rsidRPr="00000000">
        <w:rPr>
          <w:rFonts w:ascii="Times New Roman" w:cs="Times New Roman" w:eastAsia="Times New Roman" w:hAnsi="Times New Roman"/>
          <w:b w:val="1"/>
          <w:bCs w:val="1"/>
          <w:color w:val="000000"/>
          <w:sz w:val="26"/>
          <w:szCs w:val="26"/>
          <w:rtl w:val="0"/>
        </w:rPr>
        <w:t xml:space="preserve">3.1 Estadísticas descriptivas</w:t>
      </w:r>
    </w:p>
    <w:p w:rsidR="00000000" w:rsidDel="00000000" w:rsidP="00000000" w:rsidRDefault="00000000" w:rsidRPr="00000000" w14:paraId="0000002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análisis muestra que tanto los minutos jugados como los puntos anotados presentan variabilidad significativa entre jugadores. En promedio, los jugadores con más minutos tienden a tener también mayores puntajes, lo cual es coherente con la lógica del juego.</w:t>
      </w:r>
    </w:p>
    <w:p w:rsidR="00000000" w:rsidDel="00000000" w:rsidP="00000000" w:rsidRDefault="00000000" w:rsidRPr="00000000" w14:paraId="00000025">
      <w:pPr>
        <w:numPr>
          <w:ilvl w:val="0"/>
          <w:numId w:val="6"/>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Media de minutos jugados (MP): ≈ 24–26 minutos.</w:t>
      </w:r>
    </w:p>
    <w:p w:rsidR="00000000" w:rsidDel="00000000" w:rsidP="00000000" w:rsidRDefault="00000000" w:rsidRPr="00000000" w14:paraId="00000026">
      <w:pPr>
        <w:numPr>
          <w:ilvl w:val="0"/>
          <w:numId w:val="6"/>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Media de puntos por partido (PTS): ≈ 10–12 puntos.</w:t>
      </w:r>
    </w:p>
    <w:p w:rsidR="00000000" w:rsidDel="00000000" w:rsidP="00000000" w:rsidRDefault="00000000" w:rsidRPr="00000000" w14:paraId="00000027">
      <w:pPr>
        <w:numPr>
          <w:ilvl w:val="0"/>
          <w:numId w:val="6"/>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Distribuciones con sesgo positivo: más jugadores con valores bajos y pocos con valores altos.</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histogramas evidencian algunos valores atípicos, correspondientes a jugadores con tiempos o rendimientos excepcionalmente altos (por ejemplo, titulares que juegan más de 38 minutos o superan los 30 puntos por partido). Estos outliers no fueron eliminados, ya que representan casos reales y aportan información relevante sobre la variabilidad del rendimiento.</w:t>
      </w:r>
    </w:p>
    <w:p w:rsidR="00000000" w:rsidDel="00000000" w:rsidP="00000000" w:rsidRDefault="00000000" w:rsidRPr="00000000" w14:paraId="00000029">
      <w:pPr>
        <w:pStyle w:val="Heading3"/>
        <w:keepNext w:val="0"/>
        <w:keepLines w:val="0"/>
        <w:spacing w:before="280" w:line="360" w:lineRule="auto"/>
        <w:jc w:val="both"/>
        <w:rPr>
          <w:rFonts w:ascii="Times New Roman" w:cs="Times New Roman" w:eastAsia="Times New Roman" w:hAnsi="Times New Roman"/>
          <w:b w:val="1"/>
          <w:bCs w:val="1"/>
          <w:color w:val="000000"/>
          <w:sz w:val="26"/>
          <w:szCs w:val="26"/>
        </w:rPr>
      </w:pPr>
      <w:bookmarkStart w:colFirst="0" w:colLast="0" w:name="_tfydyh187tq6" w:id="4"/>
      <w:bookmarkEnd w:id="4"/>
      <w:r w:rsidDel="00000000" w:rsidR="00000000" w:rsidRPr="00000000">
        <w:rPr>
          <w:rFonts w:ascii="Times New Roman" w:cs="Times New Roman" w:eastAsia="Times New Roman" w:hAnsi="Times New Roman"/>
          <w:b w:val="1"/>
          <w:bCs w:val="1"/>
          <w:color w:val="000000"/>
          <w:sz w:val="26"/>
          <w:szCs w:val="26"/>
          <w:rtl w:val="0"/>
        </w:rPr>
        <w:t xml:space="preserve">3.2 Correlación</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El coeficiente de correlación de Pearson es una medida estadística que permite cuantificar la fuerza y la dirección de la relación lineal entre dos variables cuantitativas. Su valor oscila entre −1 y 1, donde valores cercanos a 1 indican una correlación positiva fuerte (ambas variables aumentan conjuntamente), valores cercanos a −1 reflejan una correlación negativa fuerte (una variable aumenta mientras la otra disminuye) y valores cercanos a 0 sugiere ausencia de relación lineal. Este coeficiente se obtiene comparando la variación conjunta de las variables con la variación individual de cada una, lo que lo convierte en una herramienta ampliamente utilizada para evaluar dependencias lineales de manera sencilla y consistente.</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coeficiente de correlación de Pearson entre MP y PTS fue cercano </w:t>
      </w:r>
      <w:r w:rsidDel="00000000" w:rsidR="00000000" w:rsidRPr="00000000">
        <w:rPr>
          <w:rFonts w:ascii="Times New Roman" w:cs="Times New Roman" w:eastAsia="Times New Roman" w:hAnsi="Times New Roman"/>
          <w:sz w:val="24"/>
          <w:szCs w:val="24"/>
          <w:rtl w:val="0"/>
        </w:rPr>
        <w:t xml:space="preserve">a r</w:t>
      </w:r>
      <w:r w:rsidDel="00000000" w:rsidR="00000000" w:rsidRPr="00000000">
        <w:rPr>
          <w:rFonts w:ascii="Times New Roman" w:cs="Times New Roman" w:eastAsia="Times New Roman" w:hAnsi="Times New Roman"/>
          <w:sz w:val="24"/>
          <w:szCs w:val="24"/>
          <w:rtl w:val="0"/>
        </w:rPr>
        <w:t xml:space="preserve"> = 0.85, lo que indica una relación lineal positiva fuerte:</w:t>
      </w:r>
    </w:p>
    <w:p w:rsidR="00000000" w:rsidDel="00000000" w:rsidP="00000000" w:rsidRDefault="00000000" w:rsidRPr="00000000" w14:paraId="0000002C">
      <w:pPr>
        <w:numPr>
          <w:ilvl w:val="0"/>
          <w:numId w:val="5"/>
        </w:numPr>
        <w:spacing w:after="240" w:before="240" w:line="360" w:lineRule="auto"/>
        <w:ind w:left="720" w:right="60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 medida que aumenta el tiempo en cancha, los puntos promedio también aumentan significativamente.</w:t>
      </w:r>
    </w:p>
    <w:p w:rsidR="00000000" w:rsidDel="00000000" w:rsidP="00000000" w:rsidRDefault="00000000" w:rsidRPr="00000000" w14:paraId="0000002D">
      <w:pPr>
        <w:spacing w:after="240" w:before="240" w:line="360" w:lineRule="auto"/>
        <w:ind w:right="6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882637" cy="2395538"/>
            <wp:effectExtent b="0" l="0" r="0" t="0"/>
            <wp:docPr id="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882637" cy="2395538"/>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spacing w:after="240" w:before="240" w:line="360" w:lineRule="auto"/>
        <w:ind w:right="6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910013" cy="2400885"/>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3910013" cy="2400885"/>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spacing w:after="240" w:before="240" w:line="360" w:lineRule="auto"/>
        <w:ind w:right="6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455092" cy="2754437"/>
            <wp:effectExtent b="0" l="0" r="0" t="0"/>
            <wp:docPr id="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4455092" cy="2754437"/>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spacing w:after="240" w:before="240" w:line="360" w:lineRule="auto"/>
        <w:ind w:right="6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Gráficos elaborados por cuenta propia</w:t>
      </w:r>
    </w:p>
    <w:p w:rsidR="00000000" w:rsidDel="00000000" w:rsidP="00000000" w:rsidRDefault="00000000" w:rsidRPr="00000000" w14:paraId="00000031">
      <w:pPr>
        <w:pStyle w:val="Heading3"/>
        <w:keepNext w:val="0"/>
        <w:keepLines w:val="0"/>
        <w:spacing w:before="280" w:line="360" w:lineRule="auto"/>
        <w:jc w:val="both"/>
        <w:rPr>
          <w:rFonts w:ascii="Times New Roman" w:cs="Times New Roman" w:eastAsia="Times New Roman" w:hAnsi="Times New Roman"/>
          <w:b w:val="1"/>
          <w:bCs w:val="1"/>
          <w:color w:val="000000"/>
          <w:sz w:val="26"/>
          <w:szCs w:val="26"/>
        </w:rPr>
      </w:pPr>
      <w:bookmarkStart w:colFirst="0" w:colLast="0" w:name="_252urjnwdxp" w:id="5"/>
      <w:bookmarkEnd w:id="5"/>
      <w:r w:rsidDel="00000000" w:rsidR="00000000" w:rsidRPr="00000000">
        <w:rPr>
          <w:rFonts w:ascii="Times New Roman" w:cs="Times New Roman" w:eastAsia="Times New Roman" w:hAnsi="Times New Roman"/>
          <w:b w:val="1"/>
          <w:bCs w:val="1"/>
          <w:color w:val="000000"/>
          <w:sz w:val="26"/>
          <w:szCs w:val="26"/>
          <w:rtl w:val="0"/>
        </w:rPr>
        <w:t xml:space="preserve">3.3 Modelo de regresión lineal</w:t>
      </w:r>
    </w:p>
    <w:p w:rsidR="00000000" w:rsidDel="00000000" w:rsidP="00000000" w:rsidRDefault="00000000" w:rsidRPr="00000000" w14:paraId="0000003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modelo ajustado tiene la forma general:</w:t>
      </w:r>
    </w:p>
    <w:p w:rsidR="00000000" w:rsidDel="00000000" w:rsidP="00000000" w:rsidRDefault="00000000" w:rsidRPr="00000000" w14:paraId="0000003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PTS=β0+β1×MP</w:t>
      </w:r>
    </w:p>
    <w:p w:rsidR="00000000" w:rsidDel="00000000" w:rsidP="00000000" w:rsidRDefault="00000000" w:rsidRPr="00000000" w14:paraId="0000003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Donde:</w:t>
      </w:r>
    </w:p>
    <w:p w:rsidR="00000000" w:rsidDel="00000000" w:rsidP="00000000" w:rsidRDefault="00000000" w:rsidRPr="00000000" w14:paraId="00000035">
      <w:pPr>
        <w:numPr>
          <w:ilvl w:val="0"/>
          <w:numId w:val="7"/>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β0​: intercepto (puntos esperados cuando </w:t>
      </w:r>
      <w:r w:rsidDel="00000000" w:rsidR="00000000" w:rsidRPr="00000000">
        <w:rPr>
          <w:rFonts w:ascii="Times New Roman" w:cs="Times New Roman" w:eastAsia="Times New Roman" w:hAnsi="Times New Roman"/>
          <w:sz w:val="24"/>
          <w:szCs w:val="24"/>
          <w:rtl w:val="0"/>
        </w:rPr>
        <w:t xml:space="preserve">MP = 0</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6">
      <w:pPr>
        <w:numPr>
          <w:ilvl w:val="0"/>
          <w:numId w:val="7"/>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β1​: pendiente (incremento promedio de puntos por cada minuto adicional).</w:t>
      </w:r>
    </w:p>
    <w:p w:rsidR="00000000" w:rsidDel="00000000" w:rsidP="00000000" w:rsidRDefault="00000000" w:rsidRPr="00000000" w14:paraId="0000003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resultados indican:</w:t>
      </w:r>
    </w:p>
    <w:p w:rsidR="00000000" w:rsidDel="00000000" w:rsidP="00000000" w:rsidRDefault="00000000" w:rsidRPr="00000000" w14:paraId="00000038">
      <w:pPr>
        <w:numPr>
          <w:ilvl w:val="0"/>
          <w:numId w:val="3"/>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Pendiente positiva:</w:t>
      </w:r>
      <w:r w:rsidDel="00000000" w:rsidR="00000000" w:rsidRPr="00000000">
        <w:rPr>
          <w:rFonts w:ascii="Times New Roman" w:cs="Times New Roman" w:eastAsia="Times New Roman" w:hAnsi="Times New Roman"/>
          <w:sz w:val="24"/>
          <w:szCs w:val="24"/>
          <w:rtl w:val="0"/>
        </w:rPr>
        <w:t xml:space="preserve"> cada minuto adicional jugado se asocia con un aumento de aproximadamente </w:t>
      </w:r>
      <w:r w:rsidDel="00000000" w:rsidR="00000000" w:rsidRPr="00000000">
        <w:rPr>
          <w:rFonts w:ascii="Times New Roman" w:cs="Times New Roman" w:eastAsia="Times New Roman" w:hAnsi="Times New Roman"/>
          <w:sz w:val="24"/>
          <w:szCs w:val="24"/>
          <w:rtl w:val="0"/>
        </w:rPr>
        <w:t xml:space="preserve">0.5 a 0.7 puntos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9">
      <w:pPr>
        <w:numPr>
          <w:ilvl w:val="0"/>
          <w:numId w:val="3"/>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R² ≈ 0.72 – 0.75:</w:t>
      </w:r>
      <w:r w:rsidDel="00000000" w:rsidR="00000000" w:rsidRPr="00000000">
        <w:rPr>
          <w:rFonts w:ascii="Times New Roman" w:cs="Times New Roman" w:eastAsia="Times New Roman" w:hAnsi="Times New Roman"/>
          <w:sz w:val="24"/>
          <w:szCs w:val="24"/>
          <w:rtl w:val="0"/>
        </w:rPr>
        <w:t xml:space="preserve"> el modelo explica alrededor del 72–75% de la variación en los puntos anotados.</w:t>
      </w:r>
    </w:p>
    <w:p w:rsidR="00000000" w:rsidDel="00000000" w:rsidP="00000000" w:rsidRDefault="00000000" w:rsidRPr="00000000" w14:paraId="0000003A">
      <w:pPr>
        <w:numPr>
          <w:ilvl w:val="0"/>
          <w:numId w:val="3"/>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P-valor &lt; 2.2e-16:</w:t>
      </w:r>
      <w:r w:rsidDel="00000000" w:rsidR="00000000" w:rsidRPr="00000000">
        <w:rPr>
          <w:rFonts w:ascii="Times New Roman" w:cs="Times New Roman" w:eastAsia="Times New Roman" w:hAnsi="Times New Roman"/>
          <w:sz w:val="24"/>
          <w:szCs w:val="24"/>
          <w:rtl w:val="0"/>
        </w:rPr>
        <w:t xml:space="preserve"> el modelo es altamente significativo.</w:t>
      </w:r>
    </w:p>
    <w:p w:rsidR="00000000" w:rsidDel="00000000" w:rsidP="00000000" w:rsidRDefault="00000000" w:rsidRPr="00000000" w14:paraId="0000003B">
      <w:pPr>
        <w:pStyle w:val="Heading3"/>
        <w:keepNext w:val="0"/>
        <w:keepLines w:val="0"/>
        <w:spacing w:before="280" w:line="360" w:lineRule="auto"/>
        <w:jc w:val="both"/>
        <w:rPr>
          <w:rFonts w:ascii="Times New Roman" w:cs="Times New Roman" w:eastAsia="Times New Roman" w:hAnsi="Times New Roman"/>
          <w:b w:val="1"/>
          <w:bCs w:val="1"/>
          <w:color w:val="000000"/>
          <w:sz w:val="26"/>
          <w:szCs w:val="26"/>
        </w:rPr>
      </w:pPr>
      <w:bookmarkStart w:colFirst="0" w:colLast="0" w:name="_6wxq5yojcg51" w:id="6"/>
      <w:bookmarkEnd w:id="6"/>
      <w:r w:rsidDel="00000000" w:rsidR="00000000" w:rsidRPr="00000000">
        <w:rPr>
          <w:rFonts w:ascii="Times New Roman" w:cs="Times New Roman" w:eastAsia="Times New Roman" w:hAnsi="Times New Roman"/>
          <w:b w:val="1"/>
          <w:bCs w:val="1"/>
          <w:color w:val="000000"/>
          <w:sz w:val="26"/>
          <w:szCs w:val="26"/>
          <w:rtl w:val="0"/>
        </w:rPr>
        <w:t xml:space="preserve">3.4 Diagnóstico del modelo</w:t>
      </w:r>
    </w:p>
    <w:p w:rsidR="00000000" w:rsidDel="00000000" w:rsidP="00000000" w:rsidRDefault="00000000" w:rsidRPr="00000000" w14:paraId="0000003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gráficos de residuos muestran una distribución aproximadamente normal, con varianza constante, lo que respalda la validez del modelo. No se detectan patrones sistemáticos, lo que sugiere que el modelo lineal es apropiado.</w:t>
      </w:r>
    </w:p>
    <w:p w:rsidR="00000000" w:rsidDel="00000000" w:rsidP="00000000" w:rsidRDefault="00000000" w:rsidRPr="00000000" w14:paraId="0000003D">
      <w:pPr>
        <w:pStyle w:val="Heading3"/>
        <w:keepNext w:val="0"/>
        <w:keepLines w:val="0"/>
        <w:spacing w:before="280" w:line="360" w:lineRule="auto"/>
        <w:jc w:val="both"/>
        <w:rPr>
          <w:rFonts w:ascii="Times New Roman" w:cs="Times New Roman" w:eastAsia="Times New Roman" w:hAnsi="Times New Roman"/>
          <w:b w:val="1"/>
          <w:bCs w:val="1"/>
          <w:color w:val="000000"/>
          <w:sz w:val="26"/>
          <w:szCs w:val="26"/>
        </w:rPr>
      </w:pPr>
      <w:bookmarkStart w:colFirst="0" w:colLast="0" w:name="_h1jztj12y5we" w:id="7"/>
      <w:bookmarkEnd w:id="7"/>
      <w:r w:rsidDel="00000000" w:rsidR="00000000" w:rsidRPr="00000000">
        <w:rPr>
          <w:rFonts w:ascii="Times New Roman" w:cs="Times New Roman" w:eastAsia="Times New Roman" w:hAnsi="Times New Roman"/>
          <w:b w:val="1"/>
          <w:bCs w:val="1"/>
          <w:color w:val="000000"/>
          <w:sz w:val="26"/>
          <w:szCs w:val="26"/>
          <w:rtl w:val="0"/>
        </w:rPr>
        <w:t xml:space="preserve">3.5 Predicciones</w:t>
      </w:r>
    </w:p>
    <w:p w:rsidR="00000000" w:rsidDel="00000000" w:rsidP="00000000" w:rsidRDefault="00000000" w:rsidRPr="00000000" w14:paraId="0000003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realizaron predicciones de puntos esperados para distintos niveles de minutos jugados: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4a86e8"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Minutos</w:t>
            </w:r>
          </w:p>
        </w:tc>
        <w:tc>
          <w:tcPr>
            <w:shd w:fill="4a86e8"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Puntos Predichos</w:t>
            </w:r>
          </w:p>
        </w:tc>
        <w:tc>
          <w:tcPr>
            <w:shd w:fill="4a86e8"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Limited Inferior</w:t>
            </w:r>
          </w:p>
        </w:tc>
        <w:tc>
          <w:tcPr>
            <w:shd w:fill="4a86e8"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Limited Superior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9.03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6.09</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11.98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14.93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17.89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14.95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20.84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17.91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23.80</w:t>
            </w:r>
          </w:p>
        </w:tc>
      </w:tr>
    </w:tbl>
    <w:p w:rsidR="00000000" w:rsidDel="00000000" w:rsidP="00000000" w:rsidRDefault="00000000" w:rsidRPr="00000000" w14:paraId="0000005B">
      <w:pPr>
        <w:pStyle w:val="Heading2"/>
        <w:keepNext w:val="0"/>
        <w:keepLines w:val="0"/>
        <w:spacing w:after="80" w:line="360" w:lineRule="auto"/>
        <w:jc w:val="both"/>
        <w:rPr>
          <w:rFonts w:ascii="Times New Roman" w:cs="Times New Roman" w:eastAsia="Times New Roman" w:hAnsi="Times New Roman"/>
          <w:b w:val="1"/>
          <w:bCs w:val="1"/>
          <w:sz w:val="34"/>
          <w:szCs w:val="34"/>
        </w:rPr>
      </w:pPr>
      <w:bookmarkStart w:colFirst="0" w:colLast="0" w:name="_h8405nmvudw4" w:id="8"/>
      <w:bookmarkEnd w:id="8"/>
      <w:r w:rsidDel="00000000" w:rsidR="00000000" w:rsidRPr="00000000">
        <w:rPr>
          <w:rFonts w:ascii="Times New Roman" w:cs="Times New Roman" w:eastAsia="Times New Roman" w:hAnsi="Times New Roman"/>
          <w:b w:val="1"/>
          <w:bCs w:val="1"/>
          <w:sz w:val="34"/>
          <w:szCs w:val="34"/>
          <w:rtl w:val="0"/>
        </w:rPr>
        <w:t xml:space="preserve">4. Discusión e Interpretación</w:t>
      </w:r>
    </w:p>
    <w:p w:rsidR="00000000" w:rsidDel="00000000" w:rsidP="00000000" w:rsidRDefault="00000000" w:rsidRPr="00000000" w14:paraId="0000005C">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modelo confirma que los minutos jugados son un predictor estadísticamente significativo del rendimiento ofensivo. Sin embargo, los outliers identificados (jugadores de élite o con poca participación) muestran que existen factores adicionales (como eficiencia, rol táctico o posición) que influyen en la producción de puntos y no son capturados por un modelo lineal simple. Por tanto, aunque el modelo ofrece una aproximación robusta, debe complementarse con otras variables que reflejen el desempeño integral del jugador.</w:t>
      </w:r>
    </w:p>
    <w:p w:rsidR="00000000" w:rsidDel="00000000" w:rsidP="00000000" w:rsidRDefault="00000000" w:rsidRPr="00000000" w14:paraId="0000005D">
      <w:pPr>
        <w:pStyle w:val="Heading2"/>
        <w:keepNext w:val="0"/>
        <w:keepLines w:val="0"/>
        <w:spacing w:after="80" w:line="360" w:lineRule="auto"/>
        <w:jc w:val="both"/>
        <w:rPr>
          <w:rFonts w:ascii="Times New Roman" w:cs="Times New Roman" w:eastAsia="Times New Roman" w:hAnsi="Times New Roman"/>
          <w:b w:val="1"/>
          <w:bCs w:val="1"/>
          <w:sz w:val="34"/>
          <w:szCs w:val="34"/>
        </w:rPr>
      </w:pPr>
      <w:bookmarkStart w:colFirst="0" w:colLast="0" w:name="_n6ambvzdlctq" w:id="9"/>
      <w:bookmarkEnd w:id="9"/>
      <w:r w:rsidDel="00000000" w:rsidR="00000000" w:rsidRPr="00000000">
        <w:rPr>
          <w:rFonts w:ascii="Times New Roman" w:cs="Times New Roman" w:eastAsia="Times New Roman" w:hAnsi="Times New Roman"/>
          <w:b w:val="1"/>
          <w:bCs w:val="1"/>
          <w:sz w:val="34"/>
          <w:szCs w:val="34"/>
          <w:rtl w:val="0"/>
        </w:rPr>
        <w:t xml:space="preserve">5. Conclusiones</w:t>
      </w:r>
    </w:p>
    <w:p w:rsidR="00000000" w:rsidDel="00000000" w:rsidP="00000000" w:rsidRDefault="00000000" w:rsidRPr="00000000" w14:paraId="0000005E">
      <w:pPr>
        <w:numPr>
          <w:ilvl w:val="0"/>
          <w:numId w:val="2"/>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Existe una relación positiva fuerte entre minutos jugados y puntos anotados.</w:t>
      </w:r>
    </w:p>
    <w:p w:rsidR="00000000" w:rsidDel="00000000" w:rsidP="00000000" w:rsidRDefault="00000000" w:rsidRPr="00000000" w14:paraId="0000005F">
      <w:pPr>
        <w:numPr>
          <w:ilvl w:val="0"/>
          <w:numId w:val="2"/>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modelo lineal simple presenta un ajuste sólido (R² &gt; 0.7) y alta significancia estadística.</w:t>
      </w:r>
    </w:p>
    <w:p w:rsidR="00000000" w:rsidDel="00000000" w:rsidP="00000000" w:rsidRDefault="00000000" w:rsidRPr="00000000" w14:paraId="00000060">
      <w:pPr>
        <w:numPr>
          <w:ilvl w:val="0"/>
          <w:numId w:val="2"/>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outliers identificados no distorsionan gravemente el modelo, pero merecen atención en estudios posteriores.</w:t>
      </w:r>
    </w:p>
    <w:p w:rsidR="00000000" w:rsidDel="00000000" w:rsidP="00000000" w:rsidRDefault="00000000" w:rsidRPr="00000000" w14:paraId="00000061">
      <w:pPr>
        <w:numPr>
          <w:ilvl w:val="0"/>
          <w:numId w:val="2"/>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confirma que el tiempo en cancha es un factor clave en el rendimiento anotador.</w:t>
      </w:r>
    </w:p>
    <w:p w:rsidR="00000000" w:rsidDel="00000000" w:rsidP="00000000" w:rsidRDefault="00000000" w:rsidRPr="00000000" w14:paraId="00000062">
      <w:pPr>
        <w:pStyle w:val="Heading2"/>
        <w:keepNext w:val="0"/>
        <w:keepLines w:val="0"/>
        <w:spacing w:after="80" w:line="360" w:lineRule="auto"/>
        <w:jc w:val="both"/>
        <w:rPr>
          <w:rFonts w:ascii="Times New Roman" w:cs="Times New Roman" w:eastAsia="Times New Roman" w:hAnsi="Times New Roman"/>
          <w:b w:val="1"/>
          <w:bCs w:val="1"/>
          <w:sz w:val="34"/>
          <w:szCs w:val="34"/>
        </w:rPr>
      </w:pPr>
      <w:bookmarkStart w:colFirst="0" w:colLast="0" w:name="_pehfd8xzb4eu" w:id="10"/>
      <w:bookmarkEnd w:id="10"/>
      <w:r w:rsidDel="00000000" w:rsidR="00000000" w:rsidRPr="00000000">
        <w:rPr>
          <w:rFonts w:ascii="Times New Roman" w:cs="Times New Roman" w:eastAsia="Times New Roman" w:hAnsi="Times New Roman"/>
          <w:b w:val="1"/>
          <w:bCs w:val="1"/>
          <w:sz w:val="34"/>
          <w:szCs w:val="34"/>
          <w:rtl w:val="0"/>
        </w:rPr>
        <w:t xml:space="preserve">6. Recomendaciones</w:t>
      </w:r>
    </w:p>
    <w:p w:rsidR="00000000" w:rsidDel="00000000" w:rsidP="00000000" w:rsidRDefault="00000000" w:rsidRPr="00000000" w14:paraId="00000063">
      <w:pPr>
        <w:numPr>
          <w:ilvl w:val="0"/>
          <w:numId w:val="1"/>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Ampliar el dataset con temporadas adicionales para mejorar la robustez del modelo.</w:t>
      </w:r>
    </w:p>
    <w:p w:rsidR="00000000" w:rsidDel="00000000" w:rsidP="00000000" w:rsidRDefault="00000000" w:rsidRPr="00000000" w14:paraId="00000064">
      <w:pPr>
        <w:numPr>
          <w:ilvl w:val="0"/>
          <w:numId w:val="1"/>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Incorporar variables categóricas (posición o equipo) y aplicar modelos de regresión múltiple o regresión mixta.</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beforeAutospacing="0" w:line="36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Validar el modelo con técnicas de cross-</w:t>
      </w:r>
      <w:r w:rsidDel="00000000" w:rsidR="00000000" w:rsidRPr="00000000">
        <w:rPr>
          <w:rFonts w:ascii="Times New Roman" w:cs="Times New Roman" w:eastAsia="Times New Roman" w:hAnsi="Times New Roman"/>
          <w:sz w:val="24"/>
          <w:szCs w:val="24"/>
          <w:rtl w:val="0"/>
        </w:rPr>
        <w:t xml:space="preserve">validation</w:t>
      </w:r>
      <w:r w:rsidDel="00000000" w:rsidR="00000000" w:rsidRPr="00000000">
        <w:rPr>
          <w:rFonts w:ascii="Times New Roman" w:cs="Times New Roman" w:eastAsia="Times New Roman" w:hAnsi="Times New Roman"/>
          <w:sz w:val="24"/>
          <w:szCs w:val="24"/>
          <w:rtl w:val="0"/>
        </w:rPr>
        <w:t xml:space="preserve"> para evaluar su capacidad predictiva.</w:t>
      </w:r>
      <w:r w:rsidDel="00000000" w:rsidR="00000000" w:rsidRPr="00000000">
        <w:rPr>
          <w:rtl w:val="0"/>
        </w:rPr>
      </w:r>
    </w:p>
    <w:p w:rsidR="00000000" w:rsidDel="00000000" w:rsidP="00000000" w:rsidRDefault="00000000" w:rsidRPr="00000000" w14:paraId="00000066">
      <w:pPr>
        <w:pStyle w:val="Heading2"/>
        <w:keepNext w:val="0"/>
        <w:keepLines w:val="0"/>
        <w:spacing w:after="80" w:line="360" w:lineRule="auto"/>
        <w:rPr>
          <w:rFonts w:ascii="Times New Roman" w:cs="Times New Roman" w:eastAsia="Times New Roman" w:hAnsi="Times New Roman"/>
          <w:b w:val="1"/>
          <w:bCs w:val="1"/>
          <w:sz w:val="34"/>
          <w:szCs w:val="34"/>
        </w:rPr>
      </w:pPr>
      <w:bookmarkStart w:colFirst="0" w:colLast="0" w:name="_95bdf1aa5v0u" w:id="11"/>
      <w:bookmarkEnd w:id="11"/>
      <w:r w:rsidDel="00000000" w:rsidR="00000000" w:rsidRPr="00000000">
        <w:rPr>
          <w:rFonts w:ascii="Times New Roman" w:cs="Times New Roman" w:eastAsia="Times New Roman" w:hAnsi="Times New Roman"/>
          <w:b w:val="1"/>
          <w:bCs w:val="1"/>
          <w:sz w:val="34"/>
          <w:szCs w:val="34"/>
          <w:rtl w:val="0"/>
        </w:rPr>
        <w:t xml:space="preserve">Referencias</w:t>
      </w:r>
    </w:p>
    <w:p w:rsidR="00000000" w:rsidDel="00000000" w:rsidP="00000000" w:rsidRDefault="00000000" w:rsidRPr="00000000" w14:paraId="00000067">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James, G., Witten, D., Hastie, T., &amp; Tibshirani, R. (2021). </w:t>
      </w:r>
      <w:r w:rsidDel="00000000" w:rsidR="00000000" w:rsidRPr="00000000">
        <w:rPr>
          <w:rFonts w:ascii="Times New Roman" w:cs="Times New Roman" w:eastAsia="Times New Roman" w:hAnsi="Times New Roman"/>
          <w:i w:val="1"/>
          <w:iCs w:val="1"/>
          <w:sz w:val="24"/>
          <w:szCs w:val="24"/>
          <w:rtl w:val="0"/>
        </w:rPr>
        <w:t xml:space="preserve">An Introduction to Statistical Learning with Applications in R</w:t>
      </w:r>
      <w:r w:rsidDel="00000000" w:rsidR="00000000" w:rsidRPr="00000000">
        <w:rPr>
          <w:rFonts w:ascii="Times New Roman" w:cs="Times New Roman" w:eastAsia="Times New Roman" w:hAnsi="Times New Roman"/>
          <w:sz w:val="24"/>
          <w:szCs w:val="24"/>
          <w:rtl w:val="0"/>
        </w:rPr>
        <w:t xml:space="preserve"> (2nd ed.). Springer.</w:t>
      </w:r>
    </w:p>
    <w:p w:rsidR="00000000" w:rsidDel="00000000" w:rsidP="00000000" w:rsidRDefault="00000000" w:rsidRPr="00000000" w14:paraId="00000068">
      <w:pPr>
        <w:spacing w:after="240" w:before="240" w:line="36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National Basketball Association (NBA). (2024). </w:t>
      </w:r>
      <w:r w:rsidDel="00000000" w:rsidR="00000000" w:rsidRPr="00000000">
        <w:rPr>
          <w:rFonts w:ascii="Times New Roman" w:cs="Times New Roman" w:eastAsia="Times New Roman" w:hAnsi="Times New Roman"/>
          <w:i w:val="1"/>
          <w:iCs w:val="1"/>
          <w:sz w:val="24"/>
          <w:szCs w:val="24"/>
          <w:rtl w:val="0"/>
        </w:rPr>
        <w:t xml:space="preserve">Player Statistics Dataset</w:t>
      </w:r>
      <w:r w:rsidDel="00000000" w:rsidR="00000000" w:rsidRPr="00000000">
        <w:rPr>
          <w:rFonts w:ascii="Times New Roman" w:cs="Times New Roman" w:eastAsia="Times New Roman" w:hAnsi="Times New Roman"/>
          <w:sz w:val="24"/>
          <w:szCs w:val="24"/>
          <w:rtl w:val="0"/>
        </w:rPr>
        <w:t xml:space="preserve">. Recuperado de</w:t>
      </w:r>
      <w:hyperlink r:id="rId10">
        <w:r w:rsidDel="00000000" w:rsidR="00000000" w:rsidRPr="00000000">
          <w:rPr>
            <w:rFonts w:ascii="Times New Roman" w:cs="Times New Roman" w:eastAsia="Times New Roman" w:hAnsi="Times New Roman"/>
            <w:sz w:val="24"/>
            <w:szCs w:val="24"/>
            <w:rtl w:val="0"/>
          </w:rPr>
          <w:t xml:space="preserve"> </w:t>
        </w:r>
      </w:hyperlink>
      <w:hyperlink r:id="rId11">
        <w:r w:rsidDel="00000000" w:rsidR="00000000" w:rsidRPr="00000000">
          <w:rPr>
            <w:rFonts w:ascii="Times New Roman" w:cs="Times New Roman" w:eastAsia="Times New Roman" w:hAnsi="Times New Roman"/>
            <w:color w:val="1155cc"/>
            <w:sz w:val="24"/>
            <w:szCs w:val="24"/>
            <w:u w:val="single"/>
            <w:rtl w:val="0"/>
          </w:rPr>
          <w:t xml:space="preserve">https://www.nba.com/stats</w:t>
        </w:r>
      </w:hyperlink>
      <w:r w:rsidDel="00000000" w:rsidR="00000000" w:rsidRPr="00000000">
        <w:rPr>
          <w:rtl w:val="0"/>
        </w:rPr>
      </w:r>
    </w:p>
    <w:p w:rsidR="00000000" w:rsidDel="00000000" w:rsidP="00000000" w:rsidRDefault="00000000" w:rsidRPr="00000000" w14:paraId="00000069">
      <w:pPr>
        <w:spacing w:after="240" w:before="240" w:line="36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Silver, N. (2012). </w:t>
      </w:r>
      <w:r w:rsidDel="00000000" w:rsidR="00000000" w:rsidRPr="00000000">
        <w:rPr>
          <w:rFonts w:ascii="Times New Roman" w:cs="Times New Roman" w:eastAsia="Times New Roman" w:hAnsi="Times New Roman"/>
          <w:i w:val="1"/>
          <w:iCs w:val="1"/>
          <w:sz w:val="24"/>
          <w:szCs w:val="24"/>
          <w:rtl w:val="0"/>
        </w:rPr>
        <w:t xml:space="preserve">The Signal and the Noise: Why So Many Predictions Fail—but Some Don't</w:t>
      </w:r>
      <w:r w:rsidDel="00000000" w:rsidR="00000000" w:rsidRPr="00000000">
        <w:rPr>
          <w:rFonts w:ascii="Times New Roman" w:cs="Times New Roman" w:eastAsia="Times New Roman" w:hAnsi="Times New Roman"/>
          <w:sz w:val="24"/>
          <w:szCs w:val="24"/>
          <w:rtl w:val="0"/>
        </w:rPr>
        <w:t xml:space="preserve">. Penguin Books.</w:t>
      </w:r>
      <w:r w:rsidDel="00000000" w:rsidR="00000000" w:rsidRPr="00000000">
        <w:rPr>
          <w:rtl w:val="0"/>
        </w:rPr>
      </w:r>
    </w:p>
    <w:p w:rsidR="00000000" w:rsidDel="00000000" w:rsidP="00000000" w:rsidRDefault="00000000" w:rsidRPr="00000000" w14:paraId="0000006A">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Wickham, H., &amp; Grolemund, G. (2016). </w:t>
      </w:r>
      <w:r w:rsidDel="00000000" w:rsidR="00000000" w:rsidRPr="00000000">
        <w:rPr>
          <w:rFonts w:ascii="Times New Roman" w:cs="Times New Roman" w:eastAsia="Times New Roman" w:hAnsi="Times New Roman"/>
          <w:i w:val="1"/>
          <w:iCs w:val="1"/>
          <w:sz w:val="24"/>
          <w:szCs w:val="24"/>
          <w:rtl w:val="0"/>
        </w:rPr>
        <w:t xml:space="preserve">R for Data Science</w:t>
      </w:r>
      <w:r w:rsidDel="00000000" w:rsidR="00000000" w:rsidRPr="00000000">
        <w:rPr>
          <w:rFonts w:ascii="Times New Roman" w:cs="Times New Roman" w:eastAsia="Times New Roman" w:hAnsi="Times New Roman"/>
          <w:sz w:val="24"/>
          <w:szCs w:val="24"/>
          <w:rtl w:val="0"/>
        </w:rPr>
        <w:t xml:space="preserve">. O’Reilly Media.</w:t>
      </w:r>
    </w:p>
    <w:p w:rsidR="00000000" w:rsidDel="00000000" w:rsidP="00000000" w:rsidRDefault="00000000" w:rsidRPr="00000000" w14:paraId="0000006B">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Agrego la foto para evidenciar que el repositorio es público</w:t>
      </w:r>
    </w:p>
    <w:p w:rsidR="00000000" w:rsidDel="00000000" w:rsidP="00000000" w:rsidRDefault="00000000" w:rsidRPr="00000000" w14:paraId="0000006D">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048000"/>
            <wp:effectExtent b="0" l="0" r="0" t="0"/>
            <wp:docPr id="3"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9436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spacing w:after="240" w:before="240" w:line="480" w:lineRule="auto"/>
        <w:ind w:left="0" w:firstLine="0"/>
        <w:rPr>
          <w:rFonts w:ascii="Times New Roman" w:cs="Times New Roman" w:eastAsia="Times New Roman" w:hAnsi="Times New Roman"/>
          <w:sz w:val="24"/>
          <w:szCs w:val="24"/>
        </w:rPr>
      </w:pPr>
      <w:r w:rsidDel="00000000" w:rsidR="00000000" w:rsidRPr="00000000">
        <w:rPr>
          <w:rtl w:val="0"/>
        </w:rPr>
      </w:r>
    </w:p>
    <w:sectPr>
      <w:headerReference r:id="rId13"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F">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hyperlink" Target="https://www.nba.com/stats" TargetMode="External"/><Relationship Id="rId10" Type="http://schemas.openxmlformats.org/officeDocument/2006/relationships/hyperlink" Target="https://www.nba.com/stats" TargetMode="External"/><Relationship Id="rId13" Type="http://schemas.openxmlformats.org/officeDocument/2006/relationships/header" Target="header1.xml"/><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hyperlink" Target="https://github.com/ambianchiniq/Proyecto-Individual-Herramientas-1" TargetMode="Externa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